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93" w:rsidRPr="00934D9D" w:rsidRDefault="006F7D93" w:rsidP="006F7D9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34D9D">
        <w:rPr>
          <w:rFonts w:ascii="Times New Roman" w:hAnsi="Times New Roman"/>
          <w:b/>
          <w:sz w:val="24"/>
          <w:szCs w:val="24"/>
        </w:rPr>
        <w:t>ПРОЕКТ</w:t>
      </w:r>
    </w:p>
    <w:p w:rsidR="006F7D93" w:rsidRPr="001B09F0" w:rsidRDefault="006F7D93" w:rsidP="006F7D93">
      <w:pPr>
        <w:pStyle w:val="a3"/>
        <w:spacing w:line="315" w:lineRule="atLeast"/>
        <w:ind w:left="72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и</w:t>
      </w:r>
      <w:r w:rsidRPr="001B09F0">
        <w:rPr>
          <w:rFonts w:ascii="Times New Roman" w:hAnsi="Times New Roman"/>
          <w:b/>
          <w:color w:val="000000"/>
          <w:szCs w:val="24"/>
        </w:rPr>
        <w:t>зменени</w:t>
      </w:r>
      <w:r>
        <w:rPr>
          <w:rFonts w:ascii="Times New Roman" w:hAnsi="Times New Roman"/>
          <w:b/>
          <w:color w:val="000000"/>
          <w:szCs w:val="24"/>
        </w:rPr>
        <w:t>й</w:t>
      </w:r>
      <w:r w:rsidRPr="001B09F0">
        <w:rPr>
          <w:rFonts w:ascii="Times New Roman" w:hAnsi="Times New Roman"/>
          <w:b/>
          <w:color w:val="000000"/>
          <w:szCs w:val="24"/>
        </w:rPr>
        <w:t xml:space="preserve"> в Правила благоустройства на территории Ленинского городского округа Московской области, утвержденные </w:t>
      </w:r>
      <w:r>
        <w:rPr>
          <w:rFonts w:ascii="Times New Roman" w:hAnsi="Times New Roman"/>
          <w:b/>
          <w:color w:val="000000"/>
          <w:szCs w:val="24"/>
        </w:rPr>
        <w:t>р</w:t>
      </w:r>
      <w:r w:rsidRPr="001B09F0">
        <w:rPr>
          <w:rFonts w:ascii="Times New Roman" w:hAnsi="Times New Roman"/>
          <w:b/>
          <w:color w:val="000000"/>
          <w:szCs w:val="24"/>
        </w:rPr>
        <w:t>ешением Совета депутатов Ленинского городского округа Московской области от 26.11.2020 №20/1</w:t>
      </w:r>
    </w:p>
    <w:p w:rsidR="006F7D93" w:rsidRDefault="006F7D93" w:rsidP="006F7D93">
      <w:pPr>
        <w:pStyle w:val="a3"/>
        <w:ind w:left="720"/>
        <w:jc w:val="center"/>
        <w:rPr>
          <w:rFonts w:ascii="Times New Roman" w:hAnsi="Times New Roman"/>
          <w:color w:val="000000"/>
          <w:szCs w:val="24"/>
        </w:rPr>
      </w:pPr>
    </w:p>
    <w:p w:rsidR="00FE5B8D" w:rsidRPr="00FE5B8D" w:rsidRDefault="00FE5B8D" w:rsidP="004633D6">
      <w:pPr>
        <w:pStyle w:val="Default"/>
        <w:numPr>
          <w:ilvl w:val="0"/>
          <w:numId w:val="19"/>
        </w:numPr>
        <w:tabs>
          <w:tab w:val="left" w:pos="709"/>
        </w:tabs>
        <w:suppressAutoHyphens/>
        <w:spacing w:after="120"/>
        <w:ind w:left="0" w:right="-1" w:firstLine="720"/>
        <w:jc w:val="both"/>
        <w:rPr>
          <w:b/>
        </w:rPr>
      </w:pPr>
      <w:r w:rsidRPr="00FE5B8D">
        <w:rPr>
          <w:b/>
        </w:rPr>
        <w:t>Статью 15 «Спортивные площадки»</w:t>
      </w:r>
      <w:r w:rsidRPr="00FE5B8D">
        <w:rPr>
          <w:b/>
          <w:spacing w:val="2"/>
        </w:rPr>
        <w:t xml:space="preserve"> Раздела II «Требования к объектам и элементам благоустройства» изложить в следующей редакции:</w:t>
      </w:r>
    </w:p>
    <w:p w:rsidR="00FE5B8D" w:rsidRDefault="00FE5B8D" w:rsidP="004633D6">
      <w:pPr>
        <w:pStyle w:val="Default"/>
        <w:tabs>
          <w:tab w:val="left" w:pos="709"/>
        </w:tabs>
        <w:suppressAutoHyphens/>
        <w:spacing w:after="120"/>
        <w:ind w:right="-1" w:firstLine="720"/>
        <w:jc w:val="both"/>
        <w:rPr>
          <w:b/>
        </w:rPr>
      </w:pPr>
      <w:r>
        <w:rPr>
          <w:b/>
        </w:rPr>
        <w:t>«</w:t>
      </w:r>
      <w:r w:rsidRPr="00FE5B8D">
        <w:rPr>
          <w:b/>
        </w:rPr>
        <w:t>С</w:t>
      </w:r>
      <w:r>
        <w:rPr>
          <w:b/>
        </w:rPr>
        <w:t>татья</w:t>
      </w:r>
      <w:r w:rsidRPr="00FE5B8D">
        <w:rPr>
          <w:b/>
        </w:rPr>
        <w:t xml:space="preserve"> 15 «Спортивные площадки»</w:t>
      </w:r>
    </w:p>
    <w:p w:rsidR="00FE5B8D" w:rsidRPr="00FE5B8D" w:rsidRDefault="004633D6" w:rsidP="004633D6">
      <w:pPr>
        <w:spacing w:after="11" w:line="265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 w:themeColor="text1"/>
          <w:sz w:val="24"/>
          <w:lang w:eastAsia="ru-RU"/>
        </w:rPr>
        <w:t>« 1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. </w:t>
      </w:r>
      <w:r w:rsidR="00FE5B8D"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Спортивные площадки предназначены для занятий физкультурой и спортом всех возрастных групп населения, они проектируются в составе территорий жилого и рекреационного назначения, участков спортивных сооружений, участков общеобразовательных школ. Разработка проектов спортивных площадок ведется в зависимости от вида специализации площадки. Расстояние от границы площадки до мест хранения легковых автомобилей должно соответствовать действующим санитарным правилам и нормам.  </w:t>
      </w:r>
    </w:p>
    <w:p w:rsidR="00FE5B8D" w:rsidRPr="00FE5B8D" w:rsidRDefault="00FE5B8D" w:rsidP="004633D6">
      <w:pPr>
        <w:spacing w:after="11" w:line="265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допускается.  </w:t>
      </w:r>
    </w:p>
    <w:p w:rsidR="00FE5B8D" w:rsidRPr="004633D6" w:rsidRDefault="00FE5B8D" w:rsidP="004633D6">
      <w:pPr>
        <w:pStyle w:val="a5"/>
        <w:numPr>
          <w:ilvl w:val="0"/>
          <w:numId w:val="19"/>
        </w:numPr>
        <w:spacing w:after="11" w:line="265" w:lineRule="auto"/>
        <w:ind w:left="0" w:right="-1" w:firstLine="709"/>
        <w:jc w:val="both"/>
        <w:rPr>
          <w:color w:val="000000" w:themeColor="text1"/>
        </w:rPr>
      </w:pPr>
      <w:r w:rsidRPr="004633D6">
        <w:rPr>
          <w:color w:val="000000" w:themeColor="text1"/>
        </w:rPr>
        <w:t xml:space="preserve">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застройки. Минимальное расстояние от границ спортплощадок до окон жилых домов от 20 до 40 м в зависимости от шумовых характеристик площадки. Комплексные физкультурно-спортивные площадки для детей дошкольного возраста (на 75 детей) устанавливаются площадью не менее 150 кв. м, школьного возраста (100 детей) - не менее 250 кв. м.  </w:t>
      </w:r>
    </w:p>
    <w:p w:rsidR="00FE5B8D" w:rsidRPr="004633D6" w:rsidRDefault="00FE5B8D" w:rsidP="004633D6">
      <w:pPr>
        <w:pStyle w:val="a5"/>
        <w:numPr>
          <w:ilvl w:val="0"/>
          <w:numId w:val="19"/>
        </w:numPr>
        <w:spacing w:after="11" w:line="265" w:lineRule="auto"/>
        <w:ind w:left="0" w:right="-1" w:firstLine="709"/>
        <w:jc w:val="both"/>
        <w:rPr>
          <w:color w:val="000000" w:themeColor="text1"/>
        </w:rPr>
      </w:pPr>
      <w:r w:rsidRPr="004633D6">
        <w:rPr>
          <w:color w:val="000000" w:themeColor="text1"/>
        </w:rPr>
        <w:t xml:space="preserve">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оборудование.  </w:t>
      </w:r>
    </w:p>
    <w:p w:rsidR="00FE5B8D" w:rsidRPr="004633D6" w:rsidRDefault="00FE5B8D" w:rsidP="004633D6">
      <w:pPr>
        <w:pStyle w:val="a5"/>
        <w:numPr>
          <w:ilvl w:val="0"/>
          <w:numId w:val="19"/>
        </w:numPr>
        <w:spacing w:after="11" w:line="265" w:lineRule="auto"/>
        <w:ind w:left="0" w:right="-1" w:firstLine="709"/>
        <w:jc w:val="both"/>
        <w:rPr>
          <w:color w:val="000000" w:themeColor="text1"/>
        </w:rPr>
      </w:pPr>
      <w:r w:rsidRPr="004633D6">
        <w:rPr>
          <w:color w:val="000000" w:themeColor="text1"/>
        </w:rPr>
        <w:t xml:space="preserve">Озеленение размещают по периметру спортивной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спортивной площадки возможно применять вертикальное озеленение.  </w:t>
      </w:r>
    </w:p>
    <w:p w:rsidR="00FE5B8D" w:rsidRPr="004633D6" w:rsidRDefault="00FE5B8D" w:rsidP="004633D6">
      <w:pPr>
        <w:pStyle w:val="a5"/>
        <w:numPr>
          <w:ilvl w:val="0"/>
          <w:numId w:val="19"/>
        </w:numPr>
        <w:spacing w:after="11" w:line="265" w:lineRule="auto"/>
        <w:ind w:left="0" w:right="-1" w:firstLine="709"/>
        <w:jc w:val="both"/>
        <w:rPr>
          <w:color w:val="000000" w:themeColor="text1"/>
        </w:rPr>
      </w:pPr>
      <w:r w:rsidRPr="004633D6">
        <w:rPr>
          <w:color w:val="000000" w:themeColor="text1"/>
        </w:rPr>
        <w:t xml:space="preserve">Спортивные площадки оборудуются сетчатым ограждением высотой 2,5-3 м, а в местах примыкания спортивных площадок друг к другу - высотой не менее 1,2 м.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Площадки для занятий гимнастикой (</w:t>
      </w:r>
      <w:proofErr w:type="spellStart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воркаутом</w:t>
      </w:r>
      <w:proofErr w:type="spellEnd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), с тренажерами, для игры в шахматы, настольного тенниса, пляжного волейбола допускается не оборудовать ограждением.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Хоккейные коробки оборудуются хоккейным бортом и защитным ограждением.  </w:t>
      </w:r>
    </w:p>
    <w:p w:rsidR="00FE5B8D" w:rsidRPr="00FE5B8D" w:rsidRDefault="004633D6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6. </w:t>
      </w:r>
      <w:r w:rsidR="00FE5B8D"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Спортивное оборудование: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а)</w:t>
      </w:r>
      <w:r w:rsidRPr="00FE5B8D">
        <w:rPr>
          <w:rFonts w:ascii="Arial" w:eastAsia="Arial" w:hAnsi="Arial" w:cs="Arial"/>
          <w:color w:val="000000" w:themeColor="text1"/>
          <w:sz w:val="24"/>
          <w:lang w:eastAsia="ru-RU"/>
        </w:rPr>
        <w:t xml:space="preserve"> </w:t>
      </w: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должно быть без трещин, дыр, заплат, разрывов цепей (тросов, канатов, сетки), гнили, разрушений, грибка, коррозии, пятен и потеков ржавчины, </w:t>
      </w:r>
      <w:proofErr w:type="spellStart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задиров</w:t>
      </w:r>
      <w:proofErr w:type="spellEnd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, </w:t>
      </w:r>
      <w:proofErr w:type="spellStart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отщепов</w:t>
      </w:r>
      <w:proofErr w:type="spellEnd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, сколов, острых концов и кромок;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б)</w:t>
      </w:r>
      <w:r w:rsidRPr="00FE5B8D">
        <w:rPr>
          <w:rFonts w:ascii="Arial" w:eastAsia="Arial" w:hAnsi="Arial" w:cs="Arial"/>
          <w:color w:val="000000" w:themeColor="text1"/>
          <w:sz w:val="24"/>
          <w:lang w:eastAsia="ru-RU"/>
        </w:rPr>
        <w:t xml:space="preserve"> </w:t>
      </w: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не должно иметь выступающих элементов с острыми концами или кромками, должно иметь защиту концов труб, выступающих концов болтов, должно иметь закругленные углы и края любой доступной для пользователей части оборудования;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lastRenderedPageBreak/>
        <w:t>в)</w:t>
      </w:r>
      <w:r w:rsidRPr="00FE5B8D">
        <w:rPr>
          <w:rFonts w:ascii="Arial" w:eastAsia="Arial" w:hAnsi="Arial" w:cs="Arial"/>
          <w:color w:val="000000" w:themeColor="text1"/>
          <w:sz w:val="24"/>
          <w:lang w:eastAsia="ru-RU"/>
        </w:rPr>
        <w:t xml:space="preserve"> </w:t>
      </w: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должно иметь гладкие сварные швы;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г)</w:t>
      </w:r>
      <w:r w:rsidRPr="00FE5B8D">
        <w:rPr>
          <w:rFonts w:ascii="Arial" w:eastAsia="Arial" w:hAnsi="Arial" w:cs="Arial"/>
          <w:color w:val="000000" w:themeColor="text1"/>
          <w:sz w:val="24"/>
          <w:lang w:eastAsia="ru-RU"/>
        </w:rPr>
        <w:t xml:space="preserve"> </w:t>
      </w: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должно обеспечивать прочность и устойчивость.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Стойки (штанги) ворот, баскетбольные и волейбольные стойки на спортивных площадках, расположенных на общественных и дворовых территориях, не должны быть свободностоящими, не должны опрокидываться или скользить.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На спортивных площадках, расположенных на общественных и дворовых территориях, следует закреплять стойки (штанги) ворот в установочных гильзах, устанавливаемых в бетон (бетонные блоки). При закреплении ворот для мини-футбола и гандбола допускается использовать для установки крепления анкерного типа.  </w:t>
      </w:r>
    </w:p>
    <w:p w:rsidR="00FE5B8D" w:rsidRPr="00FE5B8D" w:rsidRDefault="00FE5B8D" w:rsidP="004633D6">
      <w:pPr>
        <w:spacing w:after="11" w:line="267" w:lineRule="auto"/>
        <w:ind w:right="-1" w:firstLine="709"/>
        <w:jc w:val="both"/>
        <w:rPr>
          <w:rFonts w:ascii="Times New Roman" w:eastAsia="Times New Roman" w:hAnsi="Times New Roman"/>
          <w:color w:val="000000" w:themeColor="text1"/>
          <w:sz w:val="24"/>
          <w:lang w:eastAsia="ru-RU"/>
        </w:rPr>
      </w:pP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Для исключения опрокидывания (скольжения) лицо, ответственное за эксплуатацию оборудования площадки (при его отсутствии - собственник, правообладатель оборудования), проводит оценку устойчивости ворот при горизонтальном </w:t>
      </w:r>
      <w:proofErr w:type="spellStart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>нагружении</w:t>
      </w:r>
      <w:proofErr w:type="spellEnd"/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 в соответствии с требованиями национальных стандартов Российской Федерации.</w:t>
      </w:r>
      <w:r>
        <w:rPr>
          <w:rFonts w:ascii="Times New Roman" w:eastAsia="Times New Roman" w:hAnsi="Times New Roman"/>
          <w:color w:val="000000" w:themeColor="text1"/>
          <w:sz w:val="24"/>
          <w:lang w:eastAsia="ru-RU"/>
        </w:rPr>
        <w:t>».</w:t>
      </w:r>
      <w:r w:rsidRPr="00FE5B8D">
        <w:rPr>
          <w:rFonts w:ascii="Times New Roman" w:eastAsia="Times New Roman" w:hAnsi="Times New Roman"/>
          <w:color w:val="000000" w:themeColor="text1"/>
          <w:sz w:val="24"/>
          <w:lang w:eastAsia="ru-RU"/>
        </w:rPr>
        <w:t xml:space="preserve"> </w:t>
      </w:r>
    </w:p>
    <w:p w:rsidR="00FE5B8D" w:rsidRDefault="00FE5B8D" w:rsidP="00AE6970">
      <w:pPr>
        <w:pStyle w:val="Default"/>
        <w:tabs>
          <w:tab w:val="left" w:pos="709"/>
        </w:tabs>
        <w:suppressAutoHyphens/>
        <w:spacing w:after="120"/>
        <w:ind w:firstLine="720"/>
        <w:jc w:val="both"/>
        <w:rPr>
          <w:b/>
        </w:rPr>
      </w:pPr>
    </w:p>
    <w:p w:rsidR="00FE5B8D" w:rsidRPr="00FE5B8D" w:rsidRDefault="00FE5B8D" w:rsidP="00FE5B8D">
      <w:pPr>
        <w:ind w:right="301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E5B8D">
        <w:rPr>
          <w:rFonts w:ascii="Times New Roman" w:hAnsi="Times New Roman"/>
          <w:b/>
          <w:sz w:val="24"/>
          <w:szCs w:val="24"/>
        </w:rPr>
        <w:t xml:space="preserve">2. </w:t>
      </w:r>
      <w:r w:rsidRPr="00FE5B8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Статью 40 «Особенности озеленения территорий округа» </w:t>
      </w:r>
      <w:r w:rsidRPr="00FE5B8D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Раздела II «Требования к объектам и элементам благоустройства»</w:t>
      </w:r>
      <w:r w:rsidRPr="00FE5B8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изложить в следующей редакции: </w:t>
      </w:r>
    </w:p>
    <w:p w:rsidR="00FE5B8D" w:rsidRPr="00094812" w:rsidRDefault="008E1928" w:rsidP="00094812">
      <w:pPr>
        <w:pStyle w:val="Default"/>
        <w:tabs>
          <w:tab w:val="left" w:pos="709"/>
        </w:tabs>
        <w:suppressAutoHyphens/>
        <w:spacing w:after="120"/>
        <w:ind w:firstLine="709"/>
        <w:jc w:val="both"/>
        <w:rPr>
          <w:b/>
          <w:color w:val="000000" w:themeColor="text1"/>
        </w:rPr>
      </w:pPr>
      <w:r w:rsidRPr="00094812">
        <w:rPr>
          <w:b/>
          <w:color w:val="000000" w:themeColor="text1"/>
        </w:rPr>
        <w:t>«Статья 40 «Особенности озелене</w:t>
      </w:r>
      <w:r w:rsidR="003640D4">
        <w:rPr>
          <w:b/>
          <w:color w:val="000000" w:themeColor="text1"/>
        </w:rPr>
        <w:t>ния территорий</w:t>
      </w:r>
      <w:bookmarkStart w:id="0" w:name="_GoBack"/>
      <w:bookmarkEnd w:id="0"/>
      <w:r w:rsidRPr="00094812">
        <w:rPr>
          <w:b/>
          <w:color w:val="000000" w:themeColor="text1"/>
        </w:rPr>
        <w:t>»</w:t>
      </w:r>
    </w:p>
    <w:p w:rsidR="008E1928" w:rsidRPr="00094812" w:rsidRDefault="004633D6" w:rsidP="00094812">
      <w:pPr>
        <w:spacing w:after="11" w:line="265" w:lineRule="auto"/>
        <w:ind w:right="301"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«1. </w:t>
      </w:r>
      <w:r w:rsidR="008E1928"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  </w:t>
      </w:r>
    </w:p>
    <w:p w:rsidR="008E1928" w:rsidRPr="00094812" w:rsidRDefault="00C572B4" w:rsidP="00094812">
      <w:pPr>
        <w:spacing w:after="11" w:line="267" w:lineRule="auto"/>
        <w:ind w:right="301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На территории </w:t>
      </w:r>
      <w:r w:rsidR="000B674A">
        <w:rPr>
          <w:rFonts w:ascii="Times New Roman" w:hAnsi="Times New Roman"/>
          <w:color w:val="000000" w:themeColor="text1"/>
          <w:sz w:val="24"/>
          <w:szCs w:val="24"/>
        </w:rPr>
        <w:t>городского округа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 могут использоваться два вида озеленения: стационарное - посадка элементов озеленения в грунт и мобильное - посадка элементов озеленения в специальные передвижные емкости (контейнеры, вазоны и т.п.). Стационарное и мобильное озеленение создают, развивают и содержат на объектах благоустройства, в том числе на объектах ландшафтного искусства (парки, скверы, бульвары и иные общественные территории) и архитектурно-ландшафтных объектах (садово-парковые массивы и группы, солитеры, сады, аллеи, рощи, мавританские и иные газоны, клумбы и иные цветники, озелененные площадки с деревьями и кустарниками), на внешних поверхностях зданий, строений, сооружений, включая крыши (крышное озеленение), фасады (вертикальное озеленение).  </w:t>
      </w:r>
    </w:p>
    <w:p w:rsidR="008E1928" w:rsidRPr="00094812" w:rsidRDefault="008E1928" w:rsidP="00127DB7">
      <w:pPr>
        <w:spacing w:after="11" w:line="267" w:lineRule="auto"/>
        <w:ind w:right="300"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Видовой состав, возраст, особенности содержания высаживаемых деревьев и кустарников, а также подлежащие учету при планировании озеленения минимальные расстояния посадок деревьев и кустарников до инженерных сетей, зданий, строений, сооружений, размеры </w:t>
      </w:r>
      <w:proofErr w:type="spellStart"/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комов</w:t>
      </w:r>
      <w:proofErr w:type="spellEnd"/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ям и </w:t>
      </w:r>
      <w:proofErr w:type="gramStart"/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траншей для посадки деревьев</w:t>
      </w:r>
      <w:proofErr w:type="gramEnd"/>
      <w:r w:rsidRPr="0009481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кустарников установлены в таблицах 1-5 настоящей статьи.  </w:t>
      </w:r>
    </w:p>
    <w:p w:rsidR="008E1928" w:rsidRPr="00094812" w:rsidRDefault="00C572B4" w:rsidP="00094812">
      <w:pPr>
        <w:spacing w:after="11" w:line="265" w:lineRule="auto"/>
        <w:ind w:right="301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При озеленении территории общественного пользования, в том числе с использованием крышного и вертикального озеленения, предусматривается устройство газонов, автоматических систем полива и орошения, цветочное </w:t>
      </w:r>
      <w:r w:rsidR="005E0DF5">
        <w:rPr>
          <w:rFonts w:ascii="Times New Roman" w:hAnsi="Times New Roman"/>
          <w:color w:val="000000" w:themeColor="text1"/>
          <w:sz w:val="24"/>
          <w:szCs w:val="24"/>
        </w:rPr>
        <w:t>оформление. На территории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E0DF5">
        <w:rPr>
          <w:rFonts w:ascii="Times New Roman" w:hAnsi="Times New Roman"/>
          <w:color w:val="000000" w:themeColor="text1"/>
          <w:sz w:val="24"/>
          <w:szCs w:val="24"/>
        </w:rPr>
        <w:t>округа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 с большой площадью замощенных поверхностей, высокой плотностью застройки и подземных коммуникаций, для целей озеленения используется мобильное озеленение (контейнеры, вазоны и т.п.).  </w:t>
      </w:r>
    </w:p>
    <w:p w:rsidR="008E1928" w:rsidRPr="00094812" w:rsidRDefault="00C572B4" w:rsidP="00094812">
      <w:pPr>
        <w:spacing w:after="11" w:line="265" w:lineRule="auto"/>
        <w:ind w:right="301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4.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При посадке деревьев в зонах действия теплотрасс учитывается фактор прогревания почвы в обе стороны от оси теплотрассы на расстояние: до 2 м - интенсивное прогревание, 2-6 м - среднее прогревание, 6-10 м - слабого. У теплотрасс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рекомендуется размещать: липу, клен, сирень, жимолость - ближе 2 м; тополь, боярышник, кизильник, дерен, лиственницу, березу - ближе 3-4 м.  </w:t>
      </w:r>
    </w:p>
    <w:p w:rsidR="008E1928" w:rsidRPr="00094812" w:rsidRDefault="00C572B4" w:rsidP="00094812">
      <w:pPr>
        <w:spacing w:after="11" w:line="265" w:lineRule="auto"/>
        <w:ind w:right="301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5.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>При воздействии неблагоприятных техногенных и климатических факторов</w:t>
      </w:r>
      <w:r w:rsidR="005E0DF5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 на различные территории </w:t>
      </w:r>
      <w:r w:rsidR="005E0DF5">
        <w:rPr>
          <w:rFonts w:ascii="Times New Roman" w:hAnsi="Times New Roman"/>
          <w:color w:val="000000" w:themeColor="text1"/>
          <w:sz w:val="24"/>
          <w:szCs w:val="24"/>
        </w:rPr>
        <w:t>округа</w:t>
      </w:r>
      <w:r w:rsidR="008E1928" w:rsidRPr="00094812">
        <w:rPr>
          <w:rFonts w:ascii="Times New Roman" w:hAnsi="Times New Roman"/>
          <w:color w:val="000000" w:themeColor="text1"/>
          <w:sz w:val="24"/>
          <w:szCs w:val="24"/>
        </w:rPr>
        <w:t xml:space="preserve"> формируются защитные зеленые насаждения; при воздействии нескольких факторов выбирается ведущий по интенсивности и (или) наиболее значимый для функционального назначения территории.  </w:t>
      </w:r>
    </w:p>
    <w:p w:rsidR="008E1928" w:rsidRDefault="008E1928" w:rsidP="00094812">
      <w:pPr>
        <w:pStyle w:val="a5"/>
        <w:numPr>
          <w:ilvl w:val="0"/>
          <w:numId w:val="19"/>
        </w:numPr>
        <w:spacing w:after="11" w:line="265" w:lineRule="auto"/>
        <w:ind w:left="0" w:right="301" w:firstLine="709"/>
        <w:jc w:val="both"/>
        <w:rPr>
          <w:color w:val="000000" w:themeColor="text1"/>
        </w:rPr>
      </w:pPr>
      <w:r w:rsidRPr="00094812">
        <w:rPr>
          <w:color w:val="000000" w:themeColor="text1"/>
        </w:rPr>
        <w:t>В условиях высокого уровня загрязнения воздуха формируются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094812">
        <w:rPr>
          <w:color w:val="000000" w:themeColor="text1"/>
        </w:rPr>
        <w:t>несмыкание</w:t>
      </w:r>
      <w:proofErr w:type="spellEnd"/>
      <w:r w:rsidRPr="00094812">
        <w:rPr>
          <w:color w:val="000000" w:themeColor="text1"/>
        </w:rPr>
        <w:t xml:space="preserve"> крон).  </w:t>
      </w:r>
    </w:p>
    <w:p w:rsidR="00AE39F4" w:rsidRPr="00094812" w:rsidRDefault="00AE39F4" w:rsidP="00AE39F4">
      <w:pPr>
        <w:pStyle w:val="a5"/>
        <w:spacing w:after="11" w:line="265" w:lineRule="auto"/>
        <w:ind w:left="709" w:right="301"/>
        <w:jc w:val="both"/>
        <w:rPr>
          <w:color w:val="000000" w:themeColor="text1"/>
        </w:rPr>
      </w:pPr>
    </w:p>
    <w:p w:rsidR="008E1928" w:rsidRPr="00F74684" w:rsidRDefault="008E1928" w:rsidP="00094812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Таблица 1 «Видовой (породный) состав, возраст ценных деревьев и кустарников» </w:t>
      </w:r>
    </w:p>
    <w:p w:rsidR="008E1928" w:rsidRPr="00F74684" w:rsidRDefault="008E1928" w:rsidP="00094812">
      <w:pPr>
        <w:spacing w:after="0"/>
        <w:ind w:right="297" w:firstLine="709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tbl>
      <w:tblPr>
        <w:tblStyle w:val="TableGrid"/>
        <w:tblW w:w="9214" w:type="dxa"/>
        <w:tblInd w:w="-5" w:type="dxa"/>
        <w:tblBorders>
          <w:top w:val="single" w:sz="4" w:space="0" w:color="0D0D0D" w:themeColor="text1" w:themeTint="F2"/>
          <w:left w:val="single" w:sz="4" w:space="0" w:color="0D0D0D" w:themeColor="text1" w:themeTint="F2"/>
          <w:bottom w:val="single" w:sz="4" w:space="0" w:color="0D0D0D" w:themeColor="text1" w:themeTint="F2"/>
          <w:right w:val="single" w:sz="4" w:space="0" w:color="0D0D0D" w:themeColor="text1" w:themeTint="F2"/>
          <w:insideH w:val="single" w:sz="4" w:space="0" w:color="0D0D0D" w:themeColor="text1" w:themeTint="F2"/>
          <w:insideV w:val="single" w:sz="4" w:space="0" w:color="0D0D0D" w:themeColor="text1" w:themeTint="F2"/>
        </w:tblBorders>
        <w:tblCellMar>
          <w:top w:w="35" w:type="dxa"/>
          <w:left w:w="41" w:type="dxa"/>
        </w:tblCellMar>
        <w:tblLook w:val="04A0" w:firstRow="1" w:lastRow="0" w:firstColumn="1" w:lastColumn="0" w:noHBand="0" w:noVBand="1"/>
      </w:tblPr>
      <w:tblGrid>
        <w:gridCol w:w="993"/>
        <w:gridCol w:w="1984"/>
        <w:gridCol w:w="284"/>
        <w:gridCol w:w="5953"/>
      </w:tblGrid>
      <w:tr w:rsidR="00F74684" w:rsidRPr="00F74684" w:rsidTr="00EB116D">
        <w:trPr>
          <w:trHeight w:val="273"/>
        </w:trPr>
        <w:tc>
          <w:tcPr>
            <w:tcW w:w="2977" w:type="dxa"/>
            <w:gridSpan w:val="2"/>
          </w:tcPr>
          <w:p w:rsidR="008E1928" w:rsidRPr="00F74684" w:rsidRDefault="008E1928" w:rsidP="00094812">
            <w:pPr>
              <w:spacing w:line="259" w:lineRule="auto"/>
              <w:ind w:right="4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Группы ценности </w:t>
            </w:r>
          </w:p>
        </w:tc>
        <w:tc>
          <w:tcPr>
            <w:tcW w:w="6237" w:type="dxa"/>
            <w:gridSpan w:val="2"/>
            <w:vMerge w:val="restart"/>
            <w:vAlign w:val="center"/>
          </w:tcPr>
          <w:p w:rsidR="008E1928" w:rsidRPr="00F74684" w:rsidRDefault="008E1928" w:rsidP="00094812">
            <w:pPr>
              <w:spacing w:line="259" w:lineRule="auto"/>
              <w:ind w:right="45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 и кустарники </w:t>
            </w:r>
          </w:p>
        </w:tc>
      </w:tr>
      <w:tr w:rsidR="00F74684" w:rsidRPr="00F74684" w:rsidTr="00EB116D">
        <w:trPr>
          <w:trHeight w:val="289"/>
        </w:trPr>
        <w:tc>
          <w:tcPr>
            <w:tcW w:w="993" w:type="dxa"/>
          </w:tcPr>
          <w:p w:rsidR="00EC3046" w:rsidRPr="00F74684" w:rsidRDefault="00EC3046" w:rsidP="00DA629C">
            <w:pPr>
              <w:spacing w:after="12"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</w:p>
          <w:p w:rsidR="008E1928" w:rsidRPr="00F74684" w:rsidRDefault="00EC3046" w:rsidP="00DA629C">
            <w:pPr>
              <w:spacing w:after="12"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группы </w:t>
            </w:r>
          </w:p>
        </w:tc>
        <w:tc>
          <w:tcPr>
            <w:tcW w:w="1984" w:type="dxa"/>
            <w:vAlign w:val="center"/>
          </w:tcPr>
          <w:p w:rsidR="008E1928" w:rsidRPr="00F74684" w:rsidRDefault="00EC3046" w:rsidP="00DA629C">
            <w:pPr>
              <w:spacing w:line="259" w:lineRule="auto"/>
              <w:ind w:right="4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Ценность </w:t>
            </w:r>
          </w:p>
        </w:tc>
        <w:tc>
          <w:tcPr>
            <w:tcW w:w="6237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74684" w:rsidRPr="00F74684" w:rsidTr="00EB116D">
        <w:trPr>
          <w:trHeight w:val="175"/>
        </w:trPr>
        <w:tc>
          <w:tcPr>
            <w:tcW w:w="9214" w:type="dxa"/>
            <w:gridSpan w:val="4"/>
          </w:tcPr>
          <w:p w:rsidR="008E1928" w:rsidRPr="00F74684" w:rsidRDefault="008E1928" w:rsidP="00420955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 xml:space="preserve">Настоящая таблица не распространяется на лесные насаждения, памятники природы, объекты растительного мира в границах особо охраняемых природных территорий.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Ц </w:t>
            </w:r>
          </w:p>
        </w:tc>
        <w:tc>
          <w:tcPr>
            <w:tcW w:w="1984" w:type="dxa"/>
            <w:vMerge w:val="restart"/>
          </w:tcPr>
          <w:p w:rsidR="008E1928" w:rsidRPr="00F74684" w:rsidRDefault="008E1928" w:rsidP="00DA629C">
            <w:pPr>
              <w:spacing w:line="239" w:lineRule="auto"/>
              <w:ind w:right="2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Уникальные, невосполнимые, ценные в экологическом, </w:t>
            </w:r>
          </w:p>
          <w:p w:rsidR="008E1928" w:rsidRPr="00F74684" w:rsidRDefault="008E1928" w:rsidP="00DA629C">
            <w:pPr>
              <w:spacing w:line="259" w:lineRule="auto"/>
              <w:ind w:right="5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научном, культурном и эстетическом отношениях </w:t>
            </w: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Объекты растительного мира, занесенные в Красную книгу Российской Федерации </w:t>
            </w:r>
          </w:p>
        </w:tc>
      </w:tr>
      <w:tr w:rsidR="00F74684" w:rsidRPr="00F74684" w:rsidTr="00EB116D">
        <w:trPr>
          <w:trHeight w:val="249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Объекты растительного мира, занесенные в Красную книгу Московской области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Деревья и кустарники, высаженные в рамках праздничных дней и памятных дат  </w:t>
            </w:r>
          </w:p>
        </w:tc>
      </w:tr>
      <w:tr w:rsidR="00F74684" w:rsidRPr="00F74684" w:rsidTr="00EB116D">
        <w:trPr>
          <w:trHeight w:val="233"/>
        </w:trPr>
        <w:tc>
          <w:tcPr>
            <w:tcW w:w="993" w:type="dxa"/>
            <w:vMerge/>
            <w:vAlign w:val="center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Деревья-долгожители 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Х </w:t>
            </w:r>
          </w:p>
        </w:tc>
        <w:tc>
          <w:tcPr>
            <w:tcW w:w="1984" w:type="dxa"/>
            <w:vMerge w:val="restart"/>
            <w:vAlign w:val="center"/>
          </w:tcPr>
          <w:p w:rsidR="008E1928" w:rsidRPr="00F74684" w:rsidRDefault="008E1928" w:rsidP="00DA629C">
            <w:pPr>
              <w:spacing w:line="259" w:lineRule="auto"/>
              <w:ind w:right="4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Хвойные породы </w:t>
            </w: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(все виды рода Ель,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Лиственница (все виды рода Лиственница, за исключением группы ценности «Ц») </w:t>
            </w:r>
          </w:p>
        </w:tc>
      </w:tr>
      <w:tr w:rsidR="00F74684" w:rsidRPr="00F74684" w:rsidTr="00EB116D"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Пихта (все виды рода Пихта,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Сосна (все виды рода Сосна,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Кедр (все виды рода Кедр, за исключением группы ценности «Ц») </w:t>
            </w:r>
          </w:p>
        </w:tc>
      </w:tr>
      <w:tr w:rsidR="00F74684" w:rsidRPr="00F74684" w:rsidTr="00EB116D"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Туя (все виды рода Туя,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Можжевельник (все виды рода Можжевельник,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Кипарисовик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(все виды рода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Кипарисовик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F74684" w:rsidRPr="00F74684" w:rsidTr="00EB116D">
        <w:trPr>
          <w:trHeight w:val="26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Туевик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(все виды рода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Туевик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F74684" w:rsidRPr="00F74684" w:rsidTr="00EB116D"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Тсуга (все виды рода Тсуга) </w:t>
            </w:r>
          </w:p>
        </w:tc>
      </w:tr>
      <w:tr w:rsidR="00F74684" w:rsidRPr="00F74684" w:rsidTr="00EB116D">
        <w:trPr>
          <w:trHeight w:val="248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Псевдотсуга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(все виды рода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Псевдотсуга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12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Криптомерия </w:t>
            </w:r>
          </w:p>
        </w:tc>
      </w:tr>
      <w:tr w:rsidR="00F74684" w:rsidRPr="00F74684" w:rsidTr="00EB116D">
        <w:trPr>
          <w:trHeight w:val="249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13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Сциадопитис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14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Метасеквойя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15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Тис (все виды рода Тис, за исключением группы ценности «Ц») </w:t>
            </w:r>
          </w:p>
        </w:tc>
      </w:tr>
      <w:tr w:rsidR="00F74684" w:rsidRPr="00F74684" w:rsidTr="00EB116D">
        <w:trPr>
          <w:trHeight w:val="249"/>
        </w:trPr>
        <w:tc>
          <w:tcPr>
            <w:tcW w:w="993" w:type="dxa"/>
            <w:vMerge w:val="restart"/>
            <w:vAlign w:val="center"/>
          </w:tcPr>
          <w:p w:rsidR="00E903FA" w:rsidRPr="00F74684" w:rsidRDefault="00AE39F4" w:rsidP="00AE39F4">
            <w:pPr>
              <w:spacing w:line="259" w:lineRule="auto"/>
              <w:ind w:right="4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E903FA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I </w:t>
            </w:r>
          </w:p>
        </w:tc>
        <w:tc>
          <w:tcPr>
            <w:tcW w:w="1984" w:type="dxa"/>
            <w:vMerge w:val="restart"/>
            <w:vAlign w:val="center"/>
          </w:tcPr>
          <w:p w:rsidR="00E903FA" w:rsidRPr="00F74684" w:rsidRDefault="00E903FA" w:rsidP="00DA629C">
            <w:pPr>
              <w:spacing w:line="239" w:lineRule="auto"/>
              <w:ind w:right="4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Особо ценные лиственные древесные породы </w:t>
            </w: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Акация белая (за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2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Бархат (все виды рода Бархат, за исключением группы ценности «Ц»)  </w:t>
            </w:r>
          </w:p>
        </w:tc>
      </w:tr>
      <w:tr w:rsidR="00F74684" w:rsidRPr="00F74684" w:rsidTr="00EB116D">
        <w:trPr>
          <w:trHeight w:val="247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3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Вяз (все виды рода Вяз, за исключением группы ценности «Ц») </w:t>
            </w:r>
          </w:p>
        </w:tc>
      </w:tr>
      <w:tr w:rsidR="00F74684" w:rsidRPr="00F74684" w:rsidTr="00EB116D">
        <w:trPr>
          <w:trHeight w:val="249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4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Дуб (все виды рода Дуб, 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5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Ива белая (за исключением группы ценности «Ц»)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Каштан (все виды рода Каштан, за исключением группы ценности «Ц») </w:t>
            </w:r>
          </w:p>
        </w:tc>
      </w:tr>
      <w:tr w:rsidR="00F74684" w:rsidRPr="00F74684" w:rsidTr="00EB116D">
        <w:trPr>
          <w:trHeight w:val="223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7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(все виды рода Клен, за исключением группы ценности «Ц», клена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ясенелистного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F74684" w:rsidRPr="00F74684" w:rsidTr="00EB116D"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8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Липа (все виды рода Липа, за исключением группы ценности «Ц») </w:t>
            </w:r>
          </w:p>
        </w:tc>
      </w:tr>
      <w:tr w:rsidR="00F74684" w:rsidRPr="00F74684" w:rsidTr="00EB116D">
        <w:trPr>
          <w:trHeight w:val="223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9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Лох (все виды рода Лох,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10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Орех, Лещина (все виды рода Орех,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903FA" w:rsidRPr="00F74684" w:rsidRDefault="00E903FA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E903FA" w:rsidRPr="00F74684" w:rsidRDefault="00E903FA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11 </w:t>
            </w:r>
          </w:p>
        </w:tc>
        <w:tc>
          <w:tcPr>
            <w:tcW w:w="5953" w:type="dxa"/>
          </w:tcPr>
          <w:p w:rsidR="00E903FA" w:rsidRPr="00F74684" w:rsidRDefault="00E903FA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Ясень (все виды рода Ясень,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3"/>
        </w:trPr>
        <w:tc>
          <w:tcPr>
            <w:tcW w:w="993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6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II </w:t>
            </w:r>
          </w:p>
        </w:tc>
        <w:tc>
          <w:tcPr>
            <w:tcW w:w="1984" w:type="dxa"/>
            <w:vMerge w:val="restart"/>
            <w:vAlign w:val="center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Ценные лиственные древесные породы </w:t>
            </w: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Береза (все виды рода Береза,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2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Боярышник на штамбе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3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Декоративные плодовые деревья и кустарники (все виды родов Яблоня, Слива, Груша, Вишня, Абрикос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4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Рябина (все виды рода Рябина,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5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Сирень (все виды рода Сирень,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6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Тополь белый (за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7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Тополь пирамидальный (за исключением группы ценности «Ц»)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8 </w:t>
            </w:r>
          </w:p>
        </w:tc>
        <w:tc>
          <w:tcPr>
            <w:tcW w:w="5953" w:type="dxa"/>
          </w:tcPr>
          <w:p w:rsidR="008E1928" w:rsidRPr="00F74684" w:rsidRDefault="008E1928" w:rsidP="00DA629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Черемуха (все виды рода Черемуха,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9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Самшит (все виды рода Самшит,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3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10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Жимолость (все виды рода Жимолость, за исключением группы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40"/>
        </w:trPr>
        <w:tc>
          <w:tcPr>
            <w:tcW w:w="993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6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III </w:t>
            </w:r>
          </w:p>
        </w:tc>
        <w:tc>
          <w:tcPr>
            <w:tcW w:w="1984" w:type="dxa"/>
            <w:vMerge w:val="restart"/>
            <w:vAlign w:val="center"/>
          </w:tcPr>
          <w:p w:rsidR="008E1928" w:rsidRPr="00F74684" w:rsidRDefault="008E1928" w:rsidP="00DA629C">
            <w:pPr>
              <w:spacing w:line="275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Малоценные  лиственные</w:t>
            </w:r>
            <w:proofErr w:type="gram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древесные </w:t>
            </w:r>
          </w:p>
          <w:p w:rsidR="008E1928" w:rsidRPr="00F74684" w:rsidRDefault="008E1928" w:rsidP="00DA629C">
            <w:pPr>
              <w:spacing w:line="259" w:lineRule="auto"/>
              <w:ind w:right="67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породы </w:t>
            </w: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Ива (все виды рода Ива, за исключением групп ценности «Ц», «I»)</w:t>
            </w:r>
            <w:r w:rsidRPr="00F74684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2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Ольха (все виды рода Ольха, за исключением групп ценности «Ц»)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221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3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Тополь (все виды рода Тополь, за исключением групп ценности «Ц», «I») </w:t>
            </w:r>
          </w:p>
        </w:tc>
      </w:tr>
      <w:tr w:rsidR="00F74684" w:rsidRPr="00F74684" w:rsidTr="00EB116D">
        <w:tblPrEx>
          <w:tblCellMar>
            <w:top w:w="40" w:type="dxa"/>
            <w:left w:w="62" w:type="dxa"/>
            <w:right w:w="1" w:type="dxa"/>
          </w:tblCellMar>
        </w:tblPrEx>
        <w:trPr>
          <w:trHeight w:val="425"/>
        </w:trPr>
        <w:tc>
          <w:tcPr>
            <w:tcW w:w="993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" w:type="dxa"/>
            <w:vAlign w:val="center"/>
          </w:tcPr>
          <w:p w:rsidR="008E1928" w:rsidRPr="00F74684" w:rsidRDefault="008E1928" w:rsidP="00EC3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4 </w:t>
            </w:r>
          </w:p>
        </w:tc>
        <w:tc>
          <w:tcPr>
            <w:tcW w:w="5953" w:type="dxa"/>
          </w:tcPr>
          <w:p w:rsidR="008E1928" w:rsidRPr="00F74684" w:rsidRDefault="008E1928" w:rsidP="00E903F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Лиственные древесные породы, не указанные в группах «Ц», «Х», «I», «II», «III» и не являющиеся вредными инвазивными зелеными насаждениями </w:t>
            </w:r>
          </w:p>
        </w:tc>
      </w:tr>
    </w:tbl>
    <w:p w:rsidR="008E1928" w:rsidRPr="00F74684" w:rsidRDefault="008E1928" w:rsidP="00094812">
      <w:pPr>
        <w:spacing w:after="15"/>
        <w:ind w:right="257" w:firstLine="709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E1928" w:rsidRPr="00F74684" w:rsidRDefault="008E1928" w:rsidP="00094812">
      <w:pPr>
        <w:spacing w:after="0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Таблица 2 «Особенности назначаемых к пересадке деревьев» </w:t>
      </w:r>
    </w:p>
    <w:p w:rsidR="007C037A" w:rsidRPr="00F74684" w:rsidRDefault="007C037A" w:rsidP="00094812">
      <w:pPr>
        <w:spacing w:after="0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Style w:val="TableGrid"/>
        <w:tblW w:w="9214" w:type="dxa"/>
        <w:tblInd w:w="-5" w:type="dxa"/>
        <w:tblBorders>
          <w:top w:val="single" w:sz="4" w:space="0" w:color="0D0D0D" w:themeColor="text1" w:themeTint="F2"/>
          <w:left w:val="single" w:sz="4" w:space="0" w:color="0D0D0D" w:themeColor="text1" w:themeTint="F2"/>
          <w:bottom w:val="single" w:sz="4" w:space="0" w:color="0D0D0D" w:themeColor="text1" w:themeTint="F2"/>
          <w:right w:val="single" w:sz="4" w:space="0" w:color="0D0D0D" w:themeColor="text1" w:themeTint="F2"/>
          <w:insideH w:val="single" w:sz="4" w:space="0" w:color="0D0D0D" w:themeColor="text1" w:themeTint="F2"/>
          <w:insideV w:val="single" w:sz="4" w:space="0" w:color="0D0D0D" w:themeColor="text1" w:themeTint="F2"/>
        </w:tblBorders>
        <w:tblLayout w:type="fixed"/>
        <w:tblCellMar>
          <w:top w:w="35" w:type="dxa"/>
          <w:bottom w:w="4" w:type="dxa"/>
        </w:tblCellMar>
        <w:tblLook w:val="04A0" w:firstRow="1" w:lastRow="0" w:firstColumn="1" w:lastColumn="0" w:noHBand="0" w:noVBand="1"/>
      </w:tblPr>
      <w:tblGrid>
        <w:gridCol w:w="294"/>
        <w:gridCol w:w="1386"/>
        <w:gridCol w:w="22"/>
        <w:gridCol w:w="1559"/>
        <w:gridCol w:w="1558"/>
        <w:gridCol w:w="1562"/>
        <w:gridCol w:w="1274"/>
        <w:gridCol w:w="1559"/>
      </w:tblGrid>
      <w:tr w:rsidR="00F74684" w:rsidRPr="00F74684" w:rsidTr="00EB116D">
        <w:trPr>
          <w:trHeight w:val="345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№ </w:t>
            </w:r>
          </w:p>
          <w:p w:rsidR="008E1928" w:rsidRPr="00F74684" w:rsidRDefault="008E1928" w:rsidP="007C037A">
            <w:pPr>
              <w:spacing w:line="259" w:lineRule="auto"/>
              <w:ind w:right="-573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п/п </w:t>
            </w:r>
          </w:p>
        </w:tc>
        <w:tc>
          <w:tcPr>
            <w:tcW w:w="1408" w:type="dxa"/>
            <w:gridSpan w:val="2"/>
            <w:vMerge w:val="restart"/>
            <w:vAlign w:val="center"/>
          </w:tcPr>
          <w:p w:rsidR="008E1928" w:rsidRPr="00F74684" w:rsidRDefault="008E1928" w:rsidP="007C037A">
            <w:pPr>
              <w:spacing w:after="2"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Краткие характеристики мест </w:t>
            </w:r>
          </w:p>
          <w:p w:rsidR="008E1928" w:rsidRPr="00F74684" w:rsidRDefault="008E1928" w:rsidP="007C037A">
            <w:pPr>
              <w:spacing w:line="259" w:lineRule="auto"/>
              <w:ind w:right="4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произрастания </w:t>
            </w:r>
          </w:p>
        </w:tc>
        <w:tc>
          <w:tcPr>
            <w:tcW w:w="5953" w:type="dxa"/>
            <w:gridSpan w:val="4"/>
          </w:tcPr>
          <w:p w:rsidR="008E1928" w:rsidRPr="00F74684" w:rsidRDefault="008E1928" w:rsidP="00094812">
            <w:pPr>
              <w:spacing w:line="259" w:lineRule="auto"/>
              <w:ind w:right="4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Ориентировочные характеристики пересаживаемых деревьев  </w:t>
            </w:r>
          </w:p>
        </w:tc>
        <w:tc>
          <w:tcPr>
            <w:tcW w:w="1559" w:type="dxa"/>
            <w:vMerge w:val="restart"/>
            <w:vAlign w:val="center"/>
          </w:tcPr>
          <w:p w:rsidR="008E1928" w:rsidRPr="00F74684" w:rsidRDefault="008E1928" w:rsidP="007C037A">
            <w:pPr>
              <w:spacing w:line="24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Оптимальные </w:t>
            </w:r>
            <w:proofErr w:type="gram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места 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ab/>
            </w:r>
            <w:proofErr w:type="gram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посадки </w:t>
            </w:r>
          </w:p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пересаживаемых деревьев </w:t>
            </w:r>
          </w:p>
        </w:tc>
      </w:tr>
      <w:tr w:rsidR="00F74684" w:rsidRPr="00F74684" w:rsidTr="00EB116D">
        <w:trPr>
          <w:trHeight w:val="92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Пересаживаемые деревья </w:t>
            </w:r>
          </w:p>
        </w:tc>
        <w:tc>
          <w:tcPr>
            <w:tcW w:w="1558" w:type="dxa"/>
          </w:tcPr>
          <w:p w:rsidR="008E1928" w:rsidRPr="00F74684" w:rsidRDefault="008E1928" w:rsidP="007C037A">
            <w:pPr>
              <w:spacing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Предельный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max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диаметр ствола </w:t>
            </w:r>
          </w:p>
          <w:p w:rsidR="008E1928" w:rsidRPr="00F74684" w:rsidRDefault="008E1928" w:rsidP="007C037A">
            <w:pPr>
              <w:spacing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пересаживаемых деревьев (см) </w:t>
            </w:r>
          </w:p>
        </w:tc>
        <w:tc>
          <w:tcPr>
            <w:tcW w:w="1562" w:type="dxa"/>
          </w:tcPr>
          <w:p w:rsidR="008E1928" w:rsidRPr="00F74684" w:rsidRDefault="008E1928" w:rsidP="007C037A">
            <w:pPr>
              <w:spacing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Ориентировочная высота </w:t>
            </w:r>
          </w:p>
          <w:p w:rsidR="008E1928" w:rsidRPr="00F74684" w:rsidRDefault="008E1928" w:rsidP="007C037A">
            <w:pPr>
              <w:spacing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пересаживаемых деревьев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(м) </w:t>
            </w:r>
          </w:p>
        </w:tc>
        <w:tc>
          <w:tcPr>
            <w:tcW w:w="1274" w:type="dxa"/>
            <w:vAlign w:val="center"/>
          </w:tcPr>
          <w:p w:rsidR="008E1928" w:rsidRPr="00F74684" w:rsidRDefault="007C037A" w:rsidP="007C037A">
            <w:pPr>
              <w:spacing w:line="238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Рекомендации по обрезке при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подготовке к пересадке </w:t>
            </w: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74684" w:rsidRPr="00F74684" w:rsidTr="00EB116D">
        <w:trPr>
          <w:trHeight w:val="540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1408" w:type="dxa"/>
            <w:gridSpan w:val="2"/>
            <w:vMerge w:val="restart"/>
          </w:tcPr>
          <w:p w:rsidR="008E1928" w:rsidRPr="00F74684" w:rsidRDefault="008E1928" w:rsidP="007C037A">
            <w:pPr>
              <w:spacing w:line="239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Здоровые деревья растут без бокового затенения.  </w:t>
            </w:r>
          </w:p>
          <w:p w:rsidR="008E1928" w:rsidRPr="00F74684" w:rsidRDefault="008E1928" w:rsidP="007C037A">
            <w:pPr>
              <w:spacing w:line="239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Расстояние до соседних деревьев не менее 3 м.  </w:t>
            </w:r>
          </w:p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Кроны хорошо развиты.</w:t>
            </w:r>
          </w:p>
        </w:tc>
        <w:tc>
          <w:tcPr>
            <w:tcW w:w="1559" w:type="dxa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Лиственные деревья  </w:t>
            </w:r>
          </w:p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высота штамба не более 2,2 м, до 10 скелетных ветвей  </w:t>
            </w:r>
          </w:p>
        </w:tc>
        <w:tc>
          <w:tcPr>
            <w:tcW w:w="1558" w:type="dxa"/>
          </w:tcPr>
          <w:p w:rsidR="007C037A" w:rsidRPr="00F74684" w:rsidRDefault="007C037A" w:rsidP="007C037A">
            <w:pPr>
              <w:spacing w:line="259" w:lineRule="auto"/>
              <w:ind w:right="2" w:firstLine="43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:rsidR="00EC3046" w:rsidRPr="00F74684" w:rsidRDefault="00EC3046" w:rsidP="007C037A">
            <w:pPr>
              <w:spacing w:line="259" w:lineRule="auto"/>
              <w:ind w:right="2" w:firstLine="43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  <w:p w:rsidR="008E1928" w:rsidRPr="00F74684" w:rsidRDefault="008E1928" w:rsidP="007C037A">
            <w:pPr>
              <w:spacing w:line="259" w:lineRule="auto"/>
              <w:ind w:right="2" w:firstLine="43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15  </w:t>
            </w:r>
          </w:p>
          <w:p w:rsidR="008E1928" w:rsidRPr="00F74684" w:rsidRDefault="007A6DC6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(береза до 10) </w:t>
            </w:r>
          </w:p>
        </w:tc>
        <w:tc>
          <w:tcPr>
            <w:tcW w:w="1562" w:type="dxa"/>
            <w:vAlign w:val="center"/>
          </w:tcPr>
          <w:p w:rsidR="008E1928" w:rsidRPr="00F74684" w:rsidRDefault="008E1928" w:rsidP="007C037A">
            <w:pPr>
              <w:spacing w:line="259" w:lineRule="auto"/>
              <w:ind w:right="4" w:firstLine="28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7 </w:t>
            </w:r>
          </w:p>
        </w:tc>
        <w:tc>
          <w:tcPr>
            <w:tcW w:w="127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Санитарная прочистка кроны, незначительная обрезка  </w:t>
            </w:r>
          </w:p>
        </w:tc>
        <w:tc>
          <w:tcPr>
            <w:tcW w:w="1559" w:type="dxa"/>
            <w:vMerge w:val="restart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Территория жилых районов, кварталов, исключая сопредельные территории детских площадок, места отдыха и постоянного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lastRenderedPageBreak/>
              <w:t xml:space="preserve">местонахождения людей.  </w:t>
            </w:r>
          </w:p>
        </w:tc>
      </w:tr>
      <w:tr w:rsidR="00F74684" w:rsidRPr="00F74684" w:rsidTr="00EB116D">
        <w:trPr>
          <w:trHeight w:val="597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Хвойные деревья </w:t>
            </w:r>
          </w:p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диаметр кроны не более 2 м </w:t>
            </w:r>
          </w:p>
        </w:tc>
        <w:tc>
          <w:tcPr>
            <w:tcW w:w="1558" w:type="dxa"/>
            <w:vAlign w:val="center"/>
          </w:tcPr>
          <w:p w:rsidR="008E1928" w:rsidRPr="00F74684" w:rsidRDefault="008E1928" w:rsidP="007C037A">
            <w:pPr>
              <w:spacing w:line="259" w:lineRule="auto"/>
              <w:ind w:right="2" w:firstLine="43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10  </w:t>
            </w:r>
          </w:p>
        </w:tc>
        <w:tc>
          <w:tcPr>
            <w:tcW w:w="1562" w:type="dxa"/>
            <w:vAlign w:val="center"/>
          </w:tcPr>
          <w:p w:rsidR="008E1928" w:rsidRPr="00F74684" w:rsidRDefault="008E1928" w:rsidP="007C037A">
            <w:pPr>
              <w:spacing w:line="259" w:lineRule="auto"/>
              <w:ind w:right="4" w:firstLine="28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5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576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1408" w:type="dxa"/>
            <w:gridSpan w:val="2"/>
            <w:vMerge w:val="restart"/>
          </w:tcPr>
          <w:p w:rsidR="008E1928" w:rsidRPr="00F74684" w:rsidRDefault="008E1928" w:rsidP="007C037A">
            <w:pPr>
              <w:spacing w:after="3" w:line="239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Деревья в удовлетворительном состоянии растут без бокового затенения.  Расстояние до соседних деревьев не менее 3 м.  Кроны хорошо развиты.</w:t>
            </w:r>
          </w:p>
        </w:tc>
        <w:tc>
          <w:tcPr>
            <w:tcW w:w="1559" w:type="dxa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Лиственные деревья  </w:t>
            </w:r>
          </w:p>
        </w:tc>
        <w:tc>
          <w:tcPr>
            <w:tcW w:w="1558" w:type="dxa"/>
          </w:tcPr>
          <w:p w:rsidR="008E1928" w:rsidRPr="00F74684" w:rsidRDefault="008E1928" w:rsidP="007C037A">
            <w:pPr>
              <w:spacing w:line="259" w:lineRule="auto"/>
              <w:ind w:right="2" w:firstLine="43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15  </w:t>
            </w:r>
          </w:p>
          <w:p w:rsidR="008E1928" w:rsidRPr="00F74684" w:rsidRDefault="007A6DC6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(береза до 10) </w:t>
            </w:r>
          </w:p>
        </w:tc>
        <w:tc>
          <w:tcPr>
            <w:tcW w:w="1562" w:type="dxa"/>
            <w:vAlign w:val="center"/>
          </w:tcPr>
          <w:p w:rsidR="008E1928" w:rsidRPr="00F74684" w:rsidRDefault="008E1928" w:rsidP="007C037A">
            <w:pPr>
              <w:spacing w:line="259" w:lineRule="auto"/>
              <w:ind w:right="4" w:firstLine="28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7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Производственные территории, озелененные территории, прилегающие к производственным территориям, общественным территориям, поймы рек. </w:t>
            </w:r>
          </w:p>
        </w:tc>
      </w:tr>
      <w:tr w:rsidR="00F74684" w:rsidRPr="00F74684" w:rsidTr="00EB116D">
        <w:trPr>
          <w:trHeight w:val="562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Хвойные деревья 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8E1928" w:rsidRPr="00F74684" w:rsidRDefault="00E61499" w:rsidP="00E61499">
            <w:pPr>
              <w:spacing w:line="259" w:lineRule="auto"/>
              <w:ind w:righ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10 </w:t>
            </w:r>
          </w:p>
        </w:tc>
        <w:tc>
          <w:tcPr>
            <w:tcW w:w="1562" w:type="dxa"/>
            <w:vAlign w:val="center"/>
          </w:tcPr>
          <w:p w:rsidR="008E1928" w:rsidRPr="00F74684" w:rsidRDefault="008E1928" w:rsidP="007C037A">
            <w:pPr>
              <w:spacing w:line="259" w:lineRule="auto"/>
              <w:ind w:right="4" w:firstLine="28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5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1408" w:type="dxa"/>
            <w:gridSpan w:val="2"/>
            <w:vMerge w:val="restart"/>
            <w:vAlign w:val="center"/>
          </w:tcPr>
          <w:p w:rsidR="008E1928" w:rsidRPr="00F74684" w:rsidRDefault="008E1928" w:rsidP="007C037A">
            <w:pPr>
              <w:spacing w:after="17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Деревья в удовлетворительном состоянии растут при боковом затенении. Расстояние до соседних деревьев менее 3 м, но достаточное для формирования кома необходимых размеров. Кроны средне изреженные, нижние скелетные ветви находятся не выше 4 м от земли. 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татарский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E61499" w:rsidP="00E61499">
            <w:pPr>
              <w:spacing w:line="259" w:lineRule="auto"/>
              <w:ind w:righ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</w:t>
            </w:r>
            <w:r w:rsidR="007A6DC6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15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8E1928" w:rsidP="00E61499">
            <w:pPr>
              <w:spacing w:line="259" w:lineRule="auto"/>
              <w:ind w:right="4"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7 </w:t>
            </w:r>
          </w:p>
        </w:tc>
        <w:tc>
          <w:tcPr>
            <w:tcW w:w="1274" w:type="dxa"/>
            <w:vMerge w:val="restart"/>
            <w:vAlign w:val="center"/>
          </w:tcPr>
          <w:p w:rsidR="008E1928" w:rsidRPr="00F74684" w:rsidRDefault="008E1928" w:rsidP="00E61499">
            <w:pPr>
              <w:spacing w:line="23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Санитарная и формовочная </w:t>
            </w:r>
          </w:p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обрезка 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приречный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Дуб (все виды рода Дуб)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Рябина (все виды рода Рябина)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Боярышник штамбовый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Сосна (все виды рода Сосна)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Туя (все виды рода Туя)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остролистный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серебристый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Вяз гладкий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Ясень (все виды рода Ясень)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Лиственница сибирская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колючая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  <w:vAlign w:val="center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обыкновенная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Каштан конский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520BD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Липа (все виды рода Липа)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1408" w:type="dxa"/>
            <w:gridSpan w:val="2"/>
            <w:vMerge w:val="restart"/>
          </w:tcPr>
          <w:p w:rsidR="008E1928" w:rsidRPr="00F74684" w:rsidRDefault="008E1928" w:rsidP="00520BD1">
            <w:pPr>
              <w:spacing w:line="259" w:lineRule="auto"/>
              <w:ind w:right="100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Деревья в удовлетворительном состоянии растут без бокового затенения.  Расстояние до соседних деревьев не менее 4-5 м. Кроны хорошо развиты. Нижние скелетные ветви начинаются на высоте не более 4 м от земли.  </w:t>
            </w: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остролистный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7A6DC6" w:rsidP="007A6DC6">
            <w:pPr>
              <w:spacing w:line="259" w:lineRule="auto"/>
              <w:ind w:right="2" w:firstLine="431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20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E61499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12 </w:t>
            </w:r>
          </w:p>
        </w:tc>
        <w:tc>
          <w:tcPr>
            <w:tcW w:w="1274" w:type="dxa"/>
            <w:vMerge w:val="restart"/>
            <w:vAlign w:val="center"/>
          </w:tcPr>
          <w:p w:rsidR="008E1928" w:rsidRPr="00F74684" w:rsidRDefault="008E1928" w:rsidP="00E61499">
            <w:pP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Санитарная, формовочная и омолаживающая обрезка со снижением высоты дерева до 8-9 м (кроме хвойных) и уменьшением диаметра кроны до 3-4 м 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серебристый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Вяз гладкий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Ясень (все виды рода Ясень)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Каштан конский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Липа (все виды рода Липа)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Лиственница сибирская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7A6DC6" w:rsidP="007A6DC6">
            <w:pPr>
              <w:spacing w:line="259" w:lineRule="auto"/>
              <w:ind w:righ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20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E61499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12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колючая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обыкновенная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7C037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1408" w:type="dxa"/>
            <w:gridSpan w:val="2"/>
            <w:vMerge w:val="restart"/>
          </w:tcPr>
          <w:p w:rsidR="008E1928" w:rsidRPr="00F74684" w:rsidRDefault="008E1928" w:rsidP="00520BD1">
            <w:pPr>
              <w:spacing w:line="259" w:lineRule="auto"/>
              <w:ind w:right="24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Деревья в удовлетворительном состоянии растут при боковом затенении.  Расстояние до соседних деревьев менее 4 м, но достаточное для </w:t>
            </w: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остролистный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18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12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серебристый </w:t>
            </w:r>
          </w:p>
        </w:tc>
        <w:tc>
          <w:tcPr>
            <w:tcW w:w="1558" w:type="dxa"/>
            <w:vMerge/>
            <w:vAlign w:val="center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Вяз гладкий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Ясень (все виды рода Ясень)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8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Лиственница сибирская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2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20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12 </w:t>
            </w: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rPr>
          <w:trHeight w:val="216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8E1928" w:rsidRPr="00F74684" w:rsidRDefault="008E1928" w:rsidP="00E61499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колючая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blPrEx>
          <w:tblCellMar>
            <w:left w:w="106" w:type="dxa"/>
            <w:bottom w:w="0" w:type="dxa"/>
            <w:right w:w="29" w:type="dxa"/>
          </w:tblCellMar>
        </w:tblPrEx>
        <w:trPr>
          <w:trHeight w:val="1159"/>
        </w:trPr>
        <w:tc>
          <w:tcPr>
            <w:tcW w:w="294" w:type="dxa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6" w:type="dxa"/>
          </w:tcPr>
          <w:p w:rsidR="008E1928" w:rsidRPr="00F74684" w:rsidRDefault="008E1928" w:rsidP="00A36340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формирования кома необходимых размеров. Кроны средне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изрежены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, несимметричные. </w:t>
            </w:r>
          </w:p>
        </w:tc>
        <w:tc>
          <w:tcPr>
            <w:tcW w:w="1581" w:type="dxa"/>
            <w:gridSpan w:val="2"/>
          </w:tcPr>
          <w:p w:rsidR="008E1928" w:rsidRPr="00F74684" w:rsidRDefault="008E1928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Ель обыкновенная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8" w:type="dxa"/>
          </w:tcPr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62" w:type="dxa"/>
          </w:tcPr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blPrEx>
          <w:tblCellMar>
            <w:left w:w="106" w:type="dxa"/>
            <w:bottom w:w="0" w:type="dxa"/>
            <w:right w:w="29" w:type="dxa"/>
          </w:tblCellMar>
        </w:tblPrEx>
        <w:trPr>
          <w:trHeight w:val="216"/>
        </w:trPr>
        <w:tc>
          <w:tcPr>
            <w:tcW w:w="294" w:type="dxa"/>
            <w:vMerge w:val="restart"/>
            <w:vAlign w:val="center"/>
          </w:tcPr>
          <w:p w:rsidR="008E1928" w:rsidRPr="00F74684" w:rsidRDefault="008E1928" w:rsidP="00A36340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6 </w:t>
            </w:r>
          </w:p>
        </w:tc>
        <w:tc>
          <w:tcPr>
            <w:tcW w:w="1386" w:type="dxa"/>
            <w:vMerge w:val="restart"/>
          </w:tcPr>
          <w:p w:rsidR="008E1928" w:rsidRPr="00F74684" w:rsidRDefault="008E1928" w:rsidP="00A36340">
            <w:pPr>
              <w:spacing w:line="259" w:lineRule="auto"/>
              <w:ind w:right="126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Деревья в удовлетворительном состоянии растут без бокового затенения.  Расстояние между соседними деревьями не менее 7 м.  Кроны хорошо развитые, симметричные.  </w:t>
            </w:r>
          </w:p>
        </w:tc>
        <w:tc>
          <w:tcPr>
            <w:tcW w:w="1581" w:type="dxa"/>
            <w:gridSpan w:val="2"/>
          </w:tcPr>
          <w:p w:rsidR="008E1928" w:rsidRPr="00F74684" w:rsidRDefault="00AE39F4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Каштан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конский </w:t>
            </w:r>
          </w:p>
        </w:tc>
        <w:tc>
          <w:tcPr>
            <w:tcW w:w="1558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78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25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8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62" w:type="dxa"/>
            <w:vMerge w:val="restart"/>
            <w:vAlign w:val="center"/>
          </w:tcPr>
          <w:p w:rsidR="008E1928" w:rsidRPr="00F74684" w:rsidRDefault="00AE39F4" w:rsidP="00AE39F4">
            <w:pPr>
              <w:spacing w:line="259" w:lineRule="auto"/>
              <w:ind w:right="77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  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до 8-12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E1928" w:rsidRPr="00F74684" w:rsidRDefault="008E1928" w:rsidP="00094812">
            <w:pPr>
              <w:spacing w:line="259" w:lineRule="auto"/>
              <w:ind w:right="2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vMerge w:val="restart"/>
            <w:vAlign w:val="center"/>
          </w:tcPr>
          <w:p w:rsidR="008E1928" w:rsidRPr="00F74684" w:rsidRDefault="008E1928" w:rsidP="00AE39F4">
            <w:pPr>
              <w:spacing w:line="259" w:lineRule="auto"/>
              <w:ind w:left="-100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Санитарная и формовочная обрезка  </w:t>
            </w: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74684" w:rsidRPr="00F74684" w:rsidTr="00EB116D">
        <w:tblPrEx>
          <w:tblCellMar>
            <w:left w:w="106" w:type="dxa"/>
            <w:bottom w:w="0" w:type="dxa"/>
            <w:right w:w="29" w:type="dxa"/>
          </w:tblCellMar>
        </w:tblPrEx>
        <w:trPr>
          <w:trHeight w:val="1403"/>
        </w:trPr>
        <w:tc>
          <w:tcPr>
            <w:tcW w:w="29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6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81" w:type="dxa"/>
            <w:gridSpan w:val="2"/>
          </w:tcPr>
          <w:p w:rsidR="008E1928" w:rsidRPr="00F74684" w:rsidRDefault="008E1928" w:rsidP="00AE39F4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Липа </w:t>
            </w:r>
          </w:p>
        </w:tc>
        <w:tc>
          <w:tcPr>
            <w:tcW w:w="15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74684" w:rsidRPr="00F74684" w:rsidTr="00EB116D">
        <w:tblPrEx>
          <w:tblCellMar>
            <w:left w:w="106" w:type="dxa"/>
            <w:bottom w:w="0" w:type="dxa"/>
            <w:right w:w="29" w:type="dxa"/>
          </w:tblCellMar>
        </w:tblPrEx>
        <w:trPr>
          <w:trHeight w:val="2402"/>
        </w:trPr>
        <w:tc>
          <w:tcPr>
            <w:tcW w:w="9214" w:type="dxa"/>
            <w:gridSpan w:val="8"/>
          </w:tcPr>
          <w:p w:rsidR="008E1928" w:rsidRPr="00F74684" w:rsidRDefault="008E1928" w:rsidP="00F6411C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 w:color="70AD47"/>
              </w:rPr>
              <w:t>Примечание: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E1928" w:rsidRPr="00F74684" w:rsidRDefault="008E1928" w:rsidP="00F6411C">
            <w:pPr>
              <w:spacing w:line="23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Назначение в пересадку деревьев особо ценных пород с диаметром ствола более 25 см производится в исключительных случаях. При назначении в пересадку деревьев 4-6 групп учитывается риск ветровала после посадки.  </w:t>
            </w:r>
          </w:p>
          <w:p w:rsidR="008E1928" w:rsidRPr="00F74684" w:rsidRDefault="008E1928" w:rsidP="00F6411C">
            <w:pPr>
              <w:spacing w:line="23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Диаметр или размер стороны квадрата кома земли для пересадки взрослых деревьев должны быть не менее 70 см при толщине ствола до 5 см. При увеличении толщины ствола на каждый сантиметр размер кома увеличивается на 10-13 см.  </w:t>
            </w:r>
          </w:p>
          <w:p w:rsidR="008E1928" w:rsidRPr="00F74684" w:rsidRDefault="008E1928" w:rsidP="00F6411C">
            <w:pPr>
              <w:spacing w:after="1" w:line="23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Пересадка деревьев с диаметром ствола более 15 см осуществляется на удалении от застройки, улично-дорожной сети и путей движения общего пользования.  </w:t>
            </w:r>
          </w:p>
          <w:p w:rsidR="008E1928" w:rsidRPr="00F74684" w:rsidRDefault="008E1928" w:rsidP="00F6411C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Запрещается пересадка деревьев при отсутствии ветвления на высоте до 4 м.  </w:t>
            </w:r>
          </w:p>
          <w:p w:rsidR="008E1928" w:rsidRPr="00F74684" w:rsidRDefault="008E1928" w:rsidP="00F6411C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При пересадке деревьев на новое место необходимо учитывать:  </w:t>
            </w:r>
          </w:p>
          <w:p w:rsidR="008E1928" w:rsidRPr="00F74684" w:rsidRDefault="008E1928" w:rsidP="00F6411C">
            <w:pPr>
              <w:spacing w:line="259" w:lineRule="auto"/>
              <w:ind w:right="79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1)</w:t>
            </w:r>
            <w:r w:rsidRPr="00F74684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соответствие новых условий произрастания пересаженных деревьев параметрам участка, с которого они взяты: физические, химические и биологические свойства, микроклимат, освещенность, влажность, загазованность, другие антропогенные </w:t>
            </w:r>
            <w:proofErr w:type="gram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факторы;  2</w:t>
            </w:r>
            <w:proofErr w:type="gram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F74684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соответствие площади корневого питания параметрам пересаживаемого дерева для дальнейшего развития его корневой системы;  3)</w:t>
            </w:r>
            <w:r w:rsidRPr="00F74684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долговечность произрастания дерева в новых условиях при сохранении им декоративных и санитарно-гигиенических качеств. </w:t>
            </w:r>
          </w:p>
        </w:tc>
      </w:tr>
    </w:tbl>
    <w:p w:rsidR="008E1928" w:rsidRPr="00F74684" w:rsidRDefault="008E1928" w:rsidP="00094812">
      <w:pPr>
        <w:spacing w:after="346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Century Gothic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B273B3" w:rsidRDefault="00B273B3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273B3" w:rsidRDefault="00B273B3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273B3" w:rsidRDefault="00B273B3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273B3" w:rsidRDefault="00B273B3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8E1928" w:rsidRPr="00F74684" w:rsidRDefault="008E1928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Таблица 3 «Видовой состав, особенности содержания высаживаемых деревьев и кустарников для учета при озеленении существующих территорий общего пользования, дворовых территорий»</w:t>
      </w:r>
    </w:p>
    <w:p w:rsidR="003B1C69" w:rsidRPr="00F74684" w:rsidRDefault="003B1C69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97ECE" w:rsidRPr="00F74684" w:rsidRDefault="00997ECE" w:rsidP="00070459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Style w:val="ac"/>
        <w:tblW w:w="9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02"/>
        <w:gridCol w:w="3688"/>
        <w:gridCol w:w="572"/>
        <w:gridCol w:w="845"/>
        <w:gridCol w:w="992"/>
        <w:gridCol w:w="993"/>
        <w:gridCol w:w="986"/>
        <w:gridCol w:w="35"/>
      </w:tblGrid>
      <w:tr w:rsidR="00F74684" w:rsidRPr="00F74684" w:rsidTr="00146B7A">
        <w:trPr>
          <w:gridAfter w:val="1"/>
          <w:wAfter w:w="35" w:type="dxa"/>
        </w:trPr>
        <w:tc>
          <w:tcPr>
            <w:tcW w:w="567" w:type="dxa"/>
            <w:vMerge w:val="restart"/>
            <w:tcBorders>
              <w:top w:val="single" w:sz="4" w:space="0" w:color="70AD47"/>
              <w:left w:val="single" w:sz="4" w:space="0" w:color="70AD47"/>
              <w:right w:val="single" w:sz="4" w:space="0" w:color="70AD47"/>
            </w:tcBorders>
            <w:vAlign w:val="center"/>
          </w:tcPr>
          <w:p w:rsidR="00A92AC1" w:rsidRPr="00F74684" w:rsidRDefault="00A92AC1" w:rsidP="00B95D31">
            <w:pPr>
              <w:spacing w:line="259" w:lineRule="auto"/>
              <w:ind w:left="-120" w:right="31" w:hanging="142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     №   п/п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right w:val="single" w:sz="4" w:space="0" w:color="70AD47"/>
            </w:tcBorders>
            <w:vAlign w:val="center"/>
          </w:tcPr>
          <w:p w:rsidR="00A92AC1" w:rsidRPr="00F74684" w:rsidRDefault="00A92AC1" w:rsidP="00B95D31">
            <w:pPr>
              <w:spacing w:line="259" w:lineRule="auto"/>
              <w:ind w:left="-113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Группа  ценности 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right w:val="single" w:sz="4" w:space="0" w:color="70AD47"/>
            </w:tcBorders>
            <w:vAlign w:val="center"/>
          </w:tcPr>
          <w:p w:rsidR="00A92AC1" w:rsidRPr="00F74684" w:rsidRDefault="00A92AC1" w:rsidP="007320B3">
            <w:pPr>
              <w:spacing w:line="259" w:lineRule="auto"/>
              <w:ind w:right="6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Деревья и кустарники * </w:t>
            </w:r>
          </w:p>
        </w:tc>
        <w:tc>
          <w:tcPr>
            <w:tcW w:w="1417" w:type="dxa"/>
            <w:gridSpan w:val="2"/>
          </w:tcPr>
          <w:p w:rsidR="00A92AC1" w:rsidRPr="00F74684" w:rsidRDefault="00A92AC1" w:rsidP="008014EA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Характеристики  высаживаемых деревьев и кустарников*</w:t>
            </w:r>
          </w:p>
        </w:tc>
        <w:tc>
          <w:tcPr>
            <w:tcW w:w="992" w:type="dxa"/>
            <w:vMerge w:val="restart"/>
          </w:tcPr>
          <w:p w:rsidR="00A92AC1" w:rsidRPr="00F74684" w:rsidRDefault="00A92AC1" w:rsidP="008014EA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Виды посадок</w:t>
            </w:r>
          </w:p>
        </w:tc>
        <w:tc>
          <w:tcPr>
            <w:tcW w:w="1979" w:type="dxa"/>
            <w:gridSpan w:val="2"/>
          </w:tcPr>
          <w:p w:rsidR="00A92AC1" w:rsidRPr="00F74684" w:rsidRDefault="00A92AC1" w:rsidP="003B1C69">
            <w:pPr>
              <w:spacing w:after="40" w:line="238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Рекомендуемые территории посадки* </w:t>
            </w:r>
          </w:p>
          <w:p w:rsidR="00A92AC1" w:rsidRPr="00F74684" w:rsidRDefault="00A92AC1" w:rsidP="003B1C69">
            <w:pPr>
              <w:spacing w:after="32"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«+» рекомендуется </w:t>
            </w:r>
          </w:p>
          <w:p w:rsidR="00A92AC1" w:rsidRPr="00F74684" w:rsidRDefault="00A92AC1" w:rsidP="003B1C69">
            <w:pPr>
              <w:spacing w:after="32"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«-» не рекомендуется</w:t>
            </w:r>
          </w:p>
        </w:tc>
      </w:tr>
      <w:tr w:rsidR="00F74684" w:rsidRPr="00F74684" w:rsidTr="003A206A">
        <w:trPr>
          <w:gridAfter w:val="1"/>
          <w:wAfter w:w="35" w:type="dxa"/>
        </w:trPr>
        <w:tc>
          <w:tcPr>
            <w:tcW w:w="567" w:type="dxa"/>
            <w:vMerge/>
            <w:tcBorders>
              <w:left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vMerge/>
            <w:tcBorders>
              <w:left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88" w:type="dxa"/>
            <w:vMerge/>
            <w:tcBorders>
              <w:left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  <w:t xml:space="preserve">Диаметр ствола (см) </w:t>
            </w:r>
          </w:p>
        </w:tc>
        <w:tc>
          <w:tcPr>
            <w:tcW w:w="845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  <w:t xml:space="preserve">Высота </w:t>
            </w:r>
          </w:p>
          <w:p w:rsidR="00A92AC1" w:rsidRPr="00F74684" w:rsidRDefault="00A92AC1" w:rsidP="008014EA">
            <w:pPr>
              <w:spacing w:line="259" w:lineRule="auto"/>
              <w:ind w:right="1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  <w:t xml:space="preserve">(м) </w:t>
            </w:r>
          </w:p>
        </w:tc>
        <w:tc>
          <w:tcPr>
            <w:tcW w:w="992" w:type="dxa"/>
            <w:vMerge/>
          </w:tcPr>
          <w:p w:rsidR="00A92AC1" w:rsidRPr="00F74684" w:rsidRDefault="00A92AC1" w:rsidP="008014EA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8014EA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  <w:t xml:space="preserve">Дворовая территория </w:t>
            </w:r>
          </w:p>
        </w:tc>
        <w:tc>
          <w:tcPr>
            <w:tcW w:w="986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A92AC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2"/>
                <w:szCs w:val="12"/>
              </w:rPr>
              <w:t xml:space="preserve">Общественная территория </w:t>
            </w:r>
          </w:p>
        </w:tc>
      </w:tr>
      <w:tr w:rsidR="00F74684" w:rsidRPr="00F74684" w:rsidTr="00146B7A">
        <w:tc>
          <w:tcPr>
            <w:tcW w:w="9380" w:type="dxa"/>
            <w:gridSpan w:val="9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B95D31">
            <w:pPr>
              <w:spacing w:line="259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i/>
                <w:color w:val="000000" w:themeColor="text1"/>
                <w:sz w:val="16"/>
                <w:szCs w:val="16"/>
              </w:rPr>
              <w:t xml:space="preserve">Видовой состав деревьев и кустарников, подлежащий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40 настоящих Правил </w:t>
            </w:r>
          </w:p>
        </w:tc>
      </w:tr>
      <w:tr w:rsidR="00F74684" w:rsidRPr="00F74684" w:rsidTr="00146B7A">
        <w:tc>
          <w:tcPr>
            <w:tcW w:w="567" w:type="dxa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3B17B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A92AC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Лиственница европейская (обыкновенная) </w:t>
            </w:r>
          </w:p>
        </w:tc>
        <w:tc>
          <w:tcPr>
            <w:tcW w:w="1417" w:type="dxa"/>
            <w:gridSpan w:val="2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A92AC1" w:rsidRPr="00F74684" w:rsidRDefault="00A92AC1" w:rsidP="00997ECE">
            <w:pPr>
              <w:ind w:right="-103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рощи;  рядовые посадки</w:t>
            </w:r>
          </w:p>
        </w:tc>
        <w:tc>
          <w:tcPr>
            <w:tcW w:w="993" w:type="dxa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3B17B7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  <w:tcBorders>
              <w:top w:val="nil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A92AC1" w:rsidRPr="00F74684" w:rsidRDefault="00B95D31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A92AC1" w:rsidRPr="00F74684" w:rsidRDefault="00B95D31" w:rsidP="00B95D31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146B7A">
        <w:tc>
          <w:tcPr>
            <w:tcW w:w="567" w:type="dxa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3B17B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A92AC1" w:rsidRPr="00F74684" w:rsidRDefault="00A92AC1" w:rsidP="00B95D31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Лиственница сибирская </w:t>
            </w:r>
          </w:p>
        </w:tc>
        <w:tc>
          <w:tcPr>
            <w:tcW w:w="1417" w:type="dxa"/>
            <w:gridSpan w:val="2"/>
          </w:tcPr>
          <w:p w:rsidR="00A92AC1" w:rsidRPr="00F74684" w:rsidRDefault="00A92AC1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A92AC1" w:rsidRPr="00F74684" w:rsidRDefault="00A92AC1" w:rsidP="003B17B7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A92AC1" w:rsidRPr="00F74684" w:rsidRDefault="00997ECE" w:rsidP="003A206A">
            <w:pPr>
              <w:tabs>
                <w:tab w:val="left" w:pos="318"/>
              </w:tabs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A92AC1" w:rsidRPr="00F74684" w:rsidRDefault="00997ECE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7-12</w:t>
            </w:r>
          </w:p>
        </w:tc>
        <w:tc>
          <w:tcPr>
            <w:tcW w:w="992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A92AC1" w:rsidRPr="00F74684" w:rsidRDefault="00A92AC1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146B7A">
        <w:tc>
          <w:tcPr>
            <w:tcW w:w="567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3B17B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997EC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Клен остролистный  </w:t>
            </w:r>
          </w:p>
        </w:tc>
        <w:tc>
          <w:tcPr>
            <w:tcW w:w="1417" w:type="dxa"/>
            <w:gridSpan w:val="2"/>
          </w:tcPr>
          <w:p w:rsidR="00997ECE" w:rsidRPr="00F74684" w:rsidRDefault="00997ECE" w:rsidP="00997E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997ECE" w:rsidRPr="00F74684" w:rsidRDefault="00997ECE" w:rsidP="00997ECE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массивы; рощи; группы;  солитеры;  рядовые посадки</w:t>
            </w:r>
          </w:p>
        </w:tc>
        <w:tc>
          <w:tcPr>
            <w:tcW w:w="993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997ECE" w:rsidRPr="00F74684" w:rsidRDefault="00997ECE" w:rsidP="003B17B7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997ECE" w:rsidRPr="00F74684" w:rsidRDefault="00997ECE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997ECE" w:rsidRPr="00F74684" w:rsidRDefault="00997ECE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146B7A">
        <w:trPr>
          <w:trHeight w:val="290"/>
        </w:trPr>
        <w:tc>
          <w:tcPr>
            <w:tcW w:w="567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3B17B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997EC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Клен татарский </w:t>
            </w:r>
          </w:p>
        </w:tc>
        <w:tc>
          <w:tcPr>
            <w:tcW w:w="1417" w:type="dxa"/>
            <w:gridSpan w:val="2"/>
          </w:tcPr>
          <w:p w:rsidR="00997ECE" w:rsidRPr="00F74684" w:rsidRDefault="00997ECE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997ECE" w:rsidRPr="00F74684" w:rsidRDefault="00997ECE" w:rsidP="003B17B7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997ECE" w:rsidRPr="00F74684" w:rsidRDefault="00997ECE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997ECE" w:rsidRPr="00F74684" w:rsidRDefault="00997ECE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146B7A">
        <w:trPr>
          <w:trHeight w:val="226"/>
        </w:trPr>
        <w:tc>
          <w:tcPr>
            <w:tcW w:w="567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2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3B17B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3688" w:type="dxa"/>
            <w:vMerge w:val="restart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</w:tcPr>
          <w:p w:rsidR="00997ECE" w:rsidRPr="00F74684" w:rsidRDefault="00997ECE" w:rsidP="00997ECE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Клен серебристый </w:t>
            </w:r>
          </w:p>
        </w:tc>
        <w:tc>
          <w:tcPr>
            <w:tcW w:w="1417" w:type="dxa"/>
            <w:gridSpan w:val="2"/>
          </w:tcPr>
          <w:p w:rsidR="00997ECE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</w:t>
            </w:r>
            <w:r w:rsidR="00997ECE"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рупномеры</w:t>
            </w:r>
            <w:proofErr w:type="spellEnd"/>
          </w:p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:rsidR="00997ECE" w:rsidRPr="00F74684" w:rsidRDefault="00997ECE" w:rsidP="00997ECE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rPr>
          <w:trHeight w:val="194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  <w:tcBorders>
              <w:bottom w:val="single" w:sz="4" w:space="0" w:color="auto"/>
            </w:tcBorders>
          </w:tcPr>
          <w:p w:rsidR="00997ECE" w:rsidRPr="00F74684" w:rsidRDefault="00997ECE" w:rsidP="003B17B7">
            <w:pPr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  <w:tcBorders>
              <w:bottom w:val="single" w:sz="4" w:space="0" w:color="auto"/>
            </w:tcBorders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:rsidR="00997ECE" w:rsidRPr="00F74684" w:rsidRDefault="00997ECE" w:rsidP="003A206A">
            <w:pPr>
              <w:ind w:right="-255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997ECE" w:rsidRPr="00F74684" w:rsidRDefault="00997ECE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  <w:tcBorders>
              <w:bottom w:val="single" w:sz="4" w:space="0" w:color="auto"/>
            </w:tcBorders>
          </w:tcPr>
          <w:p w:rsidR="00997ECE" w:rsidRPr="00F74684" w:rsidRDefault="00997ECE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3A206A">
        <w:trPr>
          <w:trHeight w:val="556"/>
        </w:trPr>
        <w:tc>
          <w:tcPr>
            <w:tcW w:w="567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Каштан конский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3A206A" w:rsidRPr="00F74684" w:rsidRDefault="003A206A" w:rsidP="00EB116D">
            <w:pPr>
              <w:spacing w:line="239" w:lineRule="auto"/>
              <w:ind w:right="14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аллеи; рядовые поса</w:t>
            </w:r>
            <w:r w:rsidR="00EB116D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дки, солитеры;  рядовые посадки</w:t>
            </w: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rPr>
          <w:trHeight w:val="834"/>
        </w:trPr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Дуб красный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3A206A" w:rsidRPr="00F74684" w:rsidRDefault="003A206A" w:rsidP="003A206A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массивы; рощи; группы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Липа мелколистная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3A206A" w:rsidRPr="00F74684" w:rsidRDefault="003A206A" w:rsidP="003A206A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рощи; аллеи; группы;  солитеры; рядовые посадки.</w:t>
            </w: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3A206A" w:rsidRPr="00F74684" w:rsidRDefault="003A206A" w:rsidP="003A206A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Липа крупнолистная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/>
          </w:tcPr>
          <w:p w:rsidR="003A206A" w:rsidRPr="00F74684" w:rsidRDefault="003A206A" w:rsidP="003A206A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3A206A">
            <w:pPr>
              <w:ind w:right="-11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10-12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7-9</w:t>
            </w:r>
          </w:p>
        </w:tc>
        <w:tc>
          <w:tcPr>
            <w:tcW w:w="992" w:type="dxa"/>
            <w:vMerge/>
          </w:tcPr>
          <w:p w:rsidR="003A206A" w:rsidRPr="00F74684" w:rsidRDefault="003A206A" w:rsidP="003A206A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A206A" w:rsidRPr="00F74684" w:rsidRDefault="003A206A" w:rsidP="00146B7A">
            <w:pPr>
              <w:ind w:right="174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tabs>
                <w:tab w:val="left" w:pos="181"/>
              </w:tabs>
              <w:ind w:right="4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Яблоня декоративная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крупномеры</w:t>
            </w:r>
            <w:proofErr w:type="spellEnd"/>
          </w:p>
        </w:tc>
        <w:tc>
          <w:tcPr>
            <w:tcW w:w="992" w:type="dxa"/>
            <w:vMerge w:val="restart"/>
          </w:tcPr>
          <w:p w:rsidR="003A206A" w:rsidRPr="00F74684" w:rsidRDefault="003A206A" w:rsidP="003A206A">
            <w:pPr>
              <w:tabs>
                <w:tab w:val="left" w:pos="467"/>
              </w:tabs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группы</w:t>
            </w: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997E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5-6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4-5</w:t>
            </w:r>
          </w:p>
        </w:tc>
        <w:tc>
          <w:tcPr>
            <w:tcW w:w="992" w:type="dxa"/>
            <w:vMerge/>
          </w:tcPr>
          <w:p w:rsidR="003A206A" w:rsidRPr="00F74684" w:rsidRDefault="003A206A" w:rsidP="003A206A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A206A" w:rsidRPr="00F74684" w:rsidRDefault="003A206A" w:rsidP="00146B7A">
            <w:pPr>
              <w:ind w:right="39" w:hanging="105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 xml:space="preserve">   11</w:t>
            </w:r>
          </w:p>
        </w:tc>
        <w:tc>
          <w:tcPr>
            <w:tcW w:w="702" w:type="dxa"/>
            <w:vMerge w:val="restart"/>
          </w:tcPr>
          <w:p w:rsidR="003A206A" w:rsidRPr="00F74684" w:rsidRDefault="003A206A" w:rsidP="003B17B7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Барбарис</w:t>
            </w:r>
          </w:p>
        </w:tc>
        <w:tc>
          <w:tcPr>
            <w:tcW w:w="1417" w:type="dxa"/>
            <w:gridSpan w:val="2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стандарт низкорослый</w:t>
            </w:r>
          </w:p>
        </w:tc>
        <w:tc>
          <w:tcPr>
            <w:tcW w:w="992" w:type="dxa"/>
            <w:vMerge w:val="restart"/>
          </w:tcPr>
          <w:p w:rsidR="003A206A" w:rsidRPr="00F74684" w:rsidRDefault="003A206A" w:rsidP="00380046">
            <w:pPr>
              <w:tabs>
                <w:tab w:val="left" w:pos="467"/>
              </w:tabs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солитеры; группы; куртины; живые изгороди.</w:t>
            </w:r>
          </w:p>
        </w:tc>
        <w:tc>
          <w:tcPr>
            <w:tcW w:w="993" w:type="dxa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A206A" w:rsidRPr="00F74684" w:rsidRDefault="003A206A" w:rsidP="003B17B7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A206A" w:rsidRPr="00F74684" w:rsidRDefault="003A206A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A206A" w:rsidRPr="00F74684" w:rsidRDefault="003A206A" w:rsidP="00997ECE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A206A" w:rsidRPr="00F74684" w:rsidRDefault="003A206A" w:rsidP="00997ECE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0,3м</w:t>
            </w:r>
          </w:p>
        </w:tc>
        <w:tc>
          <w:tcPr>
            <w:tcW w:w="992" w:type="dxa"/>
            <w:vMerge/>
          </w:tcPr>
          <w:p w:rsidR="003A206A" w:rsidRPr="00F74684" w:rsidRDefault="003A206A" w:rsidP="00380046">
            <w:pPr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A206A" w:rsidRPr="00F74684" w:rsidRDefault="003A206A" w:rsidP="00A92AC1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Дерен белый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стандарт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tabs>
                <w:tab w:val="left" w:pos="481"/>
              </w:tabs>
              <w:ind w:right="3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группы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Сирень обыкновенная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стандарт низкорослый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солитеры; живые изгороди.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rPr>
          <w:trHeight w:val="247"/>
        </w:trPr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1,1м</w:t>
            </w:r>
          </w:p>
        </w:tc>
        <w:tc>
          <w:tcPr>
            <w:tcW w:w="992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Спирея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Кизильник блестящий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солитеры; живые изгороди.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Лапчатка кустарниковая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низкорослый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группы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rPr>
          <w:trHeight w:val="307"/>
        </w:trPr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0,3м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F03066">
            <w:pPr>
              <w:ind w:hanging="105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lastRenderedPageBreak/>
              <w:t xml:space="preserve">   17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Чубушник венечный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tabs>
                <w:tab w:val="left" w:pos="467"/>
              </w:tabs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F0306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F0306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F0306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F0306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F0306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380046">
            <w:pP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38004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IV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38004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Пузыреплодник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калинолистный</w:t>
            </w:r>
            <w:proofErr w:type="spellEnd"/>
          </w:p>
        </w:tc>
        <w:tc>
          <w:tcPr>
            <w:tcW w:w="1417" w:type="dxa"/>
            <w:gridSpan w:val="2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38004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38004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380046">
            <w:pP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38004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38004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Жимолость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38004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38004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567" w:type="dxa"/>
            <w:vMerge w:val="restart"/>
          </w:tcPr>
          <w:p w:rsidR="00380046" w:rsidRPr="00F74684" w:rsidRDefault="00380046" w:rsidP="00380046">
            <w:pPr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2" w:type="dxa"/>
            <w:vMerge w:val="restart"/>
          </w:tcPr>
          <w:p w:rsidR="00380046" w:rsidRPr="00F74684" w:rsidRDefault="00380046" w:rsidP="00380046">
            <w:pPr>
              <w:ind w:right="21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3688" w:type="dxa"/>
            <w:vMerge w:val="restart"/>
          </w:tcPr>
          <w:p w:rsidR="00380046" w:rsidRPr="00F74684" w:rsidRDefault="00380046" w:rsidP="00380046">
            <w:pPr>
              <w:ind w:right="298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Можжевельник казацкий  </w:t>
            </w:r>
          </w:p>
        </w:tc>
        <w:tc>
          <w:tcPr>
            <w:tcW w:w="1417" w:type="dxa"/>
            <w:gridSpan w:val="2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1 сорт, саженец, среднерослый</w:t>
            </w:r>
          </w:p>
        </w:tc>
        <w:tc>
          <w:tcPr>
            <w:tcW w:w="992" w:type="dxa"/>
            <w:vMerge w:val="restart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группы; солитеры.</w:t>
            </w:r>
          </w:p>
        </w:tc>
        <w:tc>
          <w:tcPr>
            <w:tcW w:w="993" w:type="dxa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  <w:tc>
          <w:tcPr>
            <w:tcW w:w="1021" w:type="dxa"/>
            <w:gridSpan w:val="2"/>
            <w:vMerge w:val="restart"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+</w:t>
            </w:r>
          </w:p>
        </w:tc>
      </w:tr>
      <w:tr w:rsidR="00F74684" w:rsidRPr="00F74684" w:rsidTr="003A206A">
        <w:tc>
          <w:tcPr>
            <w:tcW w:w="567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702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88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72" w:type="dxa"/>
          </w:tcPr>
          <w:p w:rsidR="00380046" w:rsidRPr="00F74684" w:rsidRDefault="00380046" w:rsidP="00380046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5" w:type="dxa"/>
          </w:tcPr>
          <w:p w:rsidR="00380046" w:rsidRPr="00F74684" w:rsidRDefault="00380046" w:rsidP="00380046">
            <w:pPr>
              <w:ind w:right="33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  <w:t>Свыше 0,5м</w:t>
            </w:r>
          </w:p>
        </w:tc>
        <w:tc>
          <w:tcPr>
            <w:tcW w:w="992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1021" w:type="dxa"/>
            <w:gridSpan w:val="2"/>
            <w:vMerge/>
          </w:tcPr>
          <w:p w:rsidR="00380046" w:rsidRPr="00F74684" w:rsidRDefault="00380046" w:rsidP="00380046">
            <w:pPr>
              <w:ind w:right="298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F74684" w:rsidRPr="00F74684" w:rsidTr="00F27C53">
        <w:tc>
          <w:tcPr>
            <w:tcW w:w="9380" w:type="dxa"/>
            <w:gridSpan w:val="9"/>
          </w:tcPr>
          <w:p w:rsidR="00380046" w:rsidRPr="00F74684" w:rsidRDefault="00380046" w:rsidP="00380046">
            <w:pPr>
              <w:spacing w:after="8" w:line="259" w:lineRule="auto"/>
              <w:ind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u w:val="single" w:color="70AD47"/>
              </w:rPr>
              <w:t>Примечание: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80046" w:rsidRPr="00F74684" w:rsidRDefault="00380046" w:rsidP="00380046">
            <w:pPr>
              <w:spacing w:after="6" w:line="237" w:lineRule="auto"/>
              <w:ind w:right="90"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* виды (породы) деревьев и кустарников, их характеристики, виды посадок, являются рекомендуемыми и подлежащими уточнению при подготовке проекта благоустройства и озеленении дворовых территорий и территорий общего пользования с учетом особенностей конкретных растений, характеристик почвы, микроклимата, освещенности, влажности, загазованности, других антропогенных факторов; посадка вредных инвазивных зеленых насаждений не допускается.  </w:t>
            </w:r>
          </w:p>
          <w:p w:rsidR="00380046" w:rsidRPr="00F74684" w:rsidRDefault="00380046" w:rsidP="00380046">
            <w:pPr>
              <w:numPr>
                <w:ilvl w:val="0"/>
                <w:numId w:val="22"/>
              </w:numPr>
              <w:spacing w:after="8" w:line="235" w:lineRule="auto"/>
              <w:ind w:left="0"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ямы и траншеи для посадки деревьев и кустарников в облиственном состоянии выкапывать заранее, чтобы не задерживать посадочных работ;  </w:t>
            </w:r>
          </w:p>
          <w:p w:rsidR="00380046" w:rsidRPr="00F74684" w:rsidRDefault="00380046" w:rsidP="00380046">
            <w:pPr>
              <w:numPr>
                <w:ilvl w:val="0"/>
                <w:numId w:val="22"/>
              </w:numPr>
              <w:spacing w:after="3" w:line="238" w:lineRule="auto"/>
              <w:ind w:left="0"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после выкопки ям и траншей стенки и дно выравнивают и зачищают, рядом складывают запас земли для засыпки корневой системы; траншеи под живую изгородь засыпают растительной землей на 3/4 объема, остальная земля складируется рядом;  </w:t>
            </w:r>
          </w:p>
          <w:p w:rsidR="00380046" w:rsidRPr="00F74684" w:rsidRDefault="00380046" w:rsidP="00380046">
            <w:pPr>
              <w:numPr>
                <w:ilvl w:val="0"/>
                <w:numId w:val="22"/>
              </w:numPr>
              <w:spacing w:after="6" w:line="238" w:lineRule="auto"/>
              <w:ind w:left="0"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для посадки кустарников группами создается общий котлован, который заполняют растительной землей полностью с запасом на осадку;  </w:t>
            </w:r>
          </w:p>
          <w:p w:rsidR="00380046" w:rsidRPr="00F74684" w:rsidRDefault="00380046" w:rsidP="00380046">
            <w:pPr>
              <w:numPr>
                <w:ilvl w:val="0"/>
                <w:numId w:val="22"/>
              </w:numPr>
              <w:spacing w:after="8" w:line="235" w:lineRule="auto"/>
              <w:ind w:left="0" w:firstLine="37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посадочный материал из питомников должен отвечать требованиям по качеству и параметрам, установленным национальными и государственными стандартами; </w:t>
            </w:r>
          </w:p>
          <w:p w:rsidR="00380046" w:rsidRPr="00F74684" w:rsidRDefault="00380046" w:rsidP="00380046">
            <w:pPr>
              <w:ind w:right="298" w:firstLine="37"/>
              <w:jc w:val="both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  <w:lang w:eastAsia="ru-RU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саженцы должны иметь симметричную крону, очищенную от сухих и поврежденных ветвей, прямой штамб (для деревьев), здоровую, нормально развитую корневую систему с хорошо выраженной скелетной частью; на саженцах не должно быть механических повреждений, а также признаков повреждений вредителями и болезнями; запрещается высаживать деревья и кустарники слабо развитые, в неудовлетворительном состоянии.</w:t>
            </w:r>
          </w:p>
        </w:tc>
      </w:tr>
    </w:tbl>
    <w:p w:rsidR="008E1928" w:rsidRPr="00F74684" w:rsidRDefault="008E1928" w:rsidP="00380046">
      <w:pPr>
        <w:spacing w:after="286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Century Gothic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E1928" w:rsidRPr="00F74684" w:rsidRDefault="008E1928" w:rsidP="00380046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Таблица 4 «Основные расстояния при посадке, пересадке, вырубке деревьев и кустарников»</w:t>
      </w:r>
    </w:p>
    <w:p w:rsidR="00380046" w:rsidRPr="00F74684" w:rsidRDefault="00380046" w:rsidP="00094812">
      <w:pPr>
        <w:spacing w:after="0"/>
        <w:ind w:right="298" w:firstLine="709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0D0D0D" w:themeColor="text1" w:themeTint="F2"/>
          <w:left w:val="single" w:sz="4" w:space="0" w:color="0D0D0D" w:themeColor="text1" w:themeTint="F2"/>
          <w:bottom w:val="single" w:sz="4" w:space="0" w:color="0D0D0D" w:themeColor="text1" w:themeTint="F2"/>
          <w:right w:val="single" w:sz="4" w:space="0" w:color="0D0D0D" w:themeColor="text1" w:themeTint="F2"/>
          <w:insideH w:val="single" w:sz="4" w:space="0" w:color="0D0D0D" w:themeColor="text1" w:themeTint="F2"/>
          <w:insideV w:val="single" w:sz="4" w:space="0" w:color="0D0D0D" w:themeColor="text1" w:themeTint="F2"/>
        </w:tblBorders>
        <w:tblCellMar>
          <w:top w:w="13" w:type="dxa"/>
          <w:left w:w="29" w:type="dxa"/>
        </w:tblCellMar>
        <w:tblLook w:val="04A0" w:firstRow="1" w:lastRow="0" w:firstColumn="1" w:lastColumn="0" w:noHBand="0" w:noVBand="1"/>
      </w:tblPr>
      <w:tblGrid>
        <w:gridCol w:w="858"/>
        <w:gridCol w:w="418"/>
        <w:gridCol w:w="5239"/>
        <w:gridCol w:w="1443"/>
        <w:gridCol w:w="1398"/>
      </w:tblGrid>
      <w:tr w:rsidR="00F74684" w:rsidRPr="00F74684" w:rsidTr="00EB116D">
        <w:trPr>
          <w:trHeight w:val="1252"/>
        </w:trPr>
        <w:tc>
          <w:tcPr>
            <w:tcW w:w="858" w:type="dxa"/>
            <w:vMerge w:val="restart"/>
            <w:vAlign w:val="center"/>
          </w:tcPr>
          <w:p w:rsidR="008E1928" w:rsidRPr="00F74684" w:rsidRDefault="00380046" w:rsidP="00380046">
            <w:pPr>
              <w:spacing w:after="10"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</w:p>
          <w:p w:rsidR="008E1928" w:rsidRPr="00F74684" w:rsidRDefault="00380046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п/п </w:t>
            </w:r>
          </w:p>
        </w:tc>
        <w:tc>
          <w:tcPr>
            <w:tcW w:w="5657" w:type="dxa"/>
            <w:gridSpan w:val="2"/>
            <w:vMerge w:val="restart"/>
            <w:vAlign w:val="center"/>
          </w:tcPr>
          <w:p w:rsidR="008E1928" w:rsidRPr="00F74684" w:rsidRDefault="008E1928" w:rsidP="00094812">
            <w:pPr>
              <w:spacing w:line="259" w:lineRule="auto"/>
              <w:ind w:right="1401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Здание, строение, сооружение,  объект благоустройства, элемент благоустройства </w:t>
            </w:r>
          </w:p>
        </w:tc>
        <w:tc>
          <w:tcPr>
            <w:tcW w:w="2841" w:type="dxa"/>
            <w:gridSpan w:val="2"/>
          </w:tcPr>
          <w:p w:rsidR="008E1928" w:rsidRPr="00F74684" w:rsidRDefault="008E1928" w:rsidP="00F6411C">
            <w:pPr>
              <w:spacing w:after="2" w:line="238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Минимальные расстояния от здания, строения, соору</w:t>
            </w:r>
            <w:r w:rsidR="00380046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жения, объекта благоустройства,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элемента благоустройства до </w:t>
            </w:r>
          </w:p>
        </w:tc>
      </w:tr>
      <w:tr w:rsidR="00F74684" w:rsidRPr="00F74684" w:rsidTr="00EB116D">
        <w:trPr>
          <w:trHeight w:val="331"/>
        </w:trPr>
        <w:tc>
          <w:tcPr>
            <w:tcW w:w="8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57" w:type="dxa"/>
            <w:gridSpan w:val="2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3" w:type="dxa"/>
          </w:tcPr>
          <w:p w:rsidR="008E1928" w:rsidRPr="00F74684" w:rsidRDefault="008E1928" w:rsidP="00380046">
            <w:pPr>
              <w:spacing w:line="259" w:lineRule="auto"/>
              <w:ind w:right="3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ствола дерева (м) </w:t>
            </w:r>
          </w:p>
        </w:tc>
        <w:tc>
          <w:tcPr>
            <w:tcW w:w="1398" w:type="dxa"/>
          </w:tcPr>
          <w:p w:rsidR="008E1928" w:rsidRPr="00F74684" w:rsidRDefault="008E1928" w:rsidP="00380046">
            <w:pPr>
              <w:spacing w:line="259" w:lineRule="auto"/>
              <w:ind w:right="7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кустарника (м) </w:t>
            </w:r>
          </w:p>
        </w:tc>
      </w:tr>
      <w:tr w:rsidR="00F74684" w:rsidRPr="00F74684" w:rsidTr="00EB116D">
        <w:trPr>
          <w:trHeight w:val="545"/>
        </w:trPr>
        <w:tc>
          <w:tcPr>
            <w:tcW w:w="9356" w:type="dxa"/>
            <w:gridSpan w:val="5"/>
          </w:tcPr>
          <w:p w:rsidR="008E1928" w:rsidRPr="000B1292" w:rsidRDefault="008E1928" w:rsidP="000B1292">
            <w:pPr>
              <w:spacing w:after="93"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B1292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 xml:space="preserve">Основные расстояния для деревьев и кустарников, подлежащие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</w:t>
            </w:r>
            <w:r w:rsidR="00380046" w:rsidRPr="000B1292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40</w:t>
            </w:r>
            <w:r w:rsidRPr="000B1292"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 xml:space="preserve"> настоящих Правил </w:t>
            </w:r>
          </w:p>
        </w:tc>
      </w:tr>
      <w:tr w:rsidR="00F74684" w:rsidRPr="00F74684" w:rsidTr="00EB116D">
        <w:trPr>
          <w:trHeight w:val="290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Наружная стена многоквартирного дома, объекта капитального строительства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6,0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1,5 </w:t>
            </w:r>
          </w:p>
        </w:tc>
      </w:tr>
      <w:tr w:rsidR="00F74684" w:rsidRPr="00F74684" w:rsidTr="00EB116D">
        <w:trPr>
          <w:trHeight w:val="288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Край тротуара, пешеходной дорожки, плоскостной автостоянки 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0,7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0,5 </w:t>
            </w:r>
          </w:p>
        </w:tc>
      </w:tr>
      <w:tr w:rsidR="00F74684" w:rsidRPr="00F74684" w:rsidTr="00EB116D">
        <w:trPr>
          <w:trHeight w:val="291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3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Край проезжей части улицы, обочины дороги, бровки канавы, кювета 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1,0 </w:t>
            </w:r>
          </w:p>
        </w:tc>
      </w:tr>
      <w:tr w:rsidR="00F74684" w:rsidRPr="00F74684" w:rsidTr="00EB116D">
        <w:trPr>
          <w:trHeight w:val="288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Край велосипедной дорожки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0,7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0,5 </w:t>
            </w:r>
          </w:p>
        </w:tc>
      </w:tr>
      <w:tr w:rsidR="00F74684" w:rsidRPr="00F74684" w:rsidTr="00EB116D">
        <w:trPr>
          <w:trHeight w:val="290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Опора системы наружного освещения, мостовая опора, эстакада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EB116D">
        <w:trPr>
          <w:trHeight w:val="288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6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Подошва или внутренняя грань подпорной стенки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1,0 </w:t>
            </w:r>
          </w:p>
        </w:tc>
      </w:tr>
      <w:tr w:rsidR="00F74684" w:rsidRPr="00F74684" w:rsidTr="00EB116D">
        <w:trPr>
          <w:trHeight w:val="288"/>
        </w:trPr>
        <w:tc>
          <w:tcPr>
            <w:tcW w:w="858" w:type="dxa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Подошва откоса, террасы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0,5 </w:t>
            </w:r>
          </w:p>
        </w:tc>
      </w:tr>
      <w:tr w:rsidR="00F74684" w:rsidRPr="00F74684" w:rsidTr="00EB116D">
        <w:trPr>
          <w:trHeight w:val="290"/>
        </w:trPr>
        <w:tc>
          <w:tcPr>
            <w:tcW w:w="858" w:type="dxa"/>
            <w:vMerge w:val="restart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8 </w:t>
            </w:r>
          </w:p>
        </w:tc>
        <w:tc>
          <w:tcPr>
            <w:tcW w:w="8498" w:type="dxa"/>
            <w:gridSpan w:val="4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Подземные сети: </w:t>
            </w:r>
          </w:p>
        </w:tc>
      </w:tr>
      <w:tr w:rsidR="00F74684" w:rsidRPr="00F74684" w:rsidTr="009F3A54">
        <w:trPr>
          <w:trHeight w:val="288"/>
        </w:trPr>
        <w:tc>
          <w:tcPr>
            <w:tcW w:w="858" w:type="dxa"/>
            <w:vMerge/>
          </w:tcPr>
          <w:p w:rsidR="008E1928" w:rsidRPr="00F74684" w:rsidRDefault="008E1928" w:rsidP="00380046">
            <w:pPr>
              <w:spacing w:after="160"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5239" w:type="dxa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газопровод, канализация или водосток (безнапорные, напорные)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1,5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90"/>
        </w:trPr>
        <w:tc>
          <w:tcPr>
            <w:tcW w:w="858" w:type="dxa"/>
            <w:vMerge/>
          </w:tcPr>
          <w:p w:rsidR="008E1928" w:rsidRPr="00F74684" w:rsidRDefault="008E1928" w:rsidP="00380046">
            <w:pPr>
              <w:spacing w:after="160"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5239" w:type="dxa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тепловая сеть (теплопровод от стенок канала)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1,0 </w:t>
            </w:r>
          </w:p>
        </w:tc>
      </w:tr>
      <w:tr w:rsidR="00F74684" w:rsidRPr="00F74684" w:rsidTr="009F3A54">
        <w:trPr>
          <w:trHeight w:val="288"/>
        </w:trPr>
        <w:tc>
          <w:tcPr>
            <w:tcW w:w="858" w:type="dxa"/>
            <w:vMerge/>
          </w:tcPr>
          <w:p w:rsidR="008E1928" w:rsidRPr="00F74684" w:rsidRDefault="008E1928" w:rsidP="00380046">
            <w:pPr>
              <w:spacing w:after="160"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5239" w:type="dxa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водопровод, дренаж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52"/>
        </w:trPr>
        <w:tc>
          <w:tcPr>
            <w:tcW w:w="858" w:type="dxa"/>
            <w:vMerge/>
          </w:tcPr>
          <w:p w:rsidR="008E1928" w:rsidRPr="00F74684" w:rsidRDefault="008E1928" w:rsidP="00380046">
            <w:pPr>
              <w:spacing w:after="160"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5239" w:type="dxa"/>
          </w:tcPr>
          <w:p w:rsidR="008E1928" w:rsidRPr="00F74684" w:rsidRDefault="008E1928" w:rsidP="00380046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силовой кабель, кабель слабого тока, в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 кабель связи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30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0,7 </w:t>
            </w:r>
          </w:p>
        </w:tc>
      </w:tr>
      <w:tr w:rsidR="00F74684" w:rsidRPr="00F74684" w:rsidTr="009F3A54">
        <w:trPr>
          <w:trHeight w:val="249"/>
        </w:trPr>
        <w:tc>
          <w:tcPr>
            <w:tcW w:w="858" w:type="dxa"/>
            <w:vMerge/>
          </w:tcPr>
          <w:p w:rsidR="008E1928" w:rsidRPr="00F74684" w:rsidRDefault="008E1928" w:rsidP="00380046">
            <w:pPr>
              <w:spacing w:after="160"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5239" w:type="dxa"/>
          </w:tcPr>
          <w:p w:rsidR="008E1928" w:rsidRPr="00F74684" w:rsidRDefault="008E1928" w:rsidP="00F6411C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трубопровод горючих жидкостей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123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1,5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EB116D">
        <w:trPr>
          <w:trHeight w:val="405"/>
        </w:trPr>
        <w:tc>
          <w:tcPr>
            <w:tcW w:w="858" w:type="dxa"/>
            <w:vMerge w:val="restart"/>
          </w:tcPr>
          <w:p w:rsidR="008E1928" w:rsidRPr="00F74684" w:rsidRDefault="008E1928" w:rsidP="00380046">
            <w:pPr>
              <w:spacing w:line="259" w:lineRule="auto"/>
              <w:ind w:firstLine="25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9 </w:t>
            </w:r>
          </w:p>
        </w:tc>
        <w:tc>
          <w:tcPr>
            <w:tcW w:w="5657" w:type="dxa"/>
            <w:gridSpan w:val="2"/>
          </w:tcPr>
          <w:p w:rsidR="008E1928" w:rsidRPr="00F74684" w:rsidRDefault="008E1928" w:rsidP="009F3A54">
            <w:pPr>
              <w:spacing w:after="2" w:line="259" w:lineRule="auto"/>
              <w:ind w:right="131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Провода во</w:t>
            </w:r>
            <w:r w:rsidR="00F6411C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здушных линий электропередачи с 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напряжением (расстояния приведены согласно </w:t>
            </w:r>
          </w:p>
          <w:p w:rsidR="008E1928" w:rsidRPr="00F74684" w:rsidRDefault="008E1928" w:rsidP="009F3A54">
            <w:pPr>
              <w:spacing w:line="259" w:lineRule="auto"/>
              <w:ind w:right="131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приказу Минэнерго России от 20.05.2003 № 187 «Об утверждении глав правил устройства электроустановок»): </w:t>
            </w:r>
          </w:p>
        </w:tc>
        <w:tc>
          <w:tcPr>
            <w:tcW w:w="1443" w:type="dxa"/>
          </w:tcPr>
          <w:p w:rsidR="008E1928" w:rsidRPr="00F74684" w:rsidRDefault="008E1928" w:rsidP="00F6411C">
            <w:pPr>
              <w:spacing w:after="13" w:line="259" w:lineRule="auto"/>
              <w:ind w:right="3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кроны дерева</w:t>
            </w:r>
          </w:p>
          <w:p w:rsidR="008E1928" w:rsidRPr="00F74684" w:rsidRDefault="008E1928" w:rsidP="00F6411C">
            <w:pPr>
              <w:spacing w:line="259" w:lineRule="auto"/>
              <w:ind w:right="32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(м)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after="8" w:line="259" w:lineRule="auto"/>
              <w:ind w:firstLine="10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E1928" w:rsidRPr="00F74684" w:rsidRDefault="008E1928" w:rsidP="009F3A54">
            <w:pPr>
              <w:spacing w:line="259" w:lineRule="auto"/>
              <w:ind w:firstLine="10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74684" w:rsidRPr="00F74684" w:rsidTr="009F3A54">
        <w:trPr>
          <w:trHeight w:val="291"/>
        </w:trPr>
        <w:tc>
          <w:tcPr>
            <w:tcW w:w="8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5239" w:type="dxa"/>
          </w:tcPr>
          <w:p w:rsidR="008E1928" w:rsidRPr="00F74684" w:rsidRDefault="008E1928" w:rsidP="009F3A54">
            <w:pPr>
              <w:spacing w:line="259" w:lineRule="auto"/>
              <w:ind w:firstLine="195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до 20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26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88"/>
        </w:trPr>
        <w:tc>
          <w:tcPr>
            <w:tcW w:w="8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5239" w:type="dxa"/>
          </w:tcPr>
          <w:p w:rsidR="008E1928" w:rsidRPr="00F74684" w:rsidRDefault="008E1928" w:rsidP="009F3A54">
            <w:pPr>
              <w:spacing w:line="259" w:lineRule="auto"/>
              <w:ind w:firstLine="195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35-110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26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90"/>
        </w:trPr>
        <w:tc>
          <w:tcPr>
            <w:tcW w:w="8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5239" w:type="dxa"/>
          </w:tcPr>
          <w:p w:rsidR="008E1928" w:rsidRPr="00F74684" w:rsidRDefault="008E1928" w:rsidP="009F3A54">
            <w:pPr>
              <w:spacing w:line="259" w:lineRule="auto"/>
              <w:ind w:firstLine="195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150-220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26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88"/>
        </w:trPr>
        <w:tc>
          <w:tcPr>
            <w:tcW w:w="858" w:type="dxa"/>
            <w:vMerge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5239" w:type="dxa"/>
          </w:tcPr>
          <w:p w:rsidR="008E1928" w:rsidRPr="00F74684" w:rsidRDefault="008E1928" w:rsidP="009F3A54">
            <w:pPr>
              <w:spacing w:line="259" w:lineRule="auto"/>
              <w:ind w:firstLine="195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330-500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26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6,0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9F3A54">
        <w:trPr>
          <w:trHeight w:val="288"/>
        </w:trPr>
        <w:tc>
          <w:tcPr>
            <w:tcW w:w="858" w:type="dxa"/>
            <w:vMerge/>
            <w:vAlign w:val="bottom"/>
          </w:tcPr>
          <w:p w:rsidR="008E1928" w:rsidRPr="00F74684" w:rsidRDefault="008E1928" w:rsidP="00094812">
            <w:pPr>
              <w:spacing w:after="160"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8" w:type="dxa"/>
          </w:tcPr>
          <w:p w:rsidR="008E1928" w:rsidRPr="00F74684" w:rsidRDefault="008E1928" w:rsidP="009F3A54">
            <w:pPr>
              <w:spacing w:line="259" w:lineRule="auto"/>
              <w:ind w:firstLine="108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5239" w:type="dxa"/>
          </w:tcPr>
          <w:p w:rsidR="008E1928" w:rsidRPr="00F74684" w:rsidRDefault="008E1928" w:rsidP="009F3A54">
            <w:pPr>
              <w:spacing w:line="259" w:lineRule="auto"/>
              <w:ind w:firstLine="195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750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</w:tcPr>
          <w:p w:rsidR="008E1928" w:rsidRPr="00F74684" w:rsidRDefault="008E1928" w:rsidP="009F3A54">
            <w:pPr>
              <w:spacing w:line="259" w:lineRule="auto"/>
              <w:ind w:right="32" w:firstLine="26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7,0 </w:t>
            </w:r>
          </w:p>
        </w:tc>
        <w:tc>
          <w:tcPr>
            <w:tcW w:w="1398" w:type="dxa"/>
          </w:tcPr>
          <w:p w:rsidR="008E1928" w:rsidRPr="00F74684" w:rsidRDefault="008E1928" w:rsidP="009F3A54">
            <w:pPr>
              <w:spacing w:line="259" w:lineRule="auto"/>
              <w:ind w:right="28" w:firstLine="101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</w:tr>
      <w:tr w:rsidR="00F74684" w:rsidRPr="00F74684" w:rsidTr="00EB116D">
        <w:trPr>
          <w:trHeight w:val="1509"/>
        </w:trPr>
        <w:tc>
          <w:tcPr>
            <w:tcW w:w="9356" w:type="dxa"/>
            <w:gridSpan w:val="5"/>
          </w:tcPr>
          <w:p w:rsidR="008E1928" w:rsidRPr="00F74684" w:rsidRDefault="008E1928" w:rsidP="00F6411C">
            <w:pPr>
              <w:spacing w:after="13" w:line="259" w:lineRule="auto"/>
              <w:ind w:right="132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 w:color="70AD47"/>
              </w:rPr>
              <w:t>Примечание:</w:t>
            </w: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E1928" w:rsidRPr="00F74684" w:rsidRDefault="008E1928" w:rsidP="00F6411C">
            <w:pPr>
              <w:numPr>
                <w:ilvl w:val="0"/>
                <w:numId w:val="23"/>
              </w:numPr>
              <w:spacing w:after="8" w:line="235" w:lineRule="auto"/>
              <w:ind w:left="0" w:right="132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деревья, высаживаемые у зданий, не должны препятствовать инсоляции и освещенности общественных и жилых помещений с учетом нормируемой продолжительности непрерывной инсоляции для помещений жилых зданий. </w:t>
            </w:r>
          </w:p>
          <w:p w:rsidR="008E1928" w:rsidRPr="00F74684" w:rsidRDefault="008E1928" w:rsidP="00F6411C">
            <w:pPr>
              <w:numPr>
                <w:ilvl w:val="0"/>
                <w:numId w:val="23"/>
              </w:numPr>
              <w:spacing w:after="3" w:line="238" w:lineRule="auto"/>
              <w:ind w:left="0" w:right="132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расстояние от инженерных сетей, а также отступ от бордюра, примыкающего к проезжей части улиц и дорог до кадки с растениями или защитных прикорневых барьеров не менее 500 мм; </w:t>
            </w:r>
          </w:p>
          <w:p w:rsidR="008E1928" w:rsidRPr="00F74684" w:rsidRDefault="008E1928" w:rsidP="00F6411C">
            <w:pPr>
              <w:numPr>
                <w:ilvl w:val="0"/>
                <w:numId w:val="23"/>
              </w:numPr>
              <w:spacing w:after="11" w:line="259" w:lineRule="auto"/>
              <w:ind w:left="0" w:right="132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при устройстве защитных прикорневых барьеров (не более чем с двух сторон от ствола) в зависимости от высоты кроны деревьев их высадку допускается проводить на расстоянии от инженерных сетей и бордюров улиц и дорог, м, не менее 0,5 - для деревьев с высотой кроны менее 5 м; 1 - для деревьев с высотой кроны от 5 до 20 м. </w:t>
            </w:r>
          </w:p>
        </w:tc>
      </w:tr>
    </w:tbl>
    <w:p w:rsidR="008E1928" w:rsidRPr="00F74684" w:rsidRDefault="00714992" w:rsidP="00714992">
      <w:pPr>
        <w:spacing w:after="0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8E1928" w:rsidRPr="00F74684" w:rsidRDefault="008E1928" w:rsidP="00714992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7468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Таблица 5 «Стандартные размеры ям и траншей для посадки деревьев и кустарников для учета при озеленении существующих территорий общего пользования, дворовых территорий»</w:t>
      </w:r>
    </w:p>
    <w:p w:rsidR="00714992" w:rsidRPr="00F74684" w:rsidRDefault="00714992" w:rsidP="00714992">
      <w:pPr>
        <w:spacing w:after="0"/>
        <w:ind w:right="298"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Style w:val="TableGrid"/>
        <w:tblW w:w="9356" w:type="dxa"/>
        <w:tblInd w:w="-5" w:type="dxa"/>
        <w:tblBorders>
          <w:top w:val="single" w:sz="4" w:space="0" w:color="0D0D0D" w:themeColor="text1" w:themeTint="F2"/>
          <w:left w:val="single" w:sz="4" w:space="0" w:color="0D0D0D" w:themeColor="text1" w:themeTint="F2"/>
          <w:bottom w:val="single" w:sz="4" w:space="0" w:color="0D0D0D" w:themeColor="text1" w:themeTint="F2"/>
          <w:right w:val="single" w:sz="4" w:space="0" w:color="0D0D0D" w:themeColor="text1" w:themeTint="F2"/>
          <w:insideH w:val="single" w:sz="4" w:space="0" w:color="0D0D0D" w:themeColor="text1" w:themeTint="F2"/>
          <w:insideV w:val="single" w:sz="4" w:space="0" w:color="0D0D0D" w:themeColor="text1" w:themeTint="F2"/>
        </w:tblBorders>
        <w:tblCellMar>
          <w:top w:w="37" w:type="dxa"/>
          <w:left w:w="29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843"/>
        <w:gridCol w:w="2835"/>
      </w:tblGrid>
      <w:tr w:rsidR="00F74684" w:rsidRPr="00F74684" w:rsidTr="00EB116D">
        <w:trPr>
          <w:trHeight w:val="434"/>
        </w:trPr>
        <w:tc>
          <w:tcPr>
            <w:tcW w:w="567" w:type="dxa"/>
          </w:tcPr>
          <w:p w:rsidR="008E1928" w:rsidRPr="00F74684" w:rsidRDefault="008E1928" w:rsidP="00714992">
            <w:pPr>
              <w:spacing w:after="12"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</w:p>
          <w:p w:rsidR="008E1928" w:rsidRPr="00F74684" w:rsidRDefault="008E1928" w:rsidP="00714992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п/п </w:t>
            </w:r>
          </w:p>
        </w:tc>
        <w:tc>
          <w:tcPr>
            <w:tcW w:w="4111" w:type="dxa"/>
            <w:vAlign w:val="center"/>
          </w:tcPr>
          <w:p w:rsidR="008E1928" w:rsidRPr="00F74684" w:rsidRDefault="008E1928" w:rsidP="00094812">
            <w:pPr>
              <w:spacing w:line="259" w:lineRule="auto"/>
              <w:ind w:right="37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Группа посадочного материала </w:t>
            </w:r>
          </w:p>
        </w:tc>
        <w:tc>
          <w:tcPr>
            <w:tcW w:w="1843" w:type="dxa"/>
          </w:tcPr>
          <w:p w:rsidR="008E1928" w:rsidRPr="00F74684" w:rsidRDefault="008E1928" w:rsidP="00094812">
            <w:pPr>
              <w:spacing w:line="259" w:lineRule="auto"/>
              <w:ind w:right="36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Ком  </w:t>
            </w:r>
          </w:p>
          <w:p w:rsidR="008E1928" w:rsidRPr="00F74684" w:rsidRDefault="008E1928" w:rsidP="00094812">
            <w:pPr>
              <w:spacing w:line="259" w:lineRule="auto"/>
              <w:ind w:right="35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(м) </w:t>
            </w:r>
          </w:p>
        </w:tc>
        <w:tc>
          <w:tcPr>
            <w:tcW w:w="2835" w:type="dxa"/>
          </w:tcPr>
          <w:p w:rsidR="008E1928" w:rsidRPr="00F74684" w:rsidRDefault="008E1928" w:rsidP="00094812">
            <w:pPr>
              <w:spacing w:line="259" w:lineRule="auto"/>
              <w:ind w:right="37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Яма или траншея </w:t>
            </w:r>
          </w:p>
          <w:p w:rsidR="008E1928" w:rsidRPr="00F74684" w:rsidRDefault="008E1928" w:rsidP="00094812">
            <w:pPr>
              <w:spacing w:line="259" w:lineRule="auto"/>
              <w:ind w:right="34" w:firstLine="709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(м) </w:t>
            </w:r>
          </w:p>
        </w:tc>
      </w:tr>
      <w:tr w:rsidR="00F74684" w:rsidRPr="00F74684" w:rsidTr="00EB116D">
        <w:trPr>
          <w:trHeight w:val="878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4111" w:type="dxa"/>
            <w:vAlign w:val="center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 и кустарники с круглым комом земли </w:t>
            </w:r>
          </w:p>
        </w:tc>
        <w:tc>
          <w:tcPr>
            <w:tcW w:w="1843" w:type="dxa"/>
          </w:tcPr>
          <w:p w:rsidR="002D35A7" w:rsidRPr="00F74684" w:rsidRDefault="008E1928" w:rsidP="002D35A7">
            <w:pPr>
              <w:spacing w:line="237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0,5; h = 0,4 </w:t>
            </w:r>
          </w:p>
          <w:p w:rsidR="002D35A7" w:rsidRPr="00F74684" w:rsidRDefault="008E1928" w:rsidP="002D35A7">
            <w:pPr>
              <w:spacing w:line="237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0,8; h = 0,6 </w:t>
            </w:r>
          </w:p>
          <w:p w:rsidR="002D35A7" w:rsidRPr="00F74684" w:rsidRDefault="008E1928" w:rsidP="002D35A7">
            <w:pPr>
              <w:spacing w:line="237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 = 1,2; h = 0,8</w:t>
            </w:r>
          </w:p>
          <w:p w:rsidR="008E1928" w:rsidRPr="00F74684" w:rsidRDefault="008E1928" w:rsidP="002D35A7">
            <w:pPr>
              <w:spacing w:line="237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1,6; h = 0,8 </w:t>
            </w:r>
          </w:p>
          <w:p w:rsidR="008E1928" w:rsidRPr="00F74684" w:rsidRDefault="008E1928" w:rsidP="002D35A7">
            <w:pPr>
              <w:spacing w:line="259" w:lineRule="auto"/>
              <w:ind w:right="141"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835" w:type="dxa"/>
          </w:tcPr>
          <w:p w:rsidR="002D35A7" w:rsidRPr="00F74684" w:rsidRDefault="008E1928" w:rsidP="002D35A7">
            <w:pPr>
              <w:spacing w:line="237" w:lineRule="auto"/>
              <w:ind w:right="27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d = 1; h = 0,65 </w:t>
            </w:r>
          </w:p>
          <w:p w:rsidR="008E1928" w:rsidRPr="00F74684" w:rsidRDefault="008E1928" w:rsidP="002D35A7">
            <w:pPr>
              <w:spacing w:line="237" w:lineRule="auto"/>
              <w:ind w:right="27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1,3; h = 0,85 d = 1,7; h = 1,15 d = 2,1; h = 1,15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74684" w:rsidRPr="00F74684" w:rsidTr="00EB116D">
        <w:trPr>
          <w:trHeight w:val="1159"/>
        </w:trPr>
        <w:tc>
          <w:tcPr>
            <w:tcW w:w="567" w:type="dxa"/>
          </w:tcPr>
          <w:p w:rsidR="002D35A7" w:rsidRPr="00F74684" w:rsidRDefault="002D35A7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2D35A7" w:rsidRPr="00F74684" w:rsidRDefault="002D35A7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2D35A7" w:rsidRPr="00F74684" w:rsidRDefault="002D35A7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 </w:t>
            </w:r>
          </w:p>
        </w:tc>
        <w:tc>
          <w:tcPr>
            <w:tcW w:w="4111" w:type="dxa"/>
            <w:vAlign w:val="center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 и кустарники с квадратным комом земли </w:t>
            </w:r>
          </w:p>
        </w:tc>
        <w:tc>
          <w:tcPr>
            <w:tcW w:w="1843" w:type="dxa"/>
          </w:tcPr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0,5 x 0,5 x 0,4 </w:t>
            </w:r>
          </w:p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0,8 x 0,8 x 0,5 </w:t>
            </w:r>
          </w:p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1,0 x 1,0 x 0,6 </w:t>
            </w:r>
          </w:p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1,3 x 1,3 x 0,6 </w:t>
            </w:r>
          </w:p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1,5 x 1,5 x 0,65 </w:t>
            </w:r>
          </w:p>
          <w:p w:rsidR="008E1928" w:rsidRPr="00F74684" w:rsidRDefault="008E1928" w:rsidP="002D35A7">
            <w:pPr>
              <w:spacing w:line="259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1,7 x 1,7 x 0,65 </w:t>
            </w:r>
          </w:p>
          <w:p w:rsidR="008E1928" w:rsidRPr="00F74684" w:rsidRDefault="008E1928" w:rsidP="002D35A7">
            <w:pPr>
              <w:spacing w:line="259" w:lineRule="auto"/>
              <w:ind w:right="141"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1,4 x 1,4 x 0,65 </w:t>
            </w:r>
          </w:p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1,7 x 1,7 x 0,75 </w:t>
            </w:r>
          </w:p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1,9 x 1,9 x 0,85 </w:t>
            </w:r>
          </w:p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2,2 x 2,2 x 0,85 </w:t>
            </w:r>
          </w:p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2,4 x 2,4 x 0,9 </w:t>
            </w:r>
          </w:p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2,6 x 2,6 x 0,9 </w:t>
            </w:r>
          </w:p>
          <w:p w:rsidR="008E1928" w:rsidRPr="00F74684" w:rsidRDefault="008E1928" w:rsidP="00094812">
            <w:pPr>
              <w:spacing w:line="259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74684" w:rsidRPr="00F74684" w:rsidTr="00EB116D">
        <w:trPr>
          <w:trHeight w:val="470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3 </w:t>
            </w:r>
          </w:p>
        </w:tc>
        <w:tc>
          <w:tcPr>
            <w:tcW w:w="4111" w:type="dxa"/>
          </w:tcPr>
          <w:p w:rsidR="008E1928" w:rsidRPr="00F74684" w:rsidRDefault="008E1928" w:rsidP="0059109F">
            <w:pPr>
              <w:spacing w:line="238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 лиственные с обнаженной корневой системой (без кома) при посадке в ямы  </w:t>
            </w:r>
          </w:p>
          <w:p w:rsidR="008E1928" w:rsidRPr="00F74684" w:rsidRDefault="008E1928" w:rsidP="0059109F">
            <w:pPr>
              <w:spacing w:line="259" w:lineRule="auto"/>
              <w:ind w:right="144" w:firstLine="709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E1928" w:rsidRPr="00F74684" w:rsidRDefault="008E1928" w:rsidP="002D35A7">
            <w:pPr>
              <w:spacing w:line="259" w:lineRule="auto"/>
              <w:ind w:right="37" w:firstLine="11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  <w:tc>
          <w:tcPr>
            <w:tcW w:w="2835" w:type="dxa"/>
            <w:vAlign w:val="center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0,7; h = 0,7 </w:t>
            </w:r>
          </w:p>
        </w:tc>
      </w:tr>
      <w:tr w:rsidR="00F74684" w:rsidRPr="00F74684" w:rsidTr="00EB116D">
        <w:trPr>
          <w:trHeight w:val="677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4 </w:t>
            </w:r>
          </w:p>
        </w:tc>
        <w:tc>
          <w:tcPr>
            <w:tcW w:w="4111" w:type="dxa"/>
          </w:tcPr>
          <w:p w:rsidR="008E1928" w:rsidRPr="00F74684" w:rsidRDefault="008E1928" w:rsidP="0059109F">
            <w:pPr>
              <w:spacing w:line="238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Деревья лиственные с обнаженной корневой системой (без кома) при посадке в ямы с внесением многокомпонентного искусственного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почвогрунта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заводского изготовления </w:t>
            </w:r>
          </w:p>
          <w:p w:rsidR="008E1928" w:rsidRPr="00F74684" w:rsidRDefault="008E1928" w:rsidP="0059109F">
            <w:pPr>
              <w:spacing w:line="259" w:lineRule="auto"/>
              <w:ind w:right="144" w:firstLine="709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E1928" w:rsidRPr="00F74684" w:rsidRDefault="008E1928" w:rsidP="002D35A7">
            <w:pPr>
              <w:spacing w:line="259" w:lineRule="auto"/>
              <w:ind w:right="37" w:firstLine="11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  <w:tc>
          <w:tcPr>
            <w:tcW w:w="2835" w:type="dxa"/>
            <w:vAlign w:val="center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1,0; h = 0,8 </w:t>
            </w:r>
          </w:p>
        </w:tc>
      </w:tr>
      <w:tr w:rsidR="00F74684" w:rsidRPr="00F74684" w:rsidTr="00EB116D">
        <w:trPr>
          <w:trHeight w:val="676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4111" w:type="dxa"/>
          </w:tcPr>
          <w:p w:rsidR="008E1928" w:rsidRPr="00F74684" w:rsidRDefault="008E1928" w:rsidP="0059109F">
            <w:pPr>
              <w:spacing w:line="238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Кустарники с обнаженной корневой системой (без кома) при посадке в ямы с внесением многокомпонентного искусственного </w:t>
            </w:r>
            <w:proofErr w:type="spellStart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почвогрунта</w:t>
            </w:r>
            <w:proofErr w:type="spellEnd"/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заводского изготовления </w:t>
            </w:r>
          </w:p>
          <w:p w:rsidR="008E1928" w:rsidRPr="00F74684" w:rsidRDefault="008E1928" w:rsidP="0059109F">
            <w:pPr>
              <w:spacing w:line="259" w:lineRule="auto"/>
              <w:ind w:right="144" w:firstLine="709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E1928" w:rsidRPr="00F74684" w:rsidRDefault="008E1928" w:rsidP="002D35A7">
            <w:pPr>
              <w:spacing w:line="259" w:lineRule="auto"/>
              <w:ind w:right="37" w:firstLine="11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  <w:tc>
          <w:tcPr>
            <w:tcW w:w="2835" w:type="dxa"/>
            <w:vAlign w:val="center"/>
          </w:tcPr>
          <w:p w:rsidR="008E1928" w:rsidRPr="00F74684" w:rsidRDefault="008E1928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 = 0,5; h = 0,5 </w:t>
            </w:r>
          </w:p>
        </w:tc>
      </w:tr>
      <w:tr w:rsidR="00F74684" w:rsidRPr="00F74684" w:rsidTr="00EB116D">
        <w:trPr>
          <w:trHeight w:val="470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6 </w:t>
            </w:r>
          </w:p>
        </w:tc>
        <w:tc>
          <w:tcPr>
            <w:tcW w:w="4111" w:type="dxa"/>
          </w:tcPr>
          <w:p w:rsidR="008E1928" w:rsidRPr="00F74684" w:rsidRDefault="008E1928" w:rsidP="0059109F">
            <w:pPr>
              <w:spacing w:line="238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Кустарники с обнаженной корневой системой (без кома) при посадке в ямы с внесением растительной земли </w:t>
            </w:r>
          </w:p>
          <w:p w:rsidR="008E1928" w:rsidRPr="00F74684" w:rsidRDefault="008E1928" w:rsidP="0059109F">
            <w:pPr>
              <w:spacing w:line="259" w:lineRule="auto"/>
              <w:ind w:right="144" w:firstLine="709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8E1928" w:rsidRPr="00F74684" w:rsidRDefault="008E1928" w:rsidP="002D35A7">
            <w:pPr>
              <w:spacing w:line="259" w:lineRule="auto"/>
              <w:ind w:right="37" w:firstLine="11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  <w:tc>
          <w:tcPr>
            <w:tcW w:w="2835" w:type="dxa"/>
            <w:vAlign w:val="center"/>
          </w:tcPr>
          <w:p w:rsidR="008E1928" w:rsidRPr="00F74684" w:rsidRDefault="002D35A7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0,6 x 0,5 </w:t>
            </w:r>
          </w:p>
        </w:tc>
      </w:tr>
      <w:tr w:rsidR="00F74684" w:rsidRPr="00F74684" w:rsidTr="00EB116D">
        <w:trPr>
          <w:trHeight w:val="628"/>
        </w:trPr>
        <w:tc>
          <w:tcPr>
            <w:tcW w:w="567" w:type="dxa"/>
          </w:tcPr>
          <w:p w:rsidR="008E1928" w:rsidRPr="00F74684" w:rsidRDefault="008E1928" w:rsidP="00714992">
            <w:pPr>
              <w:spacing w:line="259" w:lineRule="auto"/>
              <w:ind w:firstLine="11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7 </w:t>
            </w:r>
          </w:p>
        </w:tc>
        <w:tc>
          <w:tcPr>
            <w:tcW w:w="4111" w:type="dxa"/>
          </w:tcPr>
          <w:p w:rsidR="008E1928" w:rsidRPr="00F74684" w:rsidRDefault="008E1928" w:rsidP="0059109F">
            <w:pPr>
              <w:spacing w:line="259" w:lineRule="auto"/>
              <w:ind w:right="144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Кустарники с обнаженной корневой системой (без кома) при посадке в траншеи однорядную живую изгородь и вьющихся в траншеи двухрядную живую изгородь </w:t>
            </w:r>
          </w:p>
        </w:tc>
        <w:tc>
          <w:tcPr>
            <w:tcW w:w="1843" w:type="dxa"/>
            <w:vAlign w:val="center"/>
          </w:tcPr>
          <w:p w:rsidR="008E1928" w:rsidRPr="00F74684" w:rsidRDefault="008E1928" w:rsidP="002D35A7">
            <w:pPr>
              <w:spacing w:line="259" w:lineRule="auto"/>
              <w:ind w:right="37" w:firstLine="114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</w:p>
        </w:tc>
        <w:tc>
          <w:tcPr>
            <w:tcW w:w="2835" w:type="dxa"/>
            <w:vAlign w:val="center"/>
          </w:tcPr>
          <w:p w:rsidR="008E1928" w:rsidRPr="00F74684" w:rsidRDefault="002D35A7" w:rsidP="002D35A7">
            <w:pPr>
              <w:spacing w:line="259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E1928" w:rsidRPr="00F7468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0,7 x 0,5 </w:t>
            </w:r>
          </w:p>
        </w:tc>
      </w:tr>
      <w:tr w:rsidR="00EB116D" w:rsidRPr="00EB116D" w:rsidTr="00B273B3">
        <w:trPr>
          <w:trHeight w:val="1088"/>
        </w:trPr>
        <w:tc>
          <w:tcPr>
            <w:tcW w:w="9356" w:type="dxa"/>
            <w:gridSpan w:val="4"/>
          </w:tcPr>
          <w:p w:rsidR="008E1928" w:rsidRPr="00EB116D" w:rsidRDefault="008E1928" w:rsidP="002D35A7">
            <w:pPr>
              <w:spacing w:after="13" w:line="259" w:lineRule="auto"/>
              <w:ind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u w:val="single" w:color="70AD47"/>
              </w:rPr>
              <w:t>Примечание:</w:t>
            </w: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8E1928" w:rsidRPr="00EB116D" w:rsidRDefault="008E1928" w:rsidP="002D35A7">
            <w:pPr>
              <w:numPr>
                <w:ilvl w:val="0"/>
                <w:numId w:val="24"/>
              </w:numPr>
              <w:spacing w:after="7" w:line="237" w:lineRule="auto"/>
              <w:ind w:left="0"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После выкопки ям и траншей стенки и дно выравнивают и зачищают, рядом складывают запас либо плодородного слоя почвы, имевшегося на объекте, либо многокомпонентного искусственного </w:t>
            </w:r>
            <w:proofErr w:type="spellStart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почвогрунта</w:t>
            </w:r>
            <w:proofErr w:type="spellEnd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заводского изготовления для засыпки корневой системы.  </w:t>
            </w:r>
          </w:p>
          <w:p w:rsidR="008E1928" w:rsidRPr="00EB116D" w:rsidRDefault="008E1928" w:rsidP="002D35A7">
            <w:pPr>
              <w:numPr>
                <w:ilvl w:val="0"/>
                <w:numId w:val="24"/>
              </w:numPr>
              <w:spacing w:after="8" w:line="235" w:lineRule="auto"/>
              <w:ind w:left="0"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Траншеи под живую изгородь засыпают плодородным слоем или многокомпонентным искусственным </w:t>
            </w:r>
            <w:proofErr w:type="spellStart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почвогрунтом</w:t>
            </w:r>
            <w:proofErr w:type="spellEnd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заводского изготовления на 3/4 объема, остальная часть складируется рядом.  </w:t>
            </w:r>
          </w:p>
          <w:p w:rsidR="008E1928" w:rsidRPr="00EB116D" w:rsidRDefault="008E1928" w:rsidP="002D35A7">
            <w:pPr>
              <w:numPr>
                <w:ilvl w:val="0"/>
                <w:numId w:val="24"/>
              </w:numPr>
              <w:spacing w:after="3" w:line="238" w:lineRule="auto"/>
              <w:ind w:left="0"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многокомпонентным искусственным </w:t>
            </w:r>
            <w:proofErr w:type="spellStart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почвогрунтом</w:t>
            </w:r>
            <w:proofErr w:type="spellEnd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заводского изготовления полностью с запасом на осадку.  </w:t>
            </w:r>
          </w:p>
          <w:p w:rsidR="008E1928" w:rsidRPr="00EB116D" w:rsidRDefault="008E1928" w:rsidP="002D35A7">
            <w:pPr>
              <w:numPr>
                <w:ilvl w:val="0"/>
                <w:numId w:val="24"/>
              </w:numPr>
              <w:spacing w:after="5" w:line="239" w:lineRule="auto"/>
              <w:ind w:left="0"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растительной землей полностью с запасом на осадку.  </w:t>
            </w:r>
          </w:p>
          <w:p w:rsidR="008E1928" w:rsidRPr="00EB116D" w:rsidRDefault="008E1928" w:rsidP="002D35A7">
            <w:pPr>
              <w:numPr>
                <w:ilvl w:val="0"/>
                <w:numId w:val="24"/>
              </w:numPr>
              <w:spacing w:after="11" w:line="259" w:lineRule="auto"/>
              <w:ind w:left="0" w:right="135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 случае посадки деревьев на запечатанных </w:t>
            </w:r>
            <w:proofErr w:type="spellStart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воздухо</w:t>
            </w:r>
            <w:proofErr w:type="spellEnd"/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и водонепроницаемыми покрытиями местах размер ее незапечатанной поверхности должен быть не менее 2,0 x 2,0 м.</w:t>
            </w:r>
            <w:r w:rsidRPr="00EB116D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B116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8E1928" w:rsidRPr="00F74684" w:rsidRDefault="008E1928" w:rsidP="00094812">
      <w:pPr>
        <w:pStyle w:val="Default"/>
        <w:tabs>
          <w:tab w:val="left" w:pos="709"/>
        </w:tabs>
        <w:suppressAutoHyphens/>
        <w:spacing w:after="120"/>
        <w:ind w:firstLine="709"/>
        <w:jc w:val="both"/>
        <w:rPr>
          <w:b/>
          <w:color w:val="000000" w:themeColor="text1"/>
        </w:rPr>
      </w:pPr>
    </w:p>
    <w:p w:rsidR="0092507D" w:rsidRPr="002D35A7" w:rsidRDefault="00D03800" w:rsidP="002D35A7">
      <w:pPr>
        <w:ind w:right="301" w:firstLine="554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hAnsi="Times New Roman"/>
          <w:b/>
          <w:color w:val="000000" w:themeColor="text1"/>
          <w:sz w:val="24"/>
          <w:szCs w:val="24"/>
        </w:rPr>
        <w:t xml:space="preserve">3. </w:t>
      </w:r>
      <w:r w:rsidR="0092507D" w:rsidRPr="002D35A7">
        <w:rPr>
          <w:rFonts w:ascii="Times New Roman" w:hAnsi="Times New Roman"/>
          <w:b/>
          <w:color w:val="000000" w:themeColor="text1"/>
          <w:sz w:val="24"/>
          <w:szCs w:val="24"/>
        </w:rPr>
        <w:t>С</w:t>
      </w:r>
      <w:r w:rsidR="008E1928" w:rsidRPr="002D35A7">
        <w:rPr>
          <w:rFonts w:ascii="Times New Roman" w:hAnsi="Times New Roman"/>
          <w:b/>
          <w:color w:val="000000" w:themeColor="text1"/>
          <w:sz w:val="24"/>
          <w:szCs w:val="24"/>
        </w:rPr>
        <w:t>татью 41 «Крышное и вертикальное озеленение»</w:t>
      </w:r>
      <w:r w:rsidR="008E1928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 xml:space="preserve"> Раздел</w:t>
      </w:r>
      <w:r w:rsidR="0092507D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>а II</w:t>
      </w:r>
      <w:r w:rsidR="008E1928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 xml:space="preserve"> </w:t>
      </w:r>
      <w:r w:rsidR="0092507D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>«</w:t>
      </w:r>
      <w:r w:rsidR="008E1928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>Требования к объектам и элементам благоустройства</w:t>
      </w:r>
      <w:r w:rsidR="0092507D" w:rsidRPr="002D35A7">
        <w:rPr>
          <w:rFonts w:ascii="Times New Roman" w:hAnsi="Times New Roman"/>
          <w:b/>
          <w:color w:val="000000" w:themeColor="text1"/>
          <w:spacing w:val="2"/>
          <w:sz w:val="24"/>
          <w:szCs w:val="24"/>
        </w:rPr>
        <w:t>»</w:t>
      </w:r>
      <w:r w:rsidR="0092507D" w:rsidRPr="002D35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изложить в следующей редакции: </w:t>
      </w:r>
    </w:p>
    <w:p w:rsidR="0092507D" w:rsidRPr="002D35A7" w:rsidRDefault="002F3472" w:rsidP="002D35A7">
      <w:pPr>
        <w:ind w:right="301" w:firstLine="554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hAnsi="Times New Roman"/>
          <w:b/>
          <w:color w:val="000000" w:themeColor="text1"/>
          <w:sz w:val="24"/>
          <w:szCs w:val="24"/>
        </w:rPr>
        <w:t>«Статья 41 «Крышное и вертикальное озеленение»</w:t>
      </w:r>
    </w:p>
    <w:p w:rsidR="004633D6" w:rsidRPr="002D35A7" w:rsidRDefault="004768EB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Стационарное крышное озеленение может быть предусмотрено при проектировании новых, реконструкции и капитальном ремонте существующих объектов капитального строительства, имеющих неэксплуатируемую крышу с уклоном не более 45 градусов. Предпочтение отдается объектам капитального строительства с горизонтальной или </w:t>
      </w:r>
      <w:proofErr w:type="spellStart"/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малоуклонной</w:t>
      </w:r>
      <w:proofErr w:type="spellEnd"/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(уклон не более 3%) крышей.  </w:t>
      </w:r>
    </w:p>
    <w:p w:rsidR="004633D6" w:rsidRPr="002D35A7" w:rsidRDefault="004633D6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Мобильное или смешанное (стационарное и мобильное) крышное озеленение предусматривается при проектировании новых, реконструкции и капитальном ремонте существующих объектов капитального строительства любого назначения, имеющих эксплуатируемую крышу с архитектурно-ландшафтными объектами.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прочности, устойчивости и </w:t>
      </w:r>
      <w:proofErr w:type="spellStart"/>
      <w:r w:rsidRPr="004768EB">
        <w:rPr>
          <w:color w:val="000000" w:themeColor="text1"/>
        </w:rPr>
        <w:t>деформативности</w:t>
      </w:r>
      <w:proofErr w:type="spellEnd"/>
      <w:r w:rsidRPr="004768EB">
        <w:rPr>
          <w:color w:val="000000" w:themeColor="text1"/>
        </w:rPr>
        <w:t xml:space="preserve"> существующих несущих конструкций.  </w:t>
      </w:r>
    </w:p>
    <w:p w:rsidR="004633D6" w:rsidRPr="002D35A7" w:rsidRDefault="004633D6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недостаточной несущей способности конструкций реконструируемого или капитально ремонтируемого объекта может быть предусмотрено их усиление, целесообразность которого подтверждается технико-экономическим обоснованием.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Стационарное, мобильное и смешанное вертикальное озеленение предусматривается при разработке проектов строительства, реконструкции и капитального ремонта объектов капитального строительства любого назначения, их фрагментов, если эти объекты капитального строительства имеют фасады или широкие (шириной не менее 5 м) плоскости наружных стен без проемов. Высота вертикального озеленения ограничивается тремя этажами.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При проектировании строительства и реконструкции капитального строительства с горизонтальными или </w:t>
      </w:r>
      <w:proofErr w:type="spellStart"/>
      <w:r w:rsidRPr="004768EB">
        <w:rPr>
          <w:color w:val="000000" w:themeColor="text1"/>
        </w:rPr>
        <w:t>малоуклонными</w:t>
      </w:r>
      <w:proofErr w:type="spellEnd"/>
      <w:r w:rsidRPr="004768EB">
        <w:rPr>
          <w:color w:val="000000" w:themeColor="text1"/>
        </w:rPr>
        <w:t xml:space="preserve">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7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Крышное и вертикальное озеленение не включается в компенсационное озеленение.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7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При строительстве допускается размещение площадок озеленения на крышах многоквартирных домов, которые учитываются при расчете показателей минимальной обеспеченности объектами и элементами благоустройства только в случаях, если:  </w:t>
      </w:r>
    </w:p>
    <w:p w:rsidR="004633D6" w:rsidRPr="002D35A7" w:rsidRDefault="004633D6" w:rsidP="004768EB">
      <w:pPr>
        <w:spacing w:after="11" w:line="267" w:lineRule="auto"/>
        <w:ind w:right="300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крыша планируется для преимущественного и неограниченного пользования всеми жителями многоквартирного дома (группы домов), в том числе маломобильными группами населения;  </w:t>
      </w:r>
    </w:p>
    <w:p w:rsidR="004633D6" w:rsidRPr="002D35A7" w:rsidRDefault="004633D6" w:rsidP="004768EB">
      <w:pPr>
        <w:spacing w:after="11" w:line="267" w:lineRule="auto"/>
        <w:ind w:right="300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планируется благоустройство крыши подземного объекта капитального строительства (его подземной части).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6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При проектировании крышного и вертикального озеленения предусматриваются: </w:t>
      </w:r>
    </w:p>
    <w:p w:rsidR="004633D6" w:rsidRPr="002D35A7" w:rsidRDefault="004633D6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обеспечение безопасности крепления и использования грунтового покрытия, контейнеров, вазонов и пр., водоотвод в теплое время года,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гидро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и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пароизоляция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конструкций и помещений, теплозащитные качества наружных ограждений объектов капитального строительства, на которых размещены указанные виды озеленения.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решеток, систем вертикальных стержней или тросов, точечных консолей-опор для кашпо и т.п.  </w:t>
      </w:r>
    </w:p>
    <w:p w:rsidR="004633D6" w:rsidRPr="002D35A7" w:rsidRDefault="004633D6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размещении таких конструкций необходимо учитывать обеспечение наличия воздушного зазора между растениями и фасадом. Величина воздушного зазора зависит от вида используемых растений, но не менее 20 см.  </w:t>
      </w:r>
    </w:p>
    <w:p w:rsidR="004633D6" w:rsidRPr="004768EB" w:rsidRDefault="004633D6" w:rsidP="004768EB">
      <w:pPr>
        <w:pStyle w:val="a5"/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color w:val="000000" w:themeColor="text1"/>
        </w:rPr>
      </w:pPr>
      <w:r w:rsidRPr="004768EB">
        <w:rPr>
          <w:color w:val="000000" w:themeColor="text1"/>
        </w:rPr>
        <w:t xml:space="preserve">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требований.  </w:t>
      </w:r>
    </w:p>
    <w:p w:rsidR="004768EB" w:rsidRDefault="004633D6" w:rsidP="004768EB">
      <w:pPr>
        <w:numPr>
          <w:ilvl w:val="0"/>
          <w:numId w:val="31"/>
        </w:numPr>
        <w:spacing w:after="11" w:line="265" w:lineRule="auto"/>
        <w:ind w:left="0"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 размещении на крыше объекта капитального строительства озелененных рекреационных площадок, садов, кафе и других ландшафтно-архитектурных объектов расстояние между ними и выпусками вентиляции, не имеющими фильтров для очистки отработанного воздуха, устанавливают не менее 15 м. Роль контурного ограждения указанных объектов может выполнять металлический или железобетонный парапет высотой не менее 1 м. На металлических парапетах устанавливается сетча</w:t>
      </w:r>
      <w:r w:rsidR="004768E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тое металлическое ограждение.».</w:t>
      </w:r>
    </w:p>
    <w:p w:rsidR="004633D6" w:rsidRPr="002D35A7" w:rsidRDefault="004633D6" w:rsidP="004768EB">
      <w:pPr>
        <w:spacing w:after="11" w:line="265" w:lineRule="auto"/>
        <w:ind w:left="554" w:right="30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633D6" w:rsidRPr="004768EB" w:rsidRDefault="004768EB" w:rsidP="004768EB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4. С</w:t>
      </w:r>
      <w:r w:rsidR="004633D6"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татью 45 «Ввод в эксплуатацию детских, игровых, спортивных (физкультурно</w:t>
      </w:r>
      <w:r w:rsidR="000B674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-</w:t>
      </w:r>
      <w:r w:rsidR="004633D6"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оздоровительных) площадок и их содержание» </w:t>
      </w: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Раздел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а III</w:t>
      </w: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«</w:t>
      </w: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Требования к содержанию объектов благоустройства, зданий, строений, сооружений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» </w:t>
      </w:r>
      <w:r w:rsidR="004633D6"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изложить в следующей редакции: </w:t>
      </w:r>
    </w:p>
    <w:p w:rsidR="004633D6" w:rsidRPr="002D35A7" w:rsidRDefault="004633D6" w:rsidP="002D35A7">
      <w:pPr>
        <w:spacing w:after="16"/>
        <w:ind w:firstLine="55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4633D6" w:rsidRPr="004768EB" w:rsidRDefault="004633D6" w:rsidP="002D35A7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«Статья 45. Ввод в эксплуатацию детских, игровых, спортивных (физкультурно</w:t>
      </w:r>
      <w:r w:rsidR="000B674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-</w:t>
      </w:r>
      <w:r w:rsidRPr="004768E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оздоровительных) площадок и их содержание  </w:t>
      </w:r>
    </w:p>
    <w:p w:rsidR="004633D6" w:rsidRPr="002D35A7" w:rsidRDefault="004633D6" w:rsidP="002D35A7">
      <w:pPr>
        <w:spacing w:after="16"/>
        <w:ind w:firstLine="55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установке нового оборудования детских, игровых, спортивных (физкультурно-оздоровительных) площадок (далее - площадок), место их размещения согласовывается с администрацией </w:t>
      </w:r>
      <w:r w:rsidR="00C6013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Ленинского городского </w:t>
      </w:r>
      <w:r w:rsidR="00CF055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Информация о согласовании места установки площадки или нового оборудования площадки направляется в уполномоченный центральный исполнительный орган государственной власти Московской области - Главное управление содержания территорий Московской области (далее - ГУСТ Московской области).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Монтаж оборудования должен производиться в соответствии с инструкцией изготовителя, организациями, имеющими опыт и профессионально осуществляющими данный вид работ.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3.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Лицо, ответственное за эксплуатацию оборудования площадки (при его отсутствии - собственник, правообладатель оборудования) осуществляет контроль за ходом производства работ по установке (монтажу) оборудования.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4.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вводе оборудования площадки в эксплуатацию присутствуют представители муниципального образования, составляется акт ввода в эксплуатацию объекта. Копия акта направляется в ГУСТ Московской области.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5.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Площадка </w:t>
      </w:r>
      <w:r w:rsidR="004633D6" w:rsidRPr="000004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вносится </w:t>
      </w:r>
      <w:r w:rsidR="000004B4" w:rsidRPr="000004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Администрацией округа</w:t>
      </w:r>
      <w:r w:rsidR="004633D6" w:rsidRPr="000004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Реестр детских, игровых, спортивных (физкультурно-оздоровительных) площадок муниципального образования.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6.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Лицо, эксплуатирующее площадку, при изменениях в оборудовании площадки (замена оборудования, установка дополнительного оборудования, демонтаж, увеличение площади площадки, ликвидация площадки и т.д.) информирует об изменениях ГУСТ Московской области.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7.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Оборудование (отдельные элементы или комплекты), установленное (устанавливаемое) на площадках, а также покрытие площадок должны соответствовать государственным стандартам, требованиям безопасности, иметь соответствующие подтверждающие документы (акты (копии) добровольной сертификации (декларирования) и/или лабораторных испытаний и др.), а также маркировку и эксплуатационную документацию.  </w:t>
      </w:r>
    </w:p>
    <w:p w:rsidR="004633D6" w:rsidRPr="002D35A7" w:rsidRDefault="00F27C53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8.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Оборудование площадки, установленное после 2013 года должно иметь паспорт, представляемый изготовителем оборудования. На оборудование площадки, установленное до 2013 года, лицо, его эксплуатирующее, составляет паспорт.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Содержание оборудования и покрытия площадок осуществляется в соответствии с рекомендациями изготовителя и/или требованиями, установленными государственными стандартами и настоящим Законом.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Лицо, эксплуатирующее площадку, является ответственным за состояние и содержание оборудования и покрытия площадки (контроль соответствия требованиям безопасности, техническое обслуживание и ремонт), наличие и состояние документации и информационное обеспечение безопасности площадки.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В случае, если лицо, эксплуатирующее площадку, отсутствует, контроль за техническим состоянием оборудования и покрытия площадки, техническим обслуживанием и ремонтом, наличием и состоянием документации и информационным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обеспечением безопасности площадки осуществляет правообладатель земельного участка, на котором она расположена.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Территория площадки и прилегающая территория ежедневно очищаются от загрязнений и посторонних предметов. Своевременно производится обрезка деревьев, кустарника и скос травы.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Дорожки, ограждения и калитки, скамейки, урны должны быть окрашены и находиться в исправном состоянии. Урны очищаются в утренние часы, а в течение дня - по мере необходимости, но не реже одного раза в сутки.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Средства наружного освещения должны содержаться в исправном состоянии, осветительная арматура и/или опора освещения не должны иметь механических повреждений и ржавчины, плафоны должны быть чистыми и не иметь трещин и сколов.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На площадке и прилегающей к ней территории не должно быть загрязнений или посторонних предметов, о которые можно споткнуться и/или получить травму.  </w:t>
      </w:r>
    </w:p>
    <w:p w:rsidR="004633D6" w:rsidRPr="00F27C53" w:rsidRDefault="004633D6" w:rsidP="00F27C53">
      <w:pPr>
        <w:pStyle w:val="a5"/>
        <w:numPr>
          <w:ilvl w:val="0"/>
          <w:numId w:val="32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>Лицо, эксплуатирующее площадку, долж</w:t>
      </w:r>
      <w:r w:rsidR="000004B4">
        <w:rPr>
          <w:color w:val="000000" w:themeColor="text1"/>
        </w:rPr>
        <w:t xml:space="preserve">но в течение суток представлять </w:t>
      </w:r>
      <w:r w:rsidRPr="00F27C53">
        <w:rPr>
          <w:color w:val="000000" w:themeColor="text1"/>
        </w:rPr>
        <w:t xml:space="preserve">в ГУСТ Московской области и в </w:t>
      </w:r>
      <w:r w:rsidR="000004B4">
        <w:rPr>
          <w:color w:val="000000" w:themeColor="text1"/>
        </w:rPr>
        <w:t>администрацию</w:t>
      </w:r>
      <w:r w:rsidRPr="00F27C53">
        <w:rPr>
          <w:color w:val="000000" w:themeColor="text1"/>
        </w:rPr>
        <w:t xml:space="preserve"> </w:t>
      </w:r>
      <w:r w:rsidR="000004B4">
        <w:rPr>
          <w:color w:val="000000" w:themeColor="text1"/>
        </w:rPr>
        <w:t xml:space="preserve">Ленинского городского округа Московской области </w:t>
      </w:r>
      <w:r w:rsidRPr="00F27C53">
        <w:rPr>
          <w:color w:val="000000" w:themeColor="text1"/>
        </w:rPr>
        <w:t xml:space="preserve">информацию о травмах (несчастных случаях), полученных на площадке.  </w:t>
      </w:r>
    </w:p>
    <w:p w:rsidR="004633D6" w:rsidRPr="002D35A7" w:rsidRDefault="00F27C53" w:rsidP="00F27C53">
      <w:pPr>
        <w:spacing w:after="27" w:line="249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17.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Контроль за техническим состоянием оборудования площадок включает:  </w:t>
      </w:r>
    </w:p>
    <w:p w:rsidR="004633D6" w:rsidRPr="002D35A7" w:rsidRDefault="004633D6" w:rsidP="00F27C53">
      <w:pPr>
        <w:spacing w:after="27" w:line="249" w:lineRule="auto"/>
        <w:ind w:firstLine="567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а) первичный осмотр и проверку оборудования перед вводом в эксплуатацию;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б) визуальный осмотр, который позволяет обнаружить очевидные неисправности и посторонние предметы, представляющие опасности, вызванные пользованием оборудования, климатическими условиями, актами вандализма;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в) функциональный осмотр - представляет собой детальный осмотр с целью проверки исправности и устойчивости оборудования, выявления износа элементов конструкции оборудования;  </w:t>
      </w:r>
    </w:p>
    <w:p w:rsidR="004633D6" w:rsidRPr="002D35A7" w:rsidRDefault="004633D6" w:rsidP="00F27C53">
      <w:pPr>
        <w:spacing w:after="16"/>
        <w:ind w:right="300" w:firstLine="567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г) основной осмотр - представляет собой осмотр для целей оценки соответствия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технического состояния оборудования требованиям безопасности.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Периодичность регулярного визуального осмотра устанавливает собственник на основе учета условий эксплуатации.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Визуальный осмотр оборудования площадок, подвергающихся интенсивному использованию, проводится ежедневно.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Функциональный осмотр проводится с периодичностью один раз в 1-3 месяца, в соответствии с инструкцией изготовителя, а также с учетом интенсивности использования площадки. Особое внимание уделяется скрытым, труднодоступным элементам оборудования.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Основной осмотр проводится раз в год.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ходе ежегодного основного осмотра определяются наличие гниения деревянных элементов, коррозии металлических элементов, влияние выполненных ремонтных работ на безопасность оборудования.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 результатам ежегодного осмотра выявляются дефекты объектов благоустройства, подлежащие устранению, определяется характер и объем необходимых ремонтных работ и составляется акт.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В целях контроля периодичности, полноты и правильности выполняемых работ при осмотрах различного вида лицом, осуществляющим эксплуатацию площадки, должны быть разработаны графики проведения осмотров.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При обнаружении в процессе осмотра оборудования дефектов, влияющих на безопасность оборудования, дефекты должны быть незамедлительно устранены. Если это невозможно, эксплуатацию оборудования необходимо прекратить, либо оборудование должно быть демонтировано и удалено с площадки.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После удаления оборудования оставшийся в земле фундамент также удаляют или огораживают способом, исключающим возможность получения травм.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Результаты осмотра площадок и проведение технического обслуживания и ремонта регистрируются в журнале, который хранится у лица, эксплуатирующего площадку (правообладателя земельного участка, на котором она расположена).  </w:t>
      </w:r>
    </w:p>
    <w:p w:rsidR="004633D6" w:rsidRPr="00F27C53" w:rsidRDefault="004633D6" w:rsidP="00F27C53">
      <w:pPr>
        <w:pStyle w:val="a5"/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F27C53">
        <w:rPr>
          <w:color w:val="000000" w:themeColor="text1"/>
        </w:rPr>
        <w:t xml:space="preserve">Вся эксплуатационная документация (паспорт, акт осмотра и проверки, графики осмотров, журнал и т.п.) подлежит постоянному хранению.  </w:t>
      </w:r>
    </w:p>
    <w:p w:rsidR="004633D6" w:rsidRPr="002D35A7" w:rsidRDefault="004633D6" w:rsidP="00F27C53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Должен быть обеспечен доступ обслуживающего персонала к эксплуатационной документации во время осмотров, обслуживания и ремонта оборудования и покрытия площадки.  </w:t>
      </w:r>
    </w:p>
    <w:p w:rsidR="004633D6" w:rsidRPr="002D35A7" w:rsidRDefault="004633D6" w:rsidP="00F27C53">
      <w:pPr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Обслуживание включает: мероприятия по поддержанию безопасности и качества функционирования оборудования и покрытий площадки; проверку и подтягивание узлов крепления; обновление окраски оборудования; обслуживание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ударопоглощающих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покрытий; смазку подшипников; восстановление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ударопоглощающих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покрытий из сыпучих материалов и корректировку их уровня.  </w:t>
      </w:r>
    </w:p>
    <w:p w:rsidR="004633D6" w:rsidRPr="00F27C53" w:rsidRDefault="004633D6" w:rsidP="00F27C53">
      <w:pPr>
        <w:numPr>
          <w:ilvl w:val="0"/>
          <w:numId w:val="33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Лица, производящие ремонтные работы, принимают меры по ограждению места производства работ, исключающему допуск детей и получение ими травм.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Ремонтные работы включают замену крепежных деталей, сварочные работы, замену частей оборудования.»  </w:t>
      </w:r>
      <w:r w:rsidRPr="00F27C5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633D6" w:rsidRPr="00F27C53" w:rsidRDefault="00F27C53" w:rsidP="00F27C53">
      <w:pPr>
        <w:pStyle w:val="a5"/>
        <w:numPr>
          <w:ilvl w:val="0"/>
          <w:numId w:val="34"/>
        </w:numPr>
        <w:shd w:val="clear" w:color="auto" w:fill="FFFFFF"/>
        <w:spacing w:before="375" w:after="225"/>
        <w:ind w:left="0" w:right="283" w:firstLine="554"/>
        <w:jc w:val="both"/>
        <w:textAlignment w:val="baseline"/>
        <w:outlineLvl w:val="1"/>
        <w:rPr>
          <w:b/>
          <w:color w:val="000000" w:themeColor="text1"/>
          <w:spacing w:val="2"/>
        </w:rPr>
      </w:pPr>
      <w:r w:rsidRPr="00F27C53">
        <w:rPr>
          <w:b/>
          <w:color w:val="000000" w:themeColor="text1"/>
        </w:rPr>
        <w:t>С</w:t>
      </w:r>
      <w:r w:rsidR="004633D6" w:rsidRPr="00F27C53">
        <w:rPr>
          <w:b/>
          <w:color w:val="000000" w:themeColor="text1"/>
        </w:rPr>
        <w:t xml:space="preserve">татью 54 «Нормы и правила по содержанию мест общественного пользования и территории юридических лиц (индивидуальных предпринимателей) или физических лиц» </w:t>
      </w:r>
      <w:r w:rsidRPr="00F27C53">
        <w:rPr>
          <w:b/>
          <w:color w:val="000000" w:themeColor="text1"/>
          <w:spacing w:val="2"/>
        </w:rPr>
        <w:t>Раздел</w:t>
      </w:r>
      <w:r>
        <w:rPr>
          <w:b/>
          <w:color w:val="000000" w:themeColor="text1"/>
          <w:spacing w:val="2"/>
        </w:rPr>
        <w:t>а</w:t>
      </w:r>
      <w:r w:rsidR="0059109F">
        <w:rPr>
          <w:b/>
          <w:color w:val="000000" w:themeColor="text1"/>
          <w:spacing w:val="2"/>
        </w:rPr>
        <w:t xml:space="preserve"> IV «</w:t>
      </w:r>
      <w:r w:rsidRPr="00F27C53">
        <w:rPr>
          <w:b/>
          <w:color w:val="000000" w:themeColor="text1"/>
          <w:spacing w:val="2"/>
        </w:rPr>
        <w:t xml:space="preserve">Обеспечение чистоты и порядка на </w:t>
      </w:r>
      <w:proofErr w:type="gramStart"/>
      <w:r w:rsidRPr="00F27C53">
        <w:rPr>
          <w:b/>
          <w:color w:val="000000" w:themeColor="text1"/>
          <w:spacing w:val="2"/>
        </w:rPr>
        <w:t>территории  округа</w:t>
      </w:r>
      <w:proofErr w:type="gramEnd"/>
      <w:r w:rsidRPr="00F27C53">
        <w:rPr>
          <w:b/>
          <w:color w:val="000000" w:themeColor="text1"/>
          <w:spacing w:val="2"/>
        </w:rPr>
        <w:t>. Правила организации и производства уборочных работ</w:t>
      </w:r>
      <w:r w:rsidR="0059109F">
        <w:rPr>
          <w:b/>
          <w:color w:val="000000" w:themeColor="text1"/>
          <w:spacing w:val="2"/>
        </w:rPr>
        <w:t>»</w:t>
      </w:r>
      <w:r w:rsidRPr="00F27C53">
        <w:rPr>
          <w:b/>
          <w:color w:val="000000" w:themeColor="text1"/>
          <w:spacing w:val="2"/>
        </w:rPr>
        <w:t xml:space="preserve"> </w:t>
      </w:r>
      <w:r w:rsidR="004633D6" w:rsidRPr="00F27C53">
        <w:rPr>
          <w:b/>
          <w:color w:val="000000" w:themeColor="text1"/>
        </w:rPr>
        <w:t xml:space="preserve">изложить в следующей редакции: </w:t>
      </w:r>
    </w:p>
    <w:p w:rsidR="004633D6" w:rsidRPr="00F27C53" w:rsidRDefault="004633D6" w:rsidP="002D35A7">
      <w:pPr>
        <w:spacing w:after="11" w:line="265" w:lineRule="auto"/>
        <w:ind w:right="301" w:firstLine="554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27C5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«Статья 54. Нормы и правила по содержанию мест общественного пользования и территории юридических лиц (индивидуальных предпринимателей) или физических лиц</w:t>
      </w:r>
      <w:r w:rsidR="00F27C5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»</w:t>
      </w:r>
      <w:r w:rsidRPr="00F27C5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633D6" w:rsidRPr="002D35A7" w:rsidRDefault="004633D6" w:rsidP="002D35A7">
      <w:pPr>
        <w:spacing w:after="16"/>
        <w:ind w:firstLine="55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4633D6" w:rsidRPr="002D35A7" w:rsidRDefault="00797DA9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«1. 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Юридические лица (индивидуальные предприниматели), осуществляющие свою деятельность на территории </w:t>
      </w:r>
      <w:r w:rsidR="000004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городского округа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или физические лица обеспечивают содержание принадлежащих им объектов, а также прилегающих территорий в порядке, установленном законодательством Российской Федерации, правилами благоустройства территории </w:t>
      </w:r>
      <w:r w:rsidR="00F97AC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Ленинского городского </w:t>
      </w:r>
      <w:r w:rsidR="000004B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="004633D6"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регламентом содержания объектов благоустройства Московской области.  </w:t>
      </w:r>
    </w:p>
    <w:p w:rsidR="004633D6" w:rsidRPr="00797DA9" w:rsidRDefault="004633D6" w:rsidP="00797DA9">
      <w:pPr>
        <w:pStyle w:val="a5"/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 w:rsidRPr="00797DA9">
        <w:rPr>
          <w:color w:val="000000" w:themeColor="text1"/>
        </w:rPr>
        <w:t xml:space="preserve">Границы благоустройства (уборки) территорий определяются границами земельного участка на основании документов, подтверждающих право собственности или иное вещное право на земельный участок, на котором располагаются здания, сооружения, а также прилегающей территории, установленной правилами благоустройства территории </w:t>
      </w:r>
      <w:r w:rsidR="000B674A">
        <w:rPr>
          <w:color w:val="000000" w:themeColor="text1"/>
        </w:rPr>
        <w:t>городского округа</w:t>
      </w:r>
      <w:r w:rsidRPr="00797DA9">
        <w:rPr>
          <w:color w:val="000000" w:themeColor="text1"/>
        </w:rPr>
        <w:t xml:space="preserve"> в соответствии с требованиями настоящего Закона.  </w:t>
      </w:r>
    </w:p>
    <w:p w:rsidR="004633D6" w:rsidRPr="00797DA9" w:rsidRDefault="000B674A" w:rsidP="00797DA9">
      <w:pPr>
        <w:pStyle w:val="a5"/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color w:val="000000" w:themeColor="text1"/>
        </w:rPr>
      </w:pPr>
      <w:r>
        <w:rPr>
          <w:color w:val="000000" w:themeColor="text1"/>
        </w:rPr>
        <w:t>Содержание территории</w:t>
      </w:r>
      <w:r w:rsidR="004633D6" w:rsidRPr="00797DA9">
        <w:rPr>
          <w:color w:val="000000" w:themeColor="text1"/>
        </w:rPr>
        <w:t xml:space="preserve"> </w:t>
      </w:r>
      <w:r w:rsidR="00F97ACC">
        <w:rPr>
          <w:color w:val="000000" w:themeColor="text1"/>
        </w:rPr>
        <w:t xml:space="preserve">Ленинского городского </w:t>
      </w:r>
      <w:r w:rsidR="00012C77">
        <w:rPr>
          <w:color w:val="000000" w:themeColor="text1"/>
        </w:rPr>
        <w:t>округа</w:t>
      </w:r>
      <w:r w:rsidR="004633D6" w:rsidRPr="00797DA9">
        <w:rPr>
          <w:color w:val="000000" w:themeColor="text1"/>
        </w:rPr>
        <w:t xml:space="preserve"> Московской области обеспечивается </w:t>
      </w:r>
      <w:r w:rsidR="00012C77">
        <w:rPr>
          <w:color w:val="000000" w:themeColor="text1"/>
        </w:rPr>
        <w:t>администрацией</w:t>
      </w:r>
      <w:r w:rsidR="00012C77" w:rsidRPr="00F27C53">
        <w:rPr>
          <w:color w:val="000000" w:themeColor="text1"/>
        </w:rPr>
        <w:t xml:space="preserve"> </w:t>
      </w:r>
      <w:r w:rsidR="00012C77">
        <w:rPr>
          <w:color w:val="000000" w:themeColor="text1"/>
        </w:rPr>
        <w:t>Ленинского городского округа Московской области</w:t>
      </w:r>
      <w:r w:rsidR="00012C77" w:rsidRPr="00797DA9">
        <w:rPr>
          <w:color w:val="000000" w:themeColor="text1"/>
        </w:rPr>
        <w:t xml:space="preserve"> </w:t>
      </w:r>
      <w:r w:rsidR="004633D6" w:rsidRPr="00797DA9">
        <w:rPr>
          <w:color w:val="000000" w:themeColor="text1"/>
        </w:rPr>
        <w:t xml:space="preserve">в соответствии с законодательством Российской Федерации, законодательством Московской области, правилами благоустройства территории </w:t>
      </w:r>
      <w:r w:rsidR="00F97ACC">
        <w:rPr>
          <w:color w:val="000000" w:themeColor="text1"/>
        </w:rPr>
        <w:t xml:space="preserve">Ленинского </w:t>
      </w:r>
      <w:r>
        <w:rPr>
          <w:color w:val="000000" w:themeColor="text1"/>
        </w:rPr>
        <w:t xml:space="preserve">городского </w:t>
      </w:r>
      <w:r w:rsidR="00012C77">
        <w:rPr>
          <w:color w:val="000000" w:themeColor="text1"/>
        </w:rPr>
        <w:t>округа</w:t>
      </w:r>
      <w:r w:rsidR="004633D6" w:rsidRPr="00797DA9">
        <w:rPr>
          <w:color w:val="000000" w:themeColor="text1"/>
        </w:rPr>
        <w:t xml:space="preserve">, регламентом содержания объектов благоустройства Московской области посредством: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закупки товаров, работ, услуг для обеспечения муниципальных нужд;  </w:t>
      </w:r>
    </w:p>
    <w:p w:rsidR="004633D6" w:rsidRPr="002D35A7" w:rsidRDefault="004633D6" w:rsidP="00797DA9">
      <w:pPr>
        <w:spacing w:after="16"/>
        <w:ind w:right="300" w:firstLine="567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формирования и выдачи муниципального задания на оказание услуг (выполнения </w:t>
      </w:r>
    </w:p>
    <w:p w:rsidR="00F27C53" w:rsidRDefault="004633D6" w:rsidP="000B1292">
      <w:pPr>
        <w:spacing w:after="11" w:line="265" w:lineRule="auto"/>
        <w:ind w:right="30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работ);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возмещения юридическим лицам затрат в связи с выполнением работ, оказанием </w:t>
      </w:r>
    </w:p>
    <w:p w:rsidR="004633D6" w:rsidRPr="002D35A7" w:rsidRDefault="004633D6" w:rsidP="000B1292">
      <w:pPr>
        <w:spacing w:after="11" w:line="265" w:lineRule="auto"/>
        <w:ind w:right="30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услуг, на основании соответствующих договоров.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Дворовые территории,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внутридворовые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проезды и тротуары, места массового посещения на территории </w:t>
      </w:r>
      <w:r w:rsidR="00012C7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ежедневно подметаются и очищаются от загрязнений.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случаях ливневых дождей, ураганов, снегопадов,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</w:t>
      </w:r>
      <w:r w:rsidR="00012C7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Ленинского городского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012C7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Московской области.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Обследование смотровых и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дождеприемных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колодцев централизованной ливневой системы водоотведения и их очистка производятся организациями, у которых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эти сооружения находятся в собственности или владении, по утвержденным этими организациями графикам, но не реже одного раза в год.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возникновении подтоплений из-за нарушения работы централизованной ливневой системы водоотведения, ликвидация подтоплений производится за счет средств собственника или владельца централизованной ливневой системы водоотведения.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При возникновении техногенных подтоплений, вызванных сбросом воды (откачка воды из котлованов, аварийная ситуация на трубопроводах, проведение иных работ), обязанности по их ликвидации (в зимних условиях - скол и вывоз льда) возлагаются на физическое или юридическое лицо, осуществившее сброс воды.  </w:t>
      </w:r>
    </w:p>
    <w:p w:rsidR="004633D6" w:rsidRPr="002D35A7" w:rsidRDefault="004633D6" w:rsidP="00797DA9">
      <w:pPr>
        <w:numPr>
          <w:ilvl w:val="0"/>
          <w:numId w:val="35"/>
        </w:numPr>
        <w:spacing w:after="11" w:line="267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Упавшие деревья и кустарники, их части (ветви, стволы, корни), должны быть удалены с проезжей части улиц и дорог, внутриквартальных и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внутридворовых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проездов, тротуаров и пешеходных дорожек, от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токонесущих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проводов, площадок автостоянок, детских и спортивных площадок, фасадов жилых, общественных и производственных зданий, в течение суток с момента обнаружения.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Усохшие или поврежденные, представляющие угрозу для безопасности деревья и кустарники, а также пни, оставшиеся от спиленных и упавших деревьев, должны быть удалены в течение недели с момента их обнаружения, а до их удаления должны быть приняты меры, направленные на ограничение доступа людей в опасную зону.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Пни, расположенные вдоль фасадов зданий, строений, сооружений, ограждений, подземных сооружений и линейных объектов, площадок, тротуаров, пешеходных коммуникаций, объектов инфраструктуры для велосипедного движения, беговых дорожек, опор систем наружного освещения и средств размещения информации, элементов благоустройства могут удаляться путем их спиливания в уровень с землей и формированием гладкой поверхности среза в случае, если корчевание таких пней может нарушить целостность конструктивных частей зданий, сооружений, объектов благоустройства и их элементов.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садово-парковых массивах общественных территорий допускается выполнять спиливание пней на уровне корневой шейки с формированием гладкой или ступенчатой поверхности среза.  </w:t>
      </w:r>
    </w:p>
    <w:p w:rsidR="00797DA9" w:rsidRDefault="004633D6" w:rsidP="00797DA9">
      <w:pPr>
        <w:spacing w:after="11" w:line="267" w:lineRule="auto"/>
        <w:ind w:right="300" w:firstLine="567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Не допускается касание ветвями деревьев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токонесущих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проводов, закрывание ими указателей улиц и номерных знаков домов, дорожных знаков, объектов (средств) наружного освещения.  </w:t>
      </w:r>
    </w:p>
    <w:p w:rsidR="004633D6" w:rsidRPr="00F44C12" w:rsidRDefault="004633D6" w:rsidP="00F44C12">
      <w:pPr>
        <w:pStyle w:val="a5"/>
        <w:numPr>
          <w:ilvl w:val="0"/>
          <w:numId w:val="28"/>
        </w:numPr>
        <w:spacing w:after="11" w:line="267" w:lineRule="auto"/>
        <w:ind w:left="0" w:right="300" w:firstLine="567"/>
        <w:jc w:val="both"/>
        <w:rPr>
          <w:color w:val="000000" w:themeColor="text1"/>
        </w:rPr>
      </w:pPr>
      <w:r w:rsidRPr="00F44C12">
        <w:rPr>
          <w:color w:val="000000" w:themeColor="text1"/>
        </w:rPr>
        <w:t xml:space="preserve">Юридические и физические лица должны соблюдать чистоту и поддерживать порядок на всей территории </w:t>
      </w:r>
      <w:r w:rsidR="00975C2B">
        <w:rPr>
          <w:color w:val="000000" w:themeColor="text1"/>
        </w:rPr>
        <w:t>городского округа</w:t>
      </w:r>
      <w:r w:rsidRPr="00F44C12">
        <w:rPr>
          <w:color w:val="000000" w:themeColor="text1"/>
        </w:rPr>
        <w:t xml:space="preserve">.  </w:t>
      </w:r>
    </w:p>
    <w:p w:rsidR="004633D6" w:rsidRPr="002D35A7" w:rsidRDefault="004633D6" w:rsidP="00797DA9">
      <w:pPr>
        <w:numPr>
          <w:ilvl w:val="0"/>
          <w:numId w:val="28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Запрещается:  </w:t>
      </w:r>
    </w:p>
    <w:p w:rsidR="004633D6" w:rsidRPr="002D35A7" w:rsidRDefault="004633D6" w:rsidP="00F44C12">
      <w:pPr>
        <w:spacing w:after="16"/>
        <w:ind w:right="300" w:firstLine="567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а) мойка транспортных средств, слив топлива, масел, технических жидкостей вне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специально отведенных мест;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б) размещение автотранспортных средств на детских игровых, игровых, спортивных площадках, газонах, цветниках, зеленых насаждениях, а также вне специальных площадок, оборудованных для их размещения;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в) самовольное размещение (возведение, создание) на землях или земельных участках, находящихся в государственной или муниципальной собственности, объектов, перечень видов которых установлен </w:t>
      </w:r>
      <w:hyperlink r:id="rId8">
        <w:r w:rsidRPr="002D35A7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>постановлением</w:t>
        </w:r>
      </w:hyperlink>
      <w:hyperlink r:id="rId9">
        <w:r w:rsidRPr="002D35A7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u-RU"/>
          </w:rPr>
          <w:t xml:space="preserve"> </w:t>
        </w:r>
      </w:hyperlink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государственной или муниципальной собственности, без предоставления земельных участков и установления сервитутов», гаражей, являющихся некапитальными сооружениями, нестационарных торговых объектов, хозяйственных построек (сараи, бани, теплицы, навесы, погреба, колодцы и другие сооружения и постройки), иных зданий, строений, сооружений, ограждений без получения на размещение (возведение, создание) указанных объектов необходимых в силу законодательства Российской Федерации и законодательства Московской области согласований, разрешений;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г) размещение объявлений, листовок, различных информационных материалов, графических изображений, установка средств размещения информации без соответствующего согласования с 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администрацией Ленинского городского 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Организация работ по удалению размещаемых объявлений, листовок, иных информационных материалов, графических изображений, средств размещения информации со всех объектов (фасадов зданий и сооружений, магазинов, деревьев, опор контактной сети и наружного освещения и т.п.) возлагается на собственников, владельцев, пользователей указанных объектов;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д) перевозка сыпучих грузов (уголь, песок, камни природные, галька, гравий, щебень, известняк, керамзит и т.п.), грунта (глина, земля, торф и т.п.), спила деревьев без покрытия тентом, исключающим загрязнение дорог, улиц и прилегающих к ним территорий;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е) установка ограждений, ограждающих устройств и элементов, включая шлагбаумы, цепи, стационарные парковочные барьеры, в том числе каменные, бетонные, металлические, пластиковые полусферы,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болларды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ограничители в виде устройств для оформления озеленения на улицах, дорогах, проездах, тротуарах общего пользования, препятствующих или ограничивающих проход пешеходов и проезд автотранспорта при отсутствии согласования с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дминистрацией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;  </w:t>
      </w:r>
    </w:p>
    <w:p w:rsidR="004633D6" w:rsidRPr="002D35A7" w:rsidRDefault="004633D6" w:rsidP="00797DA9">
      <w:pPr>
        <w:spacing w:after="11" w:line="267" w:lineRule="auto"/>
        <w:ind w:right="30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ж) установка бетонных блоков и плит, препятствующих или ограничивающих проход пешеходов и проезд автотранспорта в местах общественного пользования (за исключением бетонных блоков, применяемых для инвентарных (строительных) ограждений).  </w:t>
      </w:r>
    </w:p>
    <w:p w:rsidR="004633D6" w:rsidRPr="002D35A7" w:rsidRDefault="004633D6" w:rsidP="00797DA9">
      <w:pPr>
        <w:numPr>
          <w:ilvl w:val="0"/>
          <w:numId w:val="29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Подъездные пути к рынкам, торговым и развлекательным центрам, иным объектам торговли и сферы услуг должны иметь твердое покрытие.  </w:t>
      </w:r>
    </w:p>
    <w:p w:rsidR="004633D6" w:rsidRPr="00BD2BF1" w:rsidRDefault="004633D6" w:rsidP="00BD2BF1">
      <w:pPr>
        <w:numPr>
          <w:ilvl w:val="0"/>
          <w:numId w:val="29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случае выявления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дминистрацией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 территории 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земельных участков, принадлежащих юридическим лицам </w:t>
      </w:r>
      <w:r w:rsidRPr="00BD2B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(индивидуальным предпринимателям) или физическим лицам (далее - собственники), и прилегающих к этим участкам территорий, содержащихся с нарушением обязательных требований, установленных правилами благоустройства </w:t>
      </w:r>
      <w:r w:rsidR="00E354C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Ленинского городского </w:t>
      </w:r>
      <w:r w:rsidR="00975C2B" w:rsidRPr="00BD2B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BD2B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</w:t>
      </w:r>
      <w:r w:rsidR="00975C2B" w:rsidRPr="00BD2B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администрация Ленинского городского округа Московской области</w:t>
      </w:r>
      <w:r w:rsidRPr="00BD2B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информирует о выявленных нарушениях уполномоченный орган.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Уполномоченный орган проводит проверку на основании полученной информации и, в случае выявления нарушений обязательных требований, выносит предписание собственнику земельного участка об устранении выявленных нарушений, а также информирует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администрацию Ленинского городского округа Московской области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 результатах проведенной проверки.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случае неисполнения предписания уполномоченного органа в установленный предписанием срок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дминистрация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 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принимае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 решение о проведении на указанных территориях уборочных работ за счет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средств бюджета муниципального образования. Указанное решение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дминистрации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содержащее информацию о сметной стоимости работ, подлежит согласованию с собственниками указанных земельных участков.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Собственники земельных участков, уборочные работы на которых произведены за счет средств бюджета муниципального образования, обязаны возместить расходы 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проведение указанных уборочных работ в течение трех месяцев со дня получения уведомления о завершении уборочных работ (далее - уведомление о завершении работ). Уведомление о завершении работ, в том числе содержащее информацию о сметной стоимости выполненных работ и реквизиты лицевого счета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дминистрации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выдается собственнику земельного участка способом, обеспечивающим подтверждение его получения.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случае если в установленный срок средства не были перечислены собственником земельного участка, 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</w:t>
      </w:r>
      <w:r w:rsid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дминистрация</w:t>
      </w:r>
      <w:r w:rsidR="00975C2B" w:rsidRPr="00975C2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Ленинского городского округа Московской области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течение одного месяца со дня истечения установленного срока обращается в суд с заявлением о взыскании с собственника земельного участка понесенных расходов на проведение уборочных работ с последующим перечислением их в бюджет </w:t>
      </w:r>
      <w:r w:rsidR="00735A4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Ленинского городского округа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Московской области.  </w:t>
      </w:r>
    </w:p>
    <w:p w:rsidR="004633D6" w:rsidRPr="002D35A7" w:rsidRDefault="004633D6" w:rsidP="00797DA9">
      <w:pPr>
        <w:numPr>
          <w:ilvl w:val="0"/>
          <w:numId w:val="30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Юридические лица (индивидуальные предприниматели), осуществляющие свою деятельность на территории </w:t>
      </w:r>
      <w:r w:rsidR="00E328D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Ленинского городского округа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Московской области, или физические лица при осуществлении обращения с отходами строительства, сноса зданий и сооружений, в том числе грунтами, обязаны соблюдать требования, установленные порядком обращения с отходами строительства, сноса зданий и сооружений, в том числе грунтами, на территории </w:t>
      </w:r>
      <w:r w:rsidR="00735A4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Ленинского городского округа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Московской области, утверждаемым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 (далее - Порядок обращения с отходами строительства и сноса).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Перемещение отходов строительства, сноса зданий и сооружений, в том числе грунтов, до объектов их обработки, обезвреживания, утилизации и размещения осуществляется юридическими лицами и индивидуальными предпринимателями в соответствии с Порядком обращения с отходами строительства и сноса на основании разрешения на перемещение отходов строительства, сноса зданий и сооружений, в том числе грунтов, выданного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Процедура, порядок выдачи и форма разрешения на перемещение отходов строительства, сноса зданий и сооружений, в том числе грунтов, устанавливаются уполномоченным центральным исполнительным органом государственной власти Московской области специальной компетенции, осуществляющим исполнительно распорядительную деятельность на территории Московской области в сфере охраны окружающей среды.  </w:t>
      </w:r>
    </w:p>
    <w:p w:rsidR="004633D6" w:rsidRPr="002D35A7" w:rsidRDefault="004633D6" w:rsidP="00797DA9">
      <w:pPr>
        <w:numPr>
          <w:ilvl w:val="0"/>
          <w:numId w:val="30"/>
        </w:numPr>
        <w:spacing w:after="11" w:line="265" w:lineRule="auto"/>
        <w:ind w:left="0"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Ремонт (замена) поврежденного элемента сопряжения поверхностей (бортового камня) на дворовых и общественных территориях, </w:t>
      </w:r>
      <w:proofErr w:type="spellStart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внутридворовых</w:t>
      </w:r>
      <w:proofErr w:type="spellEnd"/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</w:t>
      </w: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внутриквартальных проездов, территориях зданий общественного назначения осуществляется в кратчайшие сроки в случаях:  </w:t>
      </w:r>
    </w:p>
    <w:p w:rsidR="000B674A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повреждения (разрушения) поверхности бортового камня более 50 процентов с одновременным разрушением асфальтового покрытия вокруг поврежденного бортового камня на площади более 0,5 кв. м;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наличия неустранимых металлических элементов, выступающих из бортового камня.  </w:t>
      </w:r>
    </w:p>
    <w:p w:rsidR="004633D6" w:rsidRPr="002D35A7" w:rsidRDefault="004633D6" w:rsidP="00797DA9">
      <w:pPr>
        <w:spacing w:after="11" w:line="265" w:lineRule="auto"/>
        <w:ind w:right="301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иных случаях ремонт (замена) поврежденного элемента сопряжения поверхностей (бортового камня) осуществляется при ремонте (замене) покрытий пешеходных коммуникаций, проездов, площадок.».  </w:t>
      </w:r>
    </w:p>
    <w:p w:rsidR="008E1928" w:rsidRPr="002D35A7" w:rsidRDefault="004633D6" w:rsidP="002D35A7">
      <w:pPr>
        <w:spacing w:after="0"/>
        <w:ind w:firstLine="554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2D35A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sectPr w:rsidR="008E1928" w:rsidRPr="002D35A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BF1" w:rsidRDefault="00BD2BF1" w:rsidP="00F1096F">
      <w:pPr>
        <w:spacing w:after="0" w:line="240" w:lineRule="auto"/>
      </w:pPr>
      <w:r>
        <w:separator/>
      </w:r>
    </w:p>
  </w:endnote>
  <w:endnote w:type="continuationSeparator" w:id="0">
    <w:p w:rsidR="00BD2BF1" w:rsidRDefault="00BD2BF1" w:rsidP="00F1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90976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D2BF1" w:rsidRDefault="00BD2BF1">
            <w:pPr>
              <w:pStyle w:val="aa"/>
              <w:jc w:val="right"/>
            </w:pPr>
            <w:r w:rsidRPr="00F1096F">
              <w:rPr>
                <w:rFonts w:ascii="Times New Roman" w:hAnsi="Times New Roman"/>
                <w:sz w:val="24"/>
                <w:szCs w:val="24"/>
              </w:rPr>
              <w:t xml:space="preserve">Страница </w: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instrText>PAGE</w:instrTex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3640D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3</w: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F1096F">
              <w:rPr>
                <w:rFonts w:ascii="Times New Roman" w:hAnsi="Times New Roman"/>
                <w:sz w:val="24"/>
                <w:szCs w:val="24"/>
              </w:rPr>
              <w:t xml:space="preserve"> из </w: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instrText>NUMPAGES</w:instrTex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3640D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19</w:t>
            </w:r>
            <w:r w:rsidRPr="00F1096F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D2BF1" w:rsidRDefault="00BD2B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BF1" w:rsidRDefault="00BD2BF1" w:rsidP="00F1096F">
      <w:pPr>
        <w:spacing w:after="0" w:line="240" w:lineRule="auto"/>
      </w:pPr>
      <w:r>
        <w:separator/>
      </w:r>
    </w:p>
  </w:footnote>
  <w:footnote w:type="continuationSeparator" w:id="0">
    <w:p w:rsidR="00BD2BF1" w:rsidRDefault="00BD2BF1" w:rsidP="00F1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18BB"/>
    <w:multiLevelType w:val="hybridMultilevel"/>
    <w:tmpl w:val="D5745D52"/>
    <w:lvl w:ilvl="0" w:tplc="A9FEF298">
      <w:start w:val="14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C38E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F8E0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CA1AF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9ED57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920F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A8C3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3E740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4559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B45BA"/>
    <w:multiLevelType w:val="hybridMultilevel"/>
    <w:tmpl w:val="04A23BD8"/>
    <w:lvl w:ilvl="0" w:tplc="B2063866">
      <w:start w:val="9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2" w15:restartNumberingAfterBreak="0">
    <w:nsid w:val="06CC66E6"/>
    <w:multiLevelType w:val="hybridMultilevel"/>
    <w:tmpl w:val="BD06057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7A3321E"/>
    <w:multiLevelType w:val="hybridMultilevel"/>
    <w:tmpl w:val="2AC421C2"/>
    <w:lvl w:ilvl="0" w:tplc="1546697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1546697C">
      <w:start w:val="1"/>
      <w:numFmt w:val="russianLower"/>
      <w:lvlText w:val="%3)"/>
      <w:lvlJc w:val="left"/>
      <w:pPr>
        <w:ind w:left="108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E196F"/>
    <w:multiLevelType w:val="hybridMultilevel"/>
    <w:tmpl w:val="E93E84BE"/>
    <w:lvl w:ilvl="0" w:tplc="998C07EA">
      <w:start w:val="2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5" w15:restartNumberingAfterBreak="0">
    <w:nsid w:val="12ED3CCC"/>
    <w:multiLevelType w:val="hybridMultilevel"/>
    <w:tmpl w:val="29DE98E6"/>
    <w:lvl w:ilvl="0" w:tplc="887EEA0A">
      <w:start w:val="1"/>
      <w:numFmt w:val="decimal"/>
      <w:lvlText w:val="%1)"/>
      <w:lvlJc w:val="left"/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3113921"/>
    <w:multiLevelType w:val="hybridMultilevel"/>
    <w:tmpl w:val="580AE106"/>
    <w:lvl w:ilvl="0" w:tplc="6930CD14">
      <w:start w:val="1"/>
      <w:numFmt w:val="russianLower"/>
      <w:lvlText w:val="%1)"/>
      <w:lvlJc w:val="left"/>
      <w:pPr>
        <w:ind w:left="1004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5087F39"/>
    <w:multiLevelType w:val="hybridMultilevel"/>
    <w:tmpl w:val="1074B21A"/>
    <w:lvl w:ilvl="0" w:tplc="1546697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56460B3"/>
    <w:multiLevelType w:val="hybridMultilevel"/>
    <w:tmpl w:val="18CCAFBC"/>
    <w:lvl w:ilvl="0" w:tplc="1546697C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5E93F9D"/>
    <w:multiLevelType w:val="hybridMultilevel"/>
    <w:tmpl w:val="8EC20A9A"/>
    <w:lvl w:ilvl="0" w:tplc="22EE76D6">
      <w:start w:val="5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0" w15:restartNumberingAfterBreak="0">
    <w:nsid w:val="20A35854"/>
    <w:multiLevelType w:val="hybridMultilevel"/>
    <w:tmpl w:val="B48C1038"/>
    <w:lvl w:ilvl="0" w:tplc="9F82BF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451D3"/>
    <w:multiLevelType w:val="hybridMultilevel"/>
    <w:tmpl w:val="9B848C3A"/>
    <w:lvl w:ilvl="0" w:tplc="14EACE4C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668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9414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783D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EA4D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2B93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CE47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4E60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741D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F33580"/>
    <w:multiLevelType w:val="hybridMultilevel"/>
    <w:tmpl w:val="CBF40710"/>
    <w:lvl w:ilvl="0" w:tplc="31CCCA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AC92126"/>
    <w:multiLevelType w:val="hybridMultilevel"/>
    <w:tmpl w:val="D93094F0"/>
    <w:lvl w:ilvl="0" w:tplc="1546697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033B44"/>
    <w:multiLevelType w:val="hybridMultilevel"/>
    <w:tmpl w:val="AA06200E"/>
    <w:lvl w:ilvl="0" w:tplc="282A33AC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30B66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1CBF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80A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3673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CE79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EA4CB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4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0AFA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9319FE"/>
    <w:multiLevelType w:val="hybridMultilevel"/>
    <w:tmpl w:val="442CBD10"/>
    <w:lvl w:ilvl="0" w:tplc="6D20D912">
      <w:start w:val="18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16" w15:restartNumberingAfterBreak="0">
    <w:nsid w:val="34CE0719"/>
    <w:multiLevelType w:val="hybridMultilevel"/>
    <w:tmpl w:val="F80A2C78"/>
    <w:lvl w:ilvl="0" w:tplc="6FFA5296">
      <w:start w:val="1"/>
      <w:numFmt w:val="decimal"/>
      <w:lvlText w:val="%1)"/>
      <w:lvlJc w:val="left"/>
      <w:pPr>
        <w:ind w:left="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 w:themeColor="text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3CC87E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B6CBC0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A44FB5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E8662D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B081E1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414803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2600C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E004DE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A8B372A"/>
    <w:multiLevelType w:val="hybridMultilevel"/>
    <w:tmpl w:val="FB8A9550"/>
    <w:lvl w:ilvl="0" w:tplc="1546697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F8C1E9B"/>
    <w:multiLevelType w:val="hybridMultilevel"/>
    <w:tmpl w:val="C1F8E216"/>
    <w:lvl w:ilvl="0" w:tplc="09E623B2">
      <w:start w:val="10"/>
      <w:numFmt w:val="decimal"/>
      <w:lvlText w:val="%1."/>
      <w:lvlJc w:val="left"/>
      <w:pPr>
        <w:ind w:left="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8E2C5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2674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C98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679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5470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9CE3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B219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4800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391267"/>
    <w:multiLevelType w:val="hybridMultilevel"/>
    <w:tmpl w:val="C93A4AFE"/>
    <w:lvl w:ilvl="0" w:tplc="41D27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8851B0"/>
    <w:multiLevelType w:val="hybridMultilevel"/>
    <w:tmpl w:val="1D2C857C"/>
    <w:lvl w:ilvl="0" w:tplc="8FEE4292">
      <w:start w:val="12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E9C0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CBC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3E99A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226D9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FC22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26BB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7E6F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C4F3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5F05C5"/>
    <w:multiLevelType w:val="hybridMultilevel"/>
    <w:tmpl w:val="E430C658"/>
    <w:lvl w:ilvl="0" w:tplc="CFD6C6D8">
      <w:start w:val="3"/>
      <w:numFmt w:val="decimal"/>
      <w:lvlText w:val="%1."/>
      <w:lvlJc w:val="left"/>
      <w:pPr>
        <w:ind w:left="99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2" w15:restartNumberingAfterBreak="0">
    <w:nsid w:val="47375AFF"/>
    <w:multiLevelType w:val="hybridMultilevel"/>
    <w:tmpl w:val="6B6A61A6"/>
    <w:lvl w:ilvl="0" w:tplc="9EC459E8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C0318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E684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FE041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2C65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ECA34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68591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0809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6A4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94108B5"/>
    <w:multiLevelType w:val="hybridMultilevel"/>
    <w:tmpl w:val="86E09DEC"/>
    <w:lvl w:ilvl="0" w:tplc="E8A22910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C6C34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8804C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2BC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B295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DADC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32C2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F45AD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06C54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B9A659C"/>
    <w:multiLevelType w:val="hybridMultilevel"/>
    <w:tmpl w:val="D6807D6A"/>
    <w:lvl w:ilvl="0" w:tplc="069C09C2">
      <w:start w:val="2"/>
      <w:numFmt w:val="decimal"/>
      <w:lvlText w:val="%1."/>
      <w:lvlJc w:val="left"/>
      <w:pPr>
        <w:ind w:left="9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4" w:hanging="360"/>
      </w:pPr>
    </w:lvl>
    <w:lvl w:ilvl="2" w:tplc="0419001B" w:tentative="1">
      <w:start w:val="1"/>
      <w:numFmt w:val="lowerRoman"/>
      <w:lvlText w:val="%3."/>
      <w:lvlJc w:val="right"/>
      <w:pPr>
        <w:ind w:left="2354" w:hanging="180"/>
      </w:pPr>
    </w:lvl>
    <w:lvl w:ilvl="3" w:tplc="0419000F" w:tentative="1">
      <w:start w:val="1"/>
      <w:numFmt w:val="decimal"/>
      <w:lvlText w:val="%4."/>
      <w:lvlJc w:val="left"/>
      <w:pPr>
        <w:ind w:left="3074" w:hanging="360"/>
      </w:pPr>
    </w:lvl>
    <w:lvl w:ilvl="4" w:tplc="04190019" w:tentative="1">
      <w:start w:val="1"/>
      <w:numFmt w:val="lowerLetter"/>
      <w:lvlText w:val="%5."/>
      <w:lvlJc w:val="left"/>
      <w:pPr>
        <w:ind w:left="3794" w:hanging="360"/>
      </w:pPr>
    </w:lvl>
    <w:lvl w:ilvl="5" w:tplc="0419001B" w:tentative="1">
      <w:start w:val="1"/>
      <w:numFmt w:val="lowerRoman"/>
      <w:lvlText w:val="%6."/>
      <w:lvlJc w:val="right"/>
      <w:pPr>
        <w:ind w:left="4514" w:hanging="180"/>
      </w:pPr>
    </w:lvl>
    <w:lvl w:ilvl="6" w:tplc="0419000F" w:tentative="1">
      <w:start w:val="1"/>
      <w:numFmt w:val="decimal"/>
      <w:lvlText w:val="%7."/>
      <w:lvlJc w:val="left"/>
      <w:pPr>
        <w:ind w:left="5234" w:hanging="360"/>
      </w:pPr>
    </w:lvl>
    <w:lvl w:ilvl="7" w:tplc="04190019" w:tentative="1">
      <w:start w:val="1"/>
      <w:numFmt w:val="lowerLetter"/>
      <w:lvlText w:val="%8."/>
      <w:lvlJc w:val="left"/>
      <w:pPr>
        <w:ind w:left="5954" w:hanging="360"/>
      </w:pPr>
    </w:lvl>
    <w:lvl w:ilvl="8" w:tplc="0419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25" w15:restartNumberingAfterBreak="0">
    <w:nsid w:val="5D8F0CB0"/>
    <w:multiLevelType w:val="hybridMultilevel"/>
    <w:tmpl w:val="4056750C"/>
    <w:lvl w:ilvl="0" w:tplc="E50EE150">
      <w:start w:val="6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6" w15:restartNumberingAfterBreak="0">
    <w:nsid w:val="63882A5E"/>
    <w:multiLevelType w:val="hybridMultilevel"/>
    <w:tmpl w:val="53BCA316"/>
    <w:lvl w:ilvl="0" w:tplc="154669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81467"/>
    <w:multiLevelType w:val="hybridMultilevel"/>
    <w:tmpl w:val="E3BC301C"/>
    <w:lvl w:ilvl="0" w:tplc="F0A445DA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5C8E9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3414E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6F0B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008C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42B1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6077D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AE2C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C21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56B06CD"/>
    <w:multiLevelType w:val="hybridMultilevel"/>
    <w:tmpl w:val="247AC27C"/>
    <w:lvl w:ilvl="0" w:tplc="390CD75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AF087D"/>
    <w:multiLevelType w:val="hybridMultilevel"/>
    <w:tmpl w:val="050E6C52"/>
    <w:lvl w:ilvl="0" w:tplc="9B5CA6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F554A9"/>
    <w:multiLevelType w:val="hybridMultilevel"/>
    <w:tmpl w:val="314EF4FC"/>
    <w:lvl w:ilvl="0" w:tplc="1402FE68">
      <w:start w:val="1"/>
      <w:numFmt w:val="decimal"/>
      <w:lvlText w:val="%1)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 w:themeColor="text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0F28B6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022C0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53E909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5EB1E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5FE068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B1C92FA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8E8B9F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C122B0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6E923A7"/>
    <w:multiLevelType w:val="hybridMultilevel"/>
    <w:tmpl w:val="C732447C"/>
    <w:lvl w:ilvl="0" w:tplc="1546697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D3D7184"/>
    <w:multiLevelType w:val="hybridMultilevel"/>
    <w:tmpl w:val="CEA2B732"/>
    <w:lvl w:ilvl="0" w:tplc="A612757E">
      <w:start w:val="1"/>
      <w:numFmt w:val="decimal"/>
      <w:lvlText w:val="%1)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 w:themeColor="text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CBACB6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CB65AB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8306EE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1189BB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2EE7D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D1A47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5ADF4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0CA980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70AD4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E443B68"/>
    <w:multiLevelType w:val="hybridMultilevel"/>
    <w:tmpl w:val="9B24478E"/>
    <w:lvl w:ilvl="0" w:tplc="CEAAD9B6">
      <w:start w:val="2"/>
      <w:numFmt w:val="decimal"/>
      <w:lvlText w:val="%1."/>
      <w:lvlJc w:val="left"/>
      <w:pPr>
        <w:ind w:left="10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4" w15:restartNumberingAfterBreak="0">
    <w:nsid w:val="7E957872"/>
    <w:multiLevelType w:val="hybridMultilevel"/>
    <w:tmpl w:val="1BC0DC28"/>
    <w:lvl w:ilvl="0" w:tplc="1546697C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9"/>
  </w:num>
  <w:num w:numId="2">
    <w:abstractNumId w:val="8"/>
  </w:num>
  <w:num w:numId="3">
    <w:abstractNumId w:val="26"/>
  </w:num>
  <w:num w:numId="4">
    <w:abstractNumId w:val="12"/>
  </w:num>
  <w:num w:numId="5">
    <w:abstractNumId w:val="34"/>
  </w:num>
  <w:num w:numId="6">
    <w:abstractNumId w:val="17"/>
  </w:num>
  <w:num w:numId="7">
    <w:abstractNumId w:val="13"/>
  </w:num>
  <w:num w:numId="8">
    <w:abstractNumId w:val="7"/>
  </w:num>
  <w:num w:numId="9">
    <w:abstractNumId w:val="5"/>
  </w:num>
  <w:num w:numId="10">
    <w:abstractNumId w:val="2"/>
  </w:num>
  <w:num w:numId="11">
    <w:abstractNumId w:val="6"/>
  </w:num>
  <w:num w:numId="12">
    <w:abstractNumId w:val="3"/>
  </w:num>
  <w:num w:numId="13">
    <w:abstractNumId w:val="31"/>
  </w:num>
  <w:num w:numId="14">
    <w:abstractNumId w:val="10"/>
  </w:num>
  <w:num w:numId="15">
    <w:abstractNumId w:val="28"/>
  </w:num>
  <w:num w:numId="16">
    <w:abstractNumId w:val="33"/>
  </w:num>
  <w:num w:numId="17">
    <w:abstractNumId w:val="21"/>
  </w:num>
  <w:num w:numId="18">
    <w:abstractNumId w:val="25"/>
  </w:num>
  <w:num w:numId="19">
    <w:abstractNumId w:val="29"/>
  </w:num>
  <w:num w:numId="20">
    <w:abstractNumId w:val="11"/>
  </w:num>
  <w:num w:numId="21">
    <w:abstractNumId w:val="27"/>
  </w:num>
  <w:num w:numId="22">
    <w:abstractNumId w:val="32"/>
  </w:num>
  <w:num w:numId="23">
    <w:abstractNumId w:val="30"/>
  </w:num>
  <w:num w:numId="24">
    <w:abstractNumId w:val="16"/>
  </w:num>
  <w:num w:numId="25">
    <w:abstractNumId w:val="14"/>
  </w:num>
  <w:num w:numId="26">
    <w:abstractNumId w:val="22"/>
  </w:num>
  <w:num w:numId="27">
    <w:abstractNumId w:val="23"/>
  </w:num>
  <w:num w:numId="28">
    <w:abstractNumId w:val="18"/>
  </w:num>
  <w:num w:numId="29">
    <w:abstractNumId w:val="20"/>
  </w:num>
  <w:num w:numId="30">
    <w:abstractNumId w:val="0"/>
  </w:num>
  <w:num w:numId="31">
    <w:abstractNumId w:val="24"/>
  </w:num>
  <w:num w:numId="32">
    <w:abstractNumId w:val="1"/>
  </w:num>
  <w:num w:numId="33">
    <w:abstractNumId w:val="15"/>
  </w:num>
  <w:num w:numId="34">
    <w:abstractNumId w:val="9"/>
  </w:num>
  <w:num w:numId="35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2F7"/>
    <w:rsid w:val="000004B4"/>
    <w:rsid w:val="00012C77"/>
    <w:rsid w:val="00022EB6"/>
    <w:rsid w:val="00036AE6"/>
    <w:rsid w:val="00037557"/>
    <w:rsid w:val="00042E22"/>
    <w:rsid w:val="00070459"/>
    <w:rsid w:val="0008514D"/>
    <w:rsid w:val="00085DF7"/>
    <w:rsid w:val="00094812"/>
    <w:rsid w:val="000B1292"/>
    <w:rsid w:val="000B674A"/>
    <w:rsid w:val="000E0D60"/>
    <w:rsid w:val="000E3360"/>
    <w:rsid w:val="000F494E"/>
    <w:rsid w:val="001166AA"/>
    <w:rsid w:val="0012213E"/>
    <w:rsid w:val="00123AC8"/>
    <w:rsid w:val="00127DB7"/>
    <w:rsid w:val="00134458"/>
    <w:rsid w:val="00140A75"/>
    <w:rsid w:val="00144BDB"/>
    <w:rsid w:val="00146B7A"/>
    <w:rsid w:val="00161647"/>
    <w:rsid w:val="00164E29"/>
    <w:rsid w:val="00173E76"/>
    <w:rsid w:val="001A1FAB"/>
    <w:rsid w:val="001B555D"/>
    <w:rsid w:val="001C2454"/>
    <w:rsid w:val="001D10CC"/>
    <w:rsid w:val="001E2D39"/>
    <w:rsid w:val="0020673B"/>
    <w:rsid w:val="00226722"/>
    <w:rsid w:val="002507E1"/>
    <w:rsid w:val="00253F87"/>
    <w:rsid w:val="0027484D"/>
    <w:rsid w:val="00281C4E"/>
    <w:rsid w:val="00281D0C"/>
    <w:rsid w:val="002A0B18"/>
    <w:rsid w:val="002C70DB"/>
    <w:rsid w:val="002D35A7"/>
    <w:rsid w:val="002F3472"/>
    <w:rsid w:val="00317E0A"/>
    <w:rsid w:val="003640D4"/>
    <w:rsid w:val="00380046"/>
    <w:rsid w:val="003A206A"/>
    <w:rsid w:val="003B17B7"/>
    <w:rsid w:val="003B1C69"/>
    <w:rsid w:val="003B3EB9"/>
    <w:rsid w:val="003B767C"/>
    <w:rsid w:val="003E7E0A"/>
    <w:rsid w:val="004208AD"/>
    <w:rsid w:val="00420955"/>
    <w:rsid w:val="0042123A"/>
    <w:rsid w:val="004248E4"/>
    <w:rsid w:val="00431615"/>
    <w:rsid w:val="004633D6"/>
    <w:rsid w:val="004768EB"/>
    <w:rsid w:val="004B2439"/>
    <w:rsid w:val="004F1C42"/>
    <w:rsid w:val="00520BD1"/>
    <w:rsid w:val="00557A76"/>
    <w:rsid w:val="00562A86"/>
    <w:rsid w:val="0059109F"/>
    <w:rsid w:val="005A660E"/>
    <w:rsid w:val="005D2071"/>
    <w:rsid w:val="005E0DF5"/>
    <w:rsid w:val="005E4905"/>
    <w:rsid w:val="005F024D"/>
    <w:rsid w:val="005F43DA"/>
    <w:rsid w:val="005F6F76"/>
    <w:rsid w:val="006022DD"/>
    <w:rsid w:val="00623432"/>
    <w:rsid w:val="00646E72"/>
    <w:rsid w:val="006604CF"/>
    <w:rsid w:val="006752F7"/>
    <w:rsid w:val="00683DC6"/>
    <w:rsid w:val="00696F09"/>
    <w:rsid w:val="006C0378"/>
    <w:rsid w:val="006C63A5"/>
    <w:rsid w:val="006D2BEC"/>
    <w:rsid w:val="006E12ED"/>
    <w:rsid w:val="006F32AF"/>
    <w:rsid w:val="006F7D93"/>
    <w:rsid w:val="00714992"/>
    <w:rsid w:val="0071584F"/>
    <w:rsid w:val="00722D70"/>
    <w:rsid w:val="007239B6"/>
    <w:rsid w:val="00725889"/>
    <w:rsid w:val="007320B3"/>
    <w:rsid w:val="00735A40"/>
    <w:rsid w:val="00797DA9"/>
    <w:rsid w:val="007A6DC6"/>
    <w:rsid w:val="007B65A2"/>
    <w:rsid w:val="007C037A"/>
    <w:rsid w:val="007D6C6C"/>
    <w:rsid w:val="007E71E7"/>
    <w:rsid w:val="008014EA"/>
    <w:rsid w:val="00801985"/>
    <w:rsid w:val="00810884"/>
    <w:rsid w:val="0082440B"/>
    <w:rsid w:val="008245FB"/>
    <w:rsid w:val="0087608D"/>
    <w:rsid w:val="008768C1"/>
    <w:rsid w:val="00890E5E"/>
    <w:rsid w:val="00892E98"/>
    <w:rsid w:val="008E1928"/>
    <w:rsid w:val="008E3934"/>
    <w:rsid w:val="0090403C"/>
    <w:rsid w:val="009125FC"/>
    <w:rsid w:val="009153EE"/>
    <w:rsid w:val="0092507D"/>
    <w:rsid w:val="00940BF0"/>
    <w:rsid w:val="0097323B"/>
    <w:rsid w:val="00975C2B"/>
    <w:rsid w:val="00984A92"/>
    <w:rsid w:val="0098686E"/>
    <w:rsid w:val="009922C7"/>
    <w:rsid w:val="00997ECE"/>
    <w:rsid w:val="009D0712"/>
    <w:rsid w:val="009D6457"/>
    <w:rsid w:val="009E0907"/>
    <w:rsid w:val="009E2408"/>
    <w:rsid w:val="009F3A54"/>
    <w:rsid w:val="00A35C26"/>
    <w:rsid w:val="00A36340"/>
    <w:rsid w:val="00A57432"/>
    <w:rsid w:val="00A92AC1"/>
    <w:rsid w:val="00AA2872"/>
    <w:rsid w:val="00AB551F"/>
    <w:rsid w:val="00AC5A63"/>
    <w:rsid w:val="00AD41C9"/>
    <w:rsid w:val="00AE39F4"/>
    <w:rsid w:val="00AE6970"/>
    <w:rsid w:val="00B21001"/>
    <w:rsid w:val="00B26479"/>
    <w:rsid w:val="00B273B3"/>
    <w:rsid w:val="00B35F42"/>
    <w:rsid w:val="00B364E5"/>
    <w:rsid w:val="00B541B7"/>
    <w:rsid w:val="00B62EA6"/>
    <w:rsid w:val="00B95D31"/>
    <w:rsid w:val="00B97E2F"/>
    <w:rsid w:val="00BA11D2"/>
    <w:rsid w:val="00BD0FDC"/>
    <w:rsid w:val="00BD2BF1"/>
    <w:rsid w:val="00BE36D3"/>
    <w:rsid w:val="00BE39B4"/>
    <w:rsid w:val="00C21A75"/>
    <w:rsid w:val="00C3244A"/>
    <w:rsid w:val="00C5108B"/>
    <w:rsid w:val="00C55A99"/>
    <w:rsid w:val="00C572B4"/>
    <w:rsid w:val="00C57CCC"/>
    <w:rsid w:val="00C60137"/>
    <w:rsid w:val="00C70907"/>
    <w:rsid w:val="00CF0555"/>
    <w:rsid w:val="00CF7316"/>
    <w:rsid w:val="00D01F21"/>
    <w:rsid w:val="00D03800"/>
    <w:rsid w:val="00D13956"/>
    <w:rsid w:val="00D263E0"/>
    <w:rsid w:val="00D40C0D"/>
    <w:rsid w:val="00D55831"/>
    <w:rsid w:val="00D6593B"/>
    <w:rsid w:val="00D74E8B"/>
    <w:rsid w:val="00D8446A"/>
    <w:rsid w:val="00D957EB"/>
    <w:rsid w:val="00DA347E"/>
    <w:rsid w:val="00DA629C"/>
    <w:rsid w:val="00DB0842"/>
    <w:rsid w:val="00DC1873"/>
    <w:rsid w:val="00DD1E3B"/>
    <w:rsid w:val="00DE037A"/>
    <w:rsid w:val="00E012C7"/>
    <w:rsid w:val="00E06DA7"/>
    <w:rsid w:val="00E13638"/>
    <w:rsid w:val="00E328D9"/>
    <w:rsid w:val="00E32C04"/>
    <w:rsid w:val="00E343F7"/>
    <w:rsid w:val="00E34A0C"/>
    <w:rsid w:val="00E354C0"/>
    <w:rsid w:val="00E61499"/>
    <w:rsid w:val="00E808B3"/>
    <w:rsid w:val="00E86F71"/>
    <w:rsid w:val="00E8723C"/>
    <w:rsid w:val="00E903FA"/>
    <w:rsid w:val="00EB09FC"/>
    <w:rsid w:val="00EB116D"/>
    <w:rsid w:val="00EC3046"/>
    <w:rsid w:val="00EC6C13"/>
    <w:rsid w:val="00ED166C"/>
    <w:rsid w:val="00EE0251"/>
    <w:rsid w:val="00F01369"/>
    <w:rsid w:val="00F03066"/>
    <w:rsid w:val="00F1096F"/>
    <w:rsid w:val="00F13EFD"/>
    <w:rsid w:val="00F27C53"/>
    <w:rsid w:val="00F44C12"/>
    <w:rsid w:val="00F45CE8"/>
    <w:rsid w:val="00F6411C"/>
    <w:rsid w:val="00F74684"/>
    <w:rsid w:val="00F97ACC"/>
    <w:rsid w:val="00FA7199"/>
    <w:rsid w:val="00FE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1FD0C9C"/>
  <w15:chartTrackingRefBased/>
  <w15:docId w15:val="{1BEC7040-F270-4CC0-A9B3-93D5F44C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D9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7323B"/>
    <w:pPr>
      <w:keepNext/>
      <w:keepLines/>
      <w:spacing w:before="240" w:after="0" w:line="276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23B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23B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732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23B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23B"/>
    <w:pPr>
      <w:spacing w:before="240" w:after="60" w:line="240" w:lineRule="auto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23B"/>
    <w:pPr>
      <w:spacing w:before="240" w:after="60" w:line="240" w:lineRule="auto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23B"/>
    <w:pPr>
      <w:spacing w:before="240" w:after="60" w:line="240" w:lineRule="auto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23B"/>
    <w:pPr>
      <w:spacing w:before="240" w:after="60" w:line="240" w:lineRule="auto"/>
      <w:outlineLvl w:val="8"/>
    </w:pPr>
    <w:rPr>
      <w:rFonts w:ascii="Calibri Light" w:eastAsia="Times New Roman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7D93"/>
    <w:pPr>
      <w:spacing w:after="0" w:line="240" w:lineRule="auto"/>
      <w:jc w:val="both"/>
    </w:pPr>
    <w:rPr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F7D93"/>
    <w:rPr>
      <w:rFonts w:ascii="Calibri" w:eastAsia="Calibri" w:hAnsi="Calibri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F7D9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868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F32A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32A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10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096F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F109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096F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97323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7323B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323B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73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732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7323B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7323B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7323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7323B"/>
    <w:rPr>
      <w:rFonts w:ascii="Calibri Light" w:eastAsia="Times New Roman" w:hAnsi="Calibri Light" w:cs="Times New Roman"/>
    </w:rPr>
  </w:style>
  <w:style w:type="table" w:styleId="ac">
    <w:name w:val="Table Grid"/>
    <w:basedOn w:val="a1"/>
    <w:uiPriority w:val="59"/>
    <w:rsid w:val="0097323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973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73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73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732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73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73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73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732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unhideWhenUsed/>
    <w:rsid w:val="0097323B"/>
    <w:rPr>
      <w:color w:val="0000FF"/>
      <w:u w:val="single"/>
    </w:rPr>
  </w:style>
  <w:style w:type="character" w:customStyle="1" w:styleId="blk">
    <w:name w:val="blk"/>
    <w:rsid w:val="0097323B"/>
  </w:style>
  <w:style w:type="character" w:customStyle="1" w:styleId="s10">
    <w:name w:val="s_10"/>
    <w:rsid w:val="0097323B"/>
  </w:style>
  <w:style w:type="paragraph" w:customStyle="1" w:styleId="formattext">
    <w:name w:val="formattext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l">
    <w:name w:val="hl"/>
    <w:rsid w:val="0097323B"/>
  </w:style>
  <w:style w:type="character" w:customStyle="1" w:styleId="searchtext">
    <w:name w:val="searchtext"/>
    <w:rsid w:val="0097323B"/>
  </w:style>
  <w:style w:type="paragraph" w:customStyle="1" w:styleId="s1">
    <w:name w:val="s_1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uiPriority w:val="22"/>
    <w:qFormat/>
    <w:rsid w:val="0097323B"/>
    <w:rPr>
      <w:b/>
      <w:bCs/>
    </w:rPr>
  </w:style>
  <w:style w:type="paragraph" w:customStyle="1" w:styleId="s3">
    <w:name w:val="s_3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9">
    <w:name w:val="s_9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l-icon-num-0">
    <w:name w:val="utl-icon-num-0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l-icon-num-1">
    <w:name w:val="utl-icon-num-1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l-icon-num-2">
    <w:name w:val="utl-icon-num-2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tl-icon-num-3">
    <w:name w:val="utl-icon-num-3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ptolike2">
    <w:name w:val="uptolike2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n-label5">
    <w:name w:val="sn-label5"/>
    <w:rsid w:val="0097323B"/>
  </w:style>
  <w:style w:type="character" w:customStyle="1" w:styleId="small-logo3">
    <w:name w:val="small-logo3"/>
    <w:rsid w:val="0097323B"/>
  </w:style>
  <w:style w:type="paragraph" w:customStyle="1" w:styleId="headertext">
    <w:name w:val="headertext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9732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link w:val="af"/>
    <w:uiPriority w:val="1"/>
    <w:rsid w:val="0097323B"/>
    <w:rPr>
      <w:rFonts w:ascii="Calibri" w:eastAsia="Calibri" w:hAnsi="Calibri" w:cs="Times New Roman"/>
    </w:rPr>
  </w:style>
  <w:style w:type="paragraph" w:customStyle="1" w:styleId="pboth">
    <w:name w:val="pboth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732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7323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Emphasis"/>
    <w:uiPriority w:val="20"/>
    <w:qFormat/>
    <w:rsid w:val="0097323B"/>
    <w:rPr>
      <w:i/>
      <w:iCs/>
    </w:rPr>
  </w:style>
  <w:style w:type="character" w:customStyle="1" w:styleId="ez-toc-section">
    <w:name w:val="ez-toc-section"/>
    <w:rsid w:val="0097323B"/>
  </w:style>
  <w:style w:type="paragraph" w:customStyle="1" w:styleId="wp-caption-text">
    <w:name w:val="wp-caption-text"/>
    <w:basedOn w:val="a"/>
    <w:rsid w:val="009732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id">
    <w:name w:val="vid"/>
    <w:rsid w:val="0097323B"/>
  </w:style>
  <w:style w:type="paragraph" w:styleId="af2">
    <w:name w:val="Title"/>
    <w:basedOn w:val="a"/>
    <w:next w:val="a"/>
    <w:link w:val="af3"/>
    <w:uiPriority w:val="10"/>
    <w:qFormat/>
    <w:rsid w:val="0097323B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uiPriority w:val="10"/>
    <w:rsid w:val="0097323B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97323B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97323B"/>
    <w:rPr>
      <w:rFonts w:ascii="Calibri Light" w:eastAsia="Times New Roman" w:hAnsi="Calibri Light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7323B"/>
    <w:pPr>
      <w:spacing w:after="0" w:line="240" w:lineRule="auto"/>
    </w:pPr>
    <w:rPr>
      <w:rFonts w:eastAsia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7323B"/>
    <w:rPr>
      <w:rFonts w:ascii="Calibri" w:eastAsia="Times New Roman" w:hAnsi="Calibri" w:cs="Times New Roman"/>
      <w:i/>
      <w:sz w:val="24"/>
      <w:szCs w:val="24"/>
    </w:rPr>
  </w:style>
  <w:style w:type="paragraph" w:styleId="af6">
    <w:name w:val="Intense Quote"/>
    <w:basedOn w:val="a"/>
    <w:next w:val="a"/>
    <w:link w:val="af7"/>
    <w:uiPriority w:val="30"/>
    <w:qFormat/>
    <w:rsid w:val="0097323B"/>
    <w:pPr>
      <w:spacing w:after="0" w:line="240" w:lineRule="auto"/>
      <w:ind w:left="720" w:right="720"/>
    </w:pPr>
    <w:rPr>
      <w:rFonts w:eastAsia="Times New Roman"/>
      <w:b/>
      <w:i/>
      <w:sz w:val="24"/>
    </w:rPr>
  </w:style>
  <w:style w:type="character" w:customStyle="1" w:styleId="af7">
    <w:name w:val="Выделенная цитата Знак"/>
    <w:basedOn w:val="a0"/>
    <w:link w:val="af6"/>
    <w:uiPriority w:val="30"/>
    <w:rsid w:val="0097323B"/>
    <w:rPr>
      <w:rFonts w:ascii="Calibri" w:eastAsia="Times New Roman" w:hAnsi="Calibri" w:cs="Times New Roman"/>
      <w:b/>
      <w:i/>
      <w:sz w:val="24"/>
    </w:rPr>
  </w:style>
  <w:style w:type="character" w:styleId="af8">
    <w:name w:val="Subtle Emphasis"/>
    <w:uiPriority w:val="19"/>
    <w:qFormat/>
    <w:rsid w:val="0097323B"/>
    <w:rPr>
      <w:i/>
      <w:color w:val="5A5A5A"/>
    </w:rPr>
  </w:style>
  <w:style w:type="character" w:styleId="af9">
    <w:name w:val="Intense Emphasis"/>
    <w:uiPriority w:val="21"/>
    <w:qFormat/>
    <w:rsid w:val="0097323B"/>
    <w:rPr>
      <w:b/>
      <w:i/>
      <w:sz w:val="24"/>
      <w:szCs w:val="24"/>
      <w:u w:val="single"/>
    </w:rPr>
  </w:style>
  <w:style w:type="character" w:styleId="afa">
    <w:name w:val="Subtle Reference"/>
    <w:uiPriority w:val="31"/>
    <w:qFormat/>
    <w:rsid w:val="0097323B"/>
    <w:rPr>
      <w:sz w:val="24"/>
      <w:szCs w:val="24"/>
      <w:u w:val="single"/>
    </w:rPr>
  </w:style>
  <w:style w:type="character" w:styleId="afb">
    <w:name w:val="Intense Reference"/>
    <w:uiPriority w:val="32"/>
    <w:qFormat/>
    <w:rsid w:val="0097323B"/>
    <w:rPr>
      <w:b/>
      <w:sz w:val="24"/>
      <w:u w:val="single"/>
    </w:rPr>
  </w:style>
  <w:style w:type="character" w:styleId="afc">
    <w:name w:val="Book Title"/>
    <w:uiPriority w:val="33"/>
    <w:qFormat/>
    <w:rsid w:val="0097323B"/>
    <w:rPr>
      <w:rFonts w:ascii="Calibri Light" w:eastAsia="Times New Roman" w:hAnsi="Calibri Light"/>
      <w:b/>
      <w:i/>
      <w:sz w:val="24"/>
      <w:szCs w:val="24"/>
    </w:rPr>
  </w:style>
  <w:style w:type="paragraph" w:styleId="afd">
    <w:name w:val="TOC Heading"/>
    <w:basedOn w:val="1"/>
    <w:next w:val="a"/>
    <w:uiPriority w:val="39"/>
    <w:semiHidden/>
    <w:unhideWhenUsed/>
    <w:qFormat/>
    <w:rsid w:val="0097323B"/>
    <w:pPr>
      <w:keepLines w:val="0"/>
      <w:spacing w:after="60" w:line="240" w:lineRule="auto"/>
      <w:outlineLvl w:val="9"/>
    </w:pPr>
    <w:rPr>
      <w:b/>
      <w:bCs/>
      <w:color w:val="auto"/>
      <w:kern w:val="32"/>
    </w:rPr>
  </w:style>
  <w:style w:type="character" w:customStyle="1" w:styleId="ConsPlusNormal0">
    <w:name w:val="ConsPlusNormal Знак"/>
    <w:link w:val="ConsPlusNormal"/>
    <w:locked/>
    <w:rsid w:val="0097323B"/>
    <w:rPr>
      <w:rFonts w:ascii="Calibri" w:eastAsia="Times New Roman" w:hAnsi="Calibri" w:cs="Calibri"/>
      <w:szCs w:val="20"/>
      <w:lang w:eastAsia="ru-RU"/>
    </w:rPr>
  </w:style>
  <w:style w:type="paragraph" w:styleId="afe">
    <w:name w:val="Revision"/>
    <w:hidden/>
    <w:uiPriority w:val="99"/>
    <w:semiHidden/>
    <w:rsid w:val="0097323B"/>
    <w:pPr>
      <w:spacing w:after="0" w:line="240" w:lineRule="auto"/>
    </w:pPr>
    <w:rPr>
      <w:rFonts w:ascii="Calibri" w:eastAsia="Calibri" w:hAnsi="Calibri" w:cs="Times New Roman"/>
    </w:rPr>
  </w:style>
  <w:style w:type="paragraph" w:styleId="aff">
    <w:name w:val="Normal (Web)"/>
    <w:basedOn w:val="a"/>
    <w:uiPriority w:val="99"/>
    <w:semiHidden/>
    <w:unhideWhenUsed/>
    <w:rsid w:val="0097323B"/>
    <w:pPr>
      <w:spacing w:after="200" w:line="276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8E1928"/>
  </w:style>
  <w:style w:type="table" w:customStyle="1" w:styleId="TableGrid">
    <w:name w:val="TableGrid"/>
    <w:rsid w:val="008E192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695&amp;date=20.07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695&amp;date=20.07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F90C4-5484-44AC-ABE3-44F46CE7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19</Pages>
  <Words>7242</Words>
  <Characters>41281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semenko</dc:creator>
  <cp:keywords/>
  <dc:description/>
  <cp:lastModifiedBy>tihonovam</cp:lastModifiedBy>
  <cp:revision>52</cp:revision>
  <cp:lastPrinted>2023-08-17T11:15:00Z</cp:lastPrinted>
  <dcterms:created xsi:type="dcterms:W3CDTF">2023-08-07T07:56:00Z</dcterms:created>
  <dcterms:modified xsi:type="dcterms:W3CDTF">2023-08-30T13:03:00Z</dcterms:modified>
</cp:coreProperties>
</file>