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C61D" w14:textId="77777777" w:rsidR="00222B36" w:rsidRPr="00AB41CB" w:rsidRDefault="00A0702A" w:rsidP="0033165B">
      <w:pPr>
        <w:jc w:val="center"/>
        <w:rPr>
          <w:rFonts w:ascii="Times New Roman" w:hAnsi="Times New Roman" w:cs="Times New Roman"/>
          <w:b/>
          <w:sz w:val="28"/>
          <w:szCs w:val="28"/>
        </w:rPr>
      </w:pPr>
      <w:bookmarkStart w:id="0" w:name="_Hlk219191249"/>
      <w:r w:rsidRPr="00AB41CB">
        <w:rPr>
          <w:rFonts w:ascii="Times New Roman" w:hAnsi="Times New Roman" w:cs="Times New Roman"/>
          <w:b/>
          <w:sz w:val="28"/>
          <w:szCs w:val="28"/>
        </w:rPr>
        <w:t xml:space="preserve">Доклад о повышении </w:t>
      </w:r>
      <w:r w:rsidR="0033165B" w:rsidRPr="00AB41CB">
        <w:rPr>
          <w:rFonts w:ascii="Times New Roman" w:hAnsi="Times New Roman" w:cs="Times New Roman"/>
          <w:b/>
          <w:sz w:val="28"/>
          <w:szCs w:val="28"/>
        </w:rPr>
        <w:t>качества финансового менеджмента ГАБС</w:t>
      </w:r>
    </w:p>
    <w:p w14:paraId="26420C4C" w14:textId="77777777" w:rsidR="001E3779" w:rsidRPr="00AB41CB" w:rsidRDefault="0033165B" w:rsidP="0033165B">
      <w:pPr>
        <w:ind w:firstLine="709"/>
        <w:jc w:val="both"/>
        <w:rPr>
          <w:rFonts w:ascii="Times New Roman" w:hAnsi="Times New Roman" w:cs="Times New Roman"/>
          <w:sz w:val="24"/>
          <w:szCs w:val="24"/>
        </w:rPr>
      </w:pPr>
      <w:r w:rsidRPr="00AB41CB">
        <w:rPr>
          <w:rFonts w:ascii="Times New Roman" w:hAnsi="Times New Roman" w:cs="Times New Roman"/>
          <w:sz w:val="24"/>
          <w:szCs w:val="24"/>
        </w:rPr>
        <w:t xml:space="preserve"> В соответствии с распоряжением Финансово-экономического управления от 17.01.2022 №1 «Об организации работы по проведению мониторинга качества финансового менеджмента» главные администраторы бюджетных средств</w:t>
      </w:r>
      <w:r w:rsidR="007260C8" w:rsidRPr="00AB41CB">
        <w:rPr>
          <w:rFonts w:ascii="Times New Roman" w:hAnsi="Times New Roman" w:cs="Times New Roman"/>
          <w:sz w:val="24"/>
          <w:szCs w:val="24"/>
        </w:rPr>
        <w:t>:</w:t>
      </w:r>
      <w:r w:rsidRPr="00AB41CB">
        <w:rPr>
          <w:rFonts w:ascii="Times New Roman" w:hAnsi="Times New Roman" w:cs="Times New Roman"/>
          <w:sz w:val="24"/>
          <w:szCs w:val="24"/>
        </w:rPr>
        <w:t xml:space="preserve"> Администрация Ленинского городского округа, Управление образования и Управление по делам молодежи, кул</w:t>
      </w:r>
      <w:r w:rsidR="00A0702A" w:rsidRPr="00AB41CB">
        <w:rPr>
          <w:rFonts w:ascii="Times New Roman" w:hAnsi="Times New Roman" w:cs="Times New Roman"/>
          <w:sz w:val="24"/>
          <w:szCs w:val="24"/>
        </w:rPr>
        <w:t xml:space="preserve">ьтуре и спорту по результатам </w:t>
      </w:r>
      <w:r w:rsidRPr="00AB41CB">
        <w:rPr>
          <w:rFonts w:ascii="Times New Roman" w:hAnsi="Times New Roman" w:cs="Times New Roman"/>
          <w:sz w:val="24"/>
          <w:szCs w:val="24"/>
        </w:rPr>
        <w:t>мониторинга качества</w:t>
      </w:r>
      <w:r w:rsidR="00A0702A" w:rsidRPr="00AB41CB">
        <w:rPr>
          <w:rFonts w:ascii="Times New Roman" w:hAnsi="Times New Roman" w:cs="Times New Roman"/>
          <w:sz w:val="24"/>
          <w:szCs w:val="24"/>
        </w:rPr>
        <w:t xml:space="preserve"> финансового менеджмента ГАБС </w:t>
      </w:r>
      <w:r w:rsidRPr="00AB41CB">
        <w:rPr>
          <w:rFonts w:ascii="Times New Roman" w:hAnsi="Times New Roman" w:cs="Times New Roman"/>
          <w:sz w:val="24"/>
          <w:szCs w:val="24"/>
        </w:rPr>
        <w:t>представили  сведения о ходе реализации мер, направленных на повышение качества финансового менеджмента по показателям.</w:t>
      </w:r>
      <w:r w:rsidR="001E3779" w:rsidRPr="00AB41CB">
        <w:rPr>
          <w:rFonts w:ascii="Times New Roman" w:hAnsi="Times New Roman" w:cs="Times New Roman"/>
          <w:sz w:val="24"/>
          <w:szCs w:val="24"/>
        </w:rPr>
        <w:t xml:space="preserve"> </w:t>
      </w:r>
    </w:p>
    <w:p w14:paraId="4EDE7735" w14:textId="77777777" w:rsidR="0033165B" w:rsidRPr="00AB41CB" w:rsidRDefault="001E3779" w:rsidP="0033165B">
      <w:pPr>
        <w:ind w:firstLine="709"/>
        <w:jc w:val="both"/>
        <w:rPr>
          <w:rFonts w:ascii="Times New Roman" w:hAnsi="Times New Roman" w:cs="Times New Roman"/>
          <w:sz w:val="24"/>
          <w:szCs w:val="24"/>
        </w:rPr>
      </w:pPr>
      <w:r w:rsidRPr="00AB41CB">
        <w:rPr>
          <w:rFonts w:ascii="Times New Roman" w:hAnsi="Times New Roman" w:cs="Times New Roman"/>
          <w:sz w:val="24"/>
          <w:szCs w:val="24"/>
        </w:rPr>
        <w:t>Главны</w:t>
      </w:r>
      <w:r w:rsidR="00A154D8" w:rsidRPr="00AB41CB">
        <w:rPr>
          <w:rFonts w:ascii="Times New Roman" w:hAnsi="Times New Roman" w:cs="Times New Roman"/>
          <w:sz w:val="24"/>
          <w:szCs w:val="24"/>
        </w:rPr>
        <w:t>ми</w:t>
      </w:r>
      <w:r w:rsidRPr="00AB41CB">
        <w:rPr>
          <w:rFonts w:ascii="Times New Roman" w:hAnsi="Times New Roman" w:cs="Times New Roman"/>
          <w:sz w:val="24"/>
          <w:szCs w:val="24"/>
        </w:rPr>
        <w:t xml:space="preserve"> распорядител</w:t>
      </w:r>
      <w:r w:rsidR="00A154D8" w:rsidRPr="00AB41CB">
        <w:rPr>
          <w:rFonts w:ascii="Times New Roman" w:hAnsi="Times New Roman" w:cs="Times New Roman"/>
          <w:sz w:val="24"/>
          <w:szCs w:val="24"/>
        </w:rPr>
        <w:t>ями</w:t>
      </w:r>
      <w:r w:rsidRPr="00AB41CB">
        <w:rPr>
          <w:rFonts w:ascii="Times New Roman" w:hAnsi="Times New Roman" w:cs="Times New Roman"/>
          <w:sz w:val="24"/>
          <w:szCs w:val="24"/>
        </w:rPr>
        <w:t xml:space="preserve"> средств бюджета Ленинского городского округа, имеющи</w:t>
      </w:r>
      <w:r w:rsidR="00A154D8" w:rsidRPr="00AB41CB">
        <w:rPr>
          <w:rFonts w:ascii="Times New Roman" w:hAnsi="Times New Roman" w:cs="Times New Roman"/>
          <w:sz w:val="24"/>
          <w:szCs w:val="24"/>
        </w:rPr>
        <w:t>ми</w:t>
      </w:r>
      <w:r w:rsidRPr="00AB41CB">
        <w:rPr>
          <w:rFonts w:ascii="Times New Roman" w:hAnsi="Times New Roman" w:cs="Times New Roman"/>
          <w:sz w:val="24"/>
          <w:szCs w:val="24"/>
        </w:rPr>
        <w:t xml:space="preserve"> подведомственные учреждения,</w:t>
      </w:r>
      <w:r w:rsidR="00A154D8" w:rsidRPr="00AB41CB">
        <w:rPr>
          <w:rFonts w:ascii="Times New Roman" w:hAnsi="Times New Roman" w:cs="Times New Roman"/>
          <w:sz w:val="24"/>
          <w:szCs w:val="24"/>
        </w:rPr>
        <w:t xml:space="preserve"> проа</w:t>
      </w:r>
      <w:r w:rsidRPr="00AB41CB">
        <w:rPr>
          <w:rFonts w:ascii="Times New Roman" w:hAnsi="Times New Roman" w:cs="Times New Roman"/>
          <w:sz w:val="24"/>
          <w:szCs w:val="24"/>
        </w:rPr>
        <w:t>нализ</w:t>
      </w:r>
      <w:r w:rsidR="00A154D8" w:rsidRPr="00AB41CB">
        <w:rPr>
          <w:rFonts w:ascii="Times New Roman" w:hAnsi="Times New Roman" w:cs="Times New Roman"/>
          <w:sz w:val="24"/>
          <w:szCs w:val="24"/>
        </w:rPr>
        <w:t xml:space="preserve">ированы </w:t>
      </w:r>
      <w:r w:rsidRPr="00AB41CB">
        <w:rPr>
          <w:rFonts w:ascii="Times New Roman" w:hAnsi="Times New Roman" w:cs="Times New Roman"/>
          <w:sz w:val="24"/>
          <w:szCs w:val="24"/>
        </w:rPr>
        <w:t>результат</w:t>
      </w:r>
      <w:r w:rsidR="00A154D8" w:rsidRPr="00AB41CB">
        <w:rPr>
          <w:rFonts w:ascii="Times New Roman" w:hAnsi="Times New Roman" w:cs="Times New Roman"/>
          <w:sz w:val="24"/>
          <w:szCs w:val="24"/>
        </w:rPr>
        <w:t>ы</w:t>
      </w:r>
      <w:r w:rsidRPr="00AB41CB">
        <w:rPr>
          <w:rFonts w:ascii="Times New Roman" w:hAnsi="Times New Roman" w:cs="Times New Roman"/>
          <w:sz w:val="24"/>
          <w:szCs w:val="24"/>
        </w:rPr>
        <w:t xml:space="preserve"> мониторинга</w:t>
      </w:r>
      <w:r w:rsidR="00A154D8" w:rsidRPr="00AB41CB">
        <w:rPr>
          <w:rFonts w:ascii="Times New Roman" w:hAnsi="Times New Roman" w:cs="Times New Roman"/>
          <w:sz w:val="24"/>
          <w:szCs w:val="24"/>
        </w:rPr>
        <w:t>, выявлены причины, повлиявшие на отклонение показателей от максимальн</w:t>
      </w:r>
      <w:r w:rsidR="00A0702A" w:rsidRPr="00AB41CB">
        <w:rPr>
          <w:rFonts w:ascii="Times New Roman" w:hAnsi="Times New Roman" w:cs="Times New Roman"/>
          <w:sz w:val="24"/>
          <w:szCs w:val="24"/>
        </w:rPr>
        <w:t xml:space="preserve">ых значений и утверждены планы </w:t>
      </w:r>
      <w:r w:rsidRPr="00AB41CB">
        <w:rPr>
          <w:rFonts w:ascii="Times New Roman" w:hAnsi="Times New Roman" w:cs="Times New Roman"/>
          <w:sz w:val="24"/>
          <w:szCs w:val="24"/>
        </w:rPr>
        <w:t>мероприяти</w:t>
      </w:r>
      <w:r w:rsidR="00A154D8" w:rsidRPr="00AB41CB">
        <w:rPr>
          <w:rFonts w:ascii="Times New Roman" w:hAnsi="Times New Roman" w:cs="Times New Roman"/>
          <w:sz w:val="24"/>
          <w:szCs w:val="24"/>
        </w:rPr>
        <w:t>й</w:t>
      </w:r>
      <w:r w:rsidRPr="00AB41CB">
        <w:rPr>
          <w:rFonts w:ascii="Times New Roman" w:hAnsi="Times New Roman" w:cs="Times New Roman"/>
          <w:sz w:val="24"/>
          <w:szCs w:val="24"/>
        </w:rPr>
        <w:t>, направленные на их улучшение</w:t>
      </w:r>
      <w:r w:rsidR="00A154D8" w:rsidRPr="00AB41CB">
        <w:rPr>
          <w:rFonts w:ascii="Times New Roman" w:hAnsi="Times New Roman" w:cs="Times New Roman"/>
          <w:sz w:val="24"/>
          <w:szCs w:val="24"/>
        </w:rPr>
        <w:t>.</w:t>
      </w:r>
    </w:p>
    <w:p w14:paraId="478FFD8D" w14:textId="77777777" w:rsidR="0033165B" w:rsidRPr="00AB41CB" w:rsidRDefault="0033165B" w:rsidP="0033165B">
      <w:pPr>
        <w:ind w:firstLine="709"/>
        <w:jc w:val="both"/>
        <w:rPr>
          <w:rFonts w:ascii="Times New Roman" w:hAnsi="Times New Roman" w:cs="Times New Roman"/>
          <w:b/>
          <w:sz w:val="26"/>
          <w:szCs w:val="26"/>
        </w:rPr>
      </w:pPr>
      <w:r w:rsidRPr="00AB41CB">
        <w:rPr>
          <w:rFonts w:ascii="Times New Roman" w:hAnsi="Times New Roman" w:cs="Times New Roman"/>
          <w:sz w:val="26"/>
          <w:szCs w:val="26"/>
        </w:rPr>
        <w:t xml:space="preserve"> </w:t>
      </w:r>
      <w:r w:rsidRPr="00AB41CB">
        <w:rPr>
          <w:rFonts w:ascii="Times New Roman" w:hAnsi="Times New Roman" w:cs="Times New Roman"/>
          <w:b/>
          <w:sz w:val="26"/>
          <w:szCs w:val="26"/>
        </w:rPr>
        <w:t>Управление по делам молодежи, культуре и спорту</w:t>
      </w:r>
    </w:p>
    <w:p w14:paraId="79FEE721" w14:textId="77777777" w:rsidR="00B139CE" w:rsidRPr="00AB41CB" w:rsidRDefault="00A154D8" w:rsidP="001E3779">
      <w:pPr>
        <w:ind w:firstLine="814"/>
        <w:jc w:val="both"/>
        <w:rPr>
          <w:rFonts w:ascii="Times New Roman" w:hAnsi="Times New Roman" w:cs="Times New Roman"/>
          <w:sz w:val="24"/>
          <w:szCs w:val="24"/>
        </w:rPr>
      </w:pPr>
      <w:r w:rsidRPr="00AB41CB">
        <w:rPr>
          <w:rFonts w:ascii="Times New Roman" w:hAnsi="Times New Roman" w:cs="Times New Roman"/>
          <w:sz w:val="24"/>
          <w:szCs w:val="24"/>
        </w:rPr>
        <w:t>В</w:t>
      </w:r>
      <w:r w:rsidR="001E3779" w:rsidRPr="00AB41CB">
        <w:rPr>
          <w:rFonts w:ascii="Times New Roman" w:hAnsi="Times New Roman" w:cs="Times New Roman"/>
          <w:sz w:val="24"/>
          <w:szCs w:val="24"/>
        </w:rPr>
        <w:t xml:space="preserve"> целях повышения</w:t>
      </w:r>
      <w:r w:rsidR="008F7458" w:rsidRPr="00AB41CB">
        <w:rPr>
          <w:rFonts w:ascii="Times New Roman" w:hAnsi="Times New Roman" w:cs="Times New Roman"/>
          <w:sz w:val="24"/>
          <w:szCs w:val="24"/>
        </w:rPr>
        <w:t xml:space="preserve"> значений показателей мониторинга качества финансового менеджмента ГРБС Управлени</w:t>
      </w:r>
      <w:r w:rsidR="00872ACA" w:rsidRPr="00AB41CB">
        <w:rPr>
          <w:rFonts w:ascii="Times New Roman" w:hAnsi="Times New Roman" w:cs="Times New Roman"/>
          <w:sz w:val="24"/>
          <w:szCs w:val="24"/>
        </w:rPr>
        <w:t>е</w:t>
      </w:r>
      <w:r w:rsidR="008F7458" w:rsidRPr="00AB41CB">
        <w:rPr>
          <w:rFonts w:ascii="Times New Roman" w:hAnsi="Times New Roman" w:cs="Times New Roman"/>
          <w:sz w:val="24"/>
          <w:szCs w:val="24"/>
        </w:rPr>
        <w:t xml:space="preserve"> по делам молодежи, культуре и спорту </w:t>
      </w:r>
      <w:r w:rsidR="00B139CE" w:rsidRPr="00AB41CB">
        <w:rPr>
          <w:rFonts w:ascii="Times New Roman" w:hAnsi="Times New Roman" w:cs="Times New Roman"/>
          <w:sz w:val="24"/>
          <w:szCs w:val="24"/>
        </w:rPr>
        <w:t>разработан план мероприятий по показателям:</w:t>
      </w:r>
    </w:p>
    <w:p w14:paraId="42F5E62F" w14:textId="599E2F22" w:rsidR="00B139CE" w:rsidRPr="00AB41CB" w:rsidRDefault="00B139CE" w:rsidP="00685795">
      <w:pPr>
        <w:pStyle w:val="a3"/>
        <w:numPr>
          <w:ilvl w:val="0"/>
          <w:numId w:val="3"/>
        </w:numPr>
        <w:spacing w:after="0"/>
        <w:jc w:val="both"/>
        <w:rPr>
          <w:rFonts w:ascii="Times New Roman" w:hAnsi="Times New Roman" w:cs="Times New Roman"/>
          <w:sz w:val="24"/>
          <w:szCs w:val="24"/>
        </w:rPr>
      </w:pPr>
      <w:r w:rsidRPr="00AB41CB">
        <w:rPr>
          <w:rFonts w:ascii="Times New Roman" w:hAnsi="Times New Roman" w:cs="Times New Roman"/>
          <w:sz w:val="24"/>
          <w:szCs w:val="24"/>
        </w:rPr>
        <w:t>Оценка качества управления расходами бюджета:</w:t>
      </w:r>
    </w:p>
    <w:p w14:paraId="6E8C6307" w14:textId="77777777" w:rsidR="00B139CE" w:rsidRPr="00AB41CB" w:rsidRDefault="00B139CE" w:rsidP="001F05A7">
      <w:pPr>
        <w:spacing w:after="0"/>
        <w:ind w:left="814"/>
        <w:jc w:val="both"/>
        <w:rPr>
          <w:rFonts w:ascii="Times New Roman" w:hAnsi="Times New Roman" w:cs="Times New Roman"/>
          <w:sz w:val="24"/>
          <w:szCs w:val="24"/>
        </w:rPr>
      </w:pPr>
      <w:r w:rsidRPr="00AB41CB">
        <w:rPr>
          <w:rFonts w:ascii="Times New Roman" w:hAnsi="Times New Roman" w:cs="Times New Roman"/>
          <w:sz w:val="24"/>
          <w:szCs w:val="24"/>
        </w:rPr>
        <w:t xml:space="preserve"> Показатель: </w:t>
      </w:r>
    </w:p>
    <w:p w14:paraId="1ABFE819" w14:textId="259EE025" w:rsidR="00B139CE" w:rsidRPr="00AB41CB" w:rsidRDefault="00B139CE" w:rsidP="00685795">
      <w:pPr>
        <w:spacing w:after="0"/>
        <w:ind w:firstLine="851"/>
        <w:jc w:val="both"/>
        <w:rPr>
          <w:rFonts w:ascii="Times New Roman" w:hAnsi="Times New Roman" w:cs="Times New Roman"/>
          <w:sz w:val="24"/>
          <w:szCs w:val="24"/>
        </w:rPr>
      </w:pPr>
      <w:r w:rsidRPr="00AB41CB">
        <w:rPr>
          <w:rFonts w:ascii="Times New Roman" w:hAnsi="Times New Roman" w:cs="Times New Roman"/>
          <w:sz w:val="24"/>
          <w:szCs w:val="24"/>
        </w:rPr>
        <w:t>-</w:t>
      </w:r>
      <w:r w:rsidR="00685795" w:rsidRPr="00AB41CB">
        <w:rPr>
          <w:rFonts w:ascii="Times New Roman" w:hAnsi="Times New Roman" w:cs="Times New Roman"/>
          <w:sz w:val="24"/>
          <w:szCs w:val="24"/>
        </w:rPr>
        <w:t xml:space="preserve"> </w:t>
      </w:r>
      <w:r w:rsidRPr="00AB41CB">
        <w:rPr>
          <w:rFonts w:ascii="Times New Roman" w:hAnsi="Times New Roman" w:cs="Times New Roman"/>
          <w:sz w:val="24"/>
          <w:szCs w:val="24"/>
        </w:rPr>
        <w:t>наличие остатка неиспользованных субсидий на финансовое обеспечение выполнения</w:t>
      </w:r>
      <w:r w:rsidR="00685795" w:rsidRPr="00AB41CB">
        <w:rPr>
          <w:rFonts w:ascii="Times New Roman" w:hAnsi="Times New Roman" w:cs="Times New Roman"/>
          <w:sz w:val="24"/>
          <w:szCs w:val="24"/>
        </w:rPr>
        <w:t xml:space="preserve"> </w:t>
      </w:r>
      <w:r w:rsidRPr="00AB41CB">
        <w:rPr>
          <w:rFonts w:ascii="Times New Roman" w:hAnsi="Times New Roman" w:cs="Times New Roman"/>
          <w:sz w:val="24"/>
          <w:szCs w:val="24"/>
        </w:rPr>
        <w:t>муниципального задания на оказание муниципальных услуг (выполнение работ) на конец отчетного финансового года.</w:t>
      </w:r>
    </w:p>
    <w:p w14:paraId="4F37D7EE" w14:textId="70424D46" w:rsidR="00B139CE" w:rsidRPr="00AB41CB" w:rsidRDefault="00685795" w:rsidP="00685795">
      <w:pPr>
        <w:spacing w:after="0"/>
        <w:ind w:firstLine="851"/>
        <w:jc w:val="both"/>
        <w:rPr>
          <w:rFonts w:ascii="Times New Roman" w:hAnsi="Times New Roman" w:cs="Times New Roman"/>
          <w:sz w:val="24"/>
          <w:szCs w:val="24"/>
        </w:rPr>
      </w:pPr>
      <w:r w:rsidRPr="00AB41CB">
        <w:rPr>
          <w:rFonts w:ascii="Times New Roman" w:hAnsi="Times New Roman" w:cs="Times New Roman"/>
          <w:sz w:val="24"/>
          <w:szCs w:val="24"/>
        </w:rPr>
        <w:t>С подведомственными организациями проведена беседа, а также в течении года на постоянной основе ведется беседа об эффективном использовании бюджетных средств и сокращении остатков на счетах учреждений на конец отчетного финансового года.</w:t>
      </w:r>
      <w:r w:rsidR="00872ACA" w:rsidRPr="00AB41CB">
        <w:rPr>
          <w:rFonts w:ascii="Times New Roman" w:hAnsi="Times New Roman" w:cs="Times New Roman"/>
          <w:sz w:val="24"/>
          <w:szCs w:val="24"/>
        </w:rPr>
        <w:t xml:space="preserve"> Исполнен</w:t>
      </w:r>
      <w:r w:rsidR="00F30875">
        <w:rPr>
          <w:rFonts w:ascii="Times New Roman" w:hAnsi="Times New Roman" w:cs="Times New Roman"/>
          <w:sz w:val="24"/>
          <w:szCs w:val="24"/>
        </w:rPr>
        <w:t>ие в течении года</w:t>
      </w:r>
      <w:r w:rsidR="00872ACA" w:rsidRPr="00AB41CB">
        <w:rPr>
          <w:rFonts w:ascii="Times New Roman" w:hAnsi="Times New Roman" w:cs="Times New Roman"/>
          <w:sz w:val="24"/>
          <w:szCs w:val="24"/>
        </w:rPr>
        <w:t>.</w:t>
      </w:r>
    </w:p>
    <w:p w14:paraId="416904F6" w14:textId="77777777" w:rsidR="00685795" w:rsidRPr="00AB41CB" w:rsidRDefault="00685795" w:rsidP="00685795">
      <w:pPr>
        <w:spacing w:after="0"/>
        <w:ind w:firstLine="851"/>
        <w:jc w:val="both"/>
        <w:rPr>
          <w:rFonts w:ascii="Times New Roman" w:hAnsi="Times New Roman" w:cs="Times New Roman"/>
          <w:sz w:val="24"/>
          <w:szCs w:val="24"/>
        </w:rPr>
      </w:pPr>
      <w:r w:rsidRPr="00AB41CB">
        <w:rPr>
          <w:rFonts w:ascii="Times New Roman" w:hAnsi="Times New Roman" w:cs="Times New Roman"/>
          <w:sz w:val="24"/>
          <w:szCs w:val="24"/>
        </w:rPr>
        <w:t>- качество исполнения судебных актов АУ и БУ (в количественном выражении) и качество</w:t>
      </w:r>
    </w:p>
    <w:p w14:paraId="74F02CA0" w14:textId="77777777" w:rsidR="00685795" w:rsidRPr="00AB41CB" w:rsidRDefault="00685795" w:rsidP="00685795">
      <w:pPr>
        <w:spacing w:after="0"/>
        <w:jc w:val="both"/>
        <w:rPr>
          <w:rFonts w:ascii="Times New Roman" w:hAnsi="Times New Roman" w:cs="Times New Roman"/>
          <w:sz w:val="24"/>
          <w:szCs w:val="24"/>
        </w:rPr>
      </w:pPr>
      <w:r w:rsidRPr="00AB41CB">
        <w:rPr>
          <w:rFonts w:ascii="Times New Roman" w:hAnsi="Times New Roman" w:cs="Times New Roman"/>
          <w:sz w:val="24"/>
          <w:szCs w:val="24"/>
        </w:rPr>
        <w:t>исполнения судебных актов АУ и БУ (в денежном выражении) в отчетном периоде.</w:t>
      </w:r>
    </w:p>
    <w:p w14:paraId="3CECFF78" w14:textId="77777777" w:rsidR="00685795" w:rsidRPr="00AB41CB" w:rsidRDefault="00685795" w:rsidP="00685795">
      <w:pPr>
        <w:spacing w:after="0"/>
        <w:ind w:firstLine="851"/>
        <w:jc w:val="both"/>
        <w:rPr>
          <w:rFonts w:ascii="Times New Roman" w:hAnsi="Times New Roman" w:cs="Times New Roman"/>
          <w:sz w:val="24"/>
          <w:szCs w:val="24"/>
        </w:rPr>
      </w:pPr>
      <w:r w:rsidRPr="00AB41CB">
        <w:rPr>
          <w:rFonts w:ascii="Times New Roman" w:hAnsi="Times New Roman" w:cs="Times New Roman"/>
          <w:sz w:val="24"/>
          <w:szCs w:val="24"/>
        </w:rPr>
        <w:t>Управление усилит контроль по недопущению событий, влияющих на возникновение</w:t>
      </w:r>
    </w:p>
    <w:p w14:paraId="2D5D0FFB" w14:textId="2696AC06" w:rsidR="00685795" w:rsidRPr="00AB41CB" w:rsidRDefault="00685795" w:rsidP="00685795">
      <w:pPr>
        <w:spacing w:after="0"/>
        <w:jc w:val="both"/>
        <w:rPr>
          <w:rFonts w:ascii="Times New Roman" w:hAnsi="Times New Roman" w:cs="Times New Roman"/>
          <w:sz w:val="24"/>
          <w:szCs w:val="24"/>
        </w:rPr>
      </w:pPr>
      <w:r w:rsidRPr="00AB41CB">
        <w:rPr>
          <w:rFonts w:ascii="Times New Roman" w:hAnsi="Times New Roman" w:cs="Times New Roman"/>
          <w:sz w:val="24"/>
          <w:szCs w:val="24"/>
        </w:rPr>
        <w:t>судебных процессов и предъявлению к исполнительным документам, подлежащих взысканию за счет средств бюджета городского округа.</w:t>
      </w:r>
      <w:r w:rsidR="00F30875" w:rsidRPr="00F30875">
        <w:rPr>
          <w:rFonts w:ascii="Times New Roman" w:hAnsi="Times New Roman" w:cs="Times New Roman"/>
          <w:sz w:val="24"/>
          <w:szCs w:val="24"/>
        </w:rPr>
        <w:t xml:space="preserve"> </w:t>
      </w:r>
      <w:r w:rsidR="00F30875" w:rsidRPr="00AB41CB">
        <w:rPr>
          <w:rFonts w:ascii="Times New Roman" w:hAnsi="Times New Roman" w:cs="Times New Roman"/>
          <w:sz w:val="24"/>
          <w:szCs w:val="24"/>
        </w:rPr>
        <w:t>Исполнен</w:t>
      </w:r>
      <w:r w:rsidR="00F30875">
        <w:rPr>
          <w:rFonts w:ascii="Times New Roman" w:hAnsi="Times New Roman" w:cs="Times New Roman"/>
          <w:sz w:val="24"/>
          <w:szCs w:val="24"/>
        </w:rPr>
        <w:t>ие в течении года</w:t>
      </w:r>
      <w:r w:rsidR="00F30875" w:rsidRPr="00AB41CB">
        <w:rPr>
          <w:rFonts w:ascii="Times New Roman" w:hAnsi="Times New Roman" w:cs="Times New Roman"/>
          <w:sz w:val="24"/>
          <w:szCs w:val="24"/>
        </w:rPr>
        <w:t>.</w:t>
      </w:r>
    </w:p>
    <w:p w14:paraId="14E75BD7" w14:textId="77777777" w:rsidR="00685795" w:rsidRPr="00AB41CB" w:rsidRDefault="00685795" w:rsidP="00685795">
      <w:pPr>
        <w:spacing w:after="0"/>
        <w:jc w:val="both"/>
        <w:rPr>
          <w:rFonts w:ascii="Times New Roman" w:hAnsi="Times New Roman" w:cs="Times New Roman"/>
          <w:sz w:val="24"/>
          <w:szCs w:val="24"/>
        </w:rPr>
      </w:pPr>
    </w:p>
    <w:p w14:paraId="1011127A" w14:textId="74AE6411" w:rsidR="007B07C1" w:rsidRPr="00AB41CB" w:rsidRDefault="00685795" w:rsidP="00685795">
      <w:pPr>
        <w:pStyle w:val="a3"/>
        <w:numPr>
          <w:ilvl w:val="0"/>
          <w:numId w:val="3"/>
        </w:numPr>
        <w:spacing w:after="0"/>
        <w:jc w:val="both"/>
        <w:rPr>
          <w:rFonts w:ascii="Times New Roman" w:hAnsi="Times New Roman" w:cs="Times New Roman"/>
          <w:sz w:val="24"/>
          <w:szCs w:val="24"/>
        </w:rPr>
      </w:pPr>
      <w:r w:rsidRPr="00AB41CB">
        <w:rPr>
          <w:rFonts w:ascii="Times New Roman" w:hAnsi="Times New Roman" w:cs="Times New Roman"/>
          <w:sz w:val="24"/>
          <w:szCs w:val="24"/>
        </w:rPr>
        <w:t>О</w:t>
      </w:r>
      <w:r w:rsidR="007B07C1" w:rsidRPr="00AB41CB">
        <w:rPr>
          <w:rFonts w:ascii="Times New Roman" w:hAnsi="Times New Roman" w:cs="Times New Roman"/>
          <w:sz w:val="24"/>
          <w:szCs w:val="24"/>
        </w:rPr>
        <w:t>ценк</w:t>
      </w:r>
      <w:r w:rsidRPr="00AB41CB">
        <w:rPr>
          <w:rFonts w:ascii="Times New Roman" w:hAnsi="Times New Roman" w:cs="Times New Roman"/>
          <w:sz w:val="24"/>
          <w:szCs w:val="24"/>
        </w:rPr>
        <w:t>а</w:t>
      </w:r>
      <w:r w:rsidR="007B07C1" w:rsidRPr="00AB41CB">
        <w:rPr>
          <w:rFonts w:ascii="Times New Roman" w:hAnsi="Times New Roman" w:cs="Times New Roman"/>
          <w:sz w:val="24"/>
          <w:szCs w:val="24"/>
        </w:rPr>
        <w:t xml:space="preserve"> качества управления доходами бюджета:</w:t>
      </w:r>
    </w:p>
    <w:p w14:paraId="6F6CD07C" w14:textId="409E1CDB" w:rsidR="00685795" w:rsidRPr="00AB41CB" w:rsidRDefault="00685795" w:rsidP="00685795">
      <w:pPr>
        <w:pStyle w:val="a3"/>
        <w:spacing w:after="0"/>
        <w:ind w:left="567" w:firstLine="284"/>
        <w:jc w:val="both"/>
        <w:rPr>
          <w:rFonts w:ascii="Times New Roman" w:hAnsi="Times New Roman" w:cs="Times New Roman"/>
          <w:sz w:val="24"/>
          <w:szCs w:val="24"/>
        </w:rPr>
      </w:pPr>
      <w:r w:rsidRPr="00AB41CB">
        <w:rPr>
          <w:rFonts w:ascii="Times New Roman" w:hAnsi="Times New Roman" w:cs="Times New Roman"/>
          <w:sz w:val="24"/>
          <w:szCs w:val="24"/>
        </w:rPr>
        <w:t>Показатель:</w:t>
      </w:r>
    </w:p>
    <w:p w14:paraId="40E08DEE" w14:textId="77777777" w:rsidR="007B07C1" w:rsidRPr="00AB41CB" w:rsidRDefault="007B07C1" w:rsidP="00685795">
      <w:pPr>
        <w:spacing w:after="0"/>
        <w:ind w:left="993" w:hanging="142"/>
        <w:jc w:val="both"/>
        <w:rPr>
          <w:rFonts w:ascii="Times New Roman" w:hAnsi="Times New Roman" w:cs="Times New Roman"/>
          <w:sz w:val="24"/>
          <w:szCs w:val="24"/>
        </w:rPr>
      </w:pPr>
      <w:r w:rsidRPr="00AB41CB">
        <w:rPr>
          <w:rFonts w:ascii="Times New Roman" w:hAnsi="Times New Roman" w:cs="Times New Roman"/>
          <w:sz w:val="24"/>
          <w:szCs w:val="24"/>
        </w:rPr>
        <w:t>- качество планирования поступления доходов.</w:t>
      </w:r>
    </w:p>
    <w:p w14:paraId="5E8AC1D2" w14:textId="53320764" w:rsidR="007B07C1" w:rsidRPr="00AB41CB" w:rsidRDefault="007B07C1" w:rsidP="00685795">
      <w:pPr>
        <w:spacing w:after="0"/>
        <w:ind w:firstLine="851"/>
        <w:jc w:val="both"/>
        <w:rPr>
          <w:rFonts w:ascii="Times New Roman" w:hAnsi="Times New Roman" w:cs="Times New Roman"/>
          <w:sz w:val="24"/>
          <w:szCs w:val="24"/>
        </w:rPr>
      </w:pPr>
      <w:r w:rsidRPr="00AB41CB">
        <w:rPr>
          <w:rFonts w:ascii="Times New Roman" w:hAnsi="Times New Roman" w:cs="Times New Roman"/>
          <w:sz w:val="24"/>
          <w:szCs w:val="24"/>
        </w:rPr>
        <w:t>Управление усилит контроль за качеством поступления доходов на следующий</w:t>
      </w:r>
      <w:r w:rsidR="00685795" w:rsidRPr="00AB41CB">
        <w:rPr>
          <w:rFonts w:ascii="Times New Roman" w:hAnsi="Times New Roman" w:cs="Times New Roman"/>
          <w:sz w:val="24"/>
          <w:szCs w:val="24"/>
        </w:rPr>
        <w:t xml:space="preserve"> </w:t>
      </w:r>
      <w:r w:rsidRPr="00AB41CB">
        <w:rPr>
          <w:rFonts w:ascii="Times New Roman" w:hAnsi="Times New Roman" w:cs="Times New Roman"/>
          <w:sz w:val="24"/>
          <w:szCs w:val="24"/>
        </w:rPr>
        <w:t>финансовый год АУ и БУ.</w:t>
      </w:r>
      <w:r w:rsidR="00F30875" w:rsidRPr="00F30875">
        <w:rPr>
          <w:rFonts w:ascii="Times New Roman" w:hAnsi="Times New Roman" w:cs="Times New Roman"/>
          <w:sz w:val="24"/>
          <w:szCs w:val="24"/>
        </w:rPr>
        <w:t xml:space="preserve"> </w:t>
      </w:r>
      <w:r w:rsidR="00F30875" w:rsidRPr="00AB41CB">
        <w:rPr>
          <w:rFonts w:ascii="Times New Roman" w:hAnsi="Times New Roman" w:cs="Times New Roman"/>
          <w:sz w:val="24"/>
          <w:szCs w:val="24"/>
        </w:rPr>
        <w:t>Исполнен</w:t>
      </w:r>
      <w:r w:rsidR="00F30875">
        <w:rPr>
          <w:rFonts w:ascii="Times New Roman" w:hAnsi="Times New Roman" w:cs="Times New Roman"/>
          <w:sz w:val="24"/>
          <w:szCs w:val="24"/>
        </w:rPr>
        <w:t>ие в течении года</w:t>
      </w:r>
      <w:r w:rsidR="00F30875" w:rsidRPr="00AB41CB">
        <w:rPr>
          <w:rFonts w:ascii="Times New Roman" w:hAnsi="Times New Roman" w:cs="Times New Roman"/>
          <w:sz w:val="24"/>
          <w:szCs w:val="24"/>
        </w:rPr>
        <w:t>.</w:t>
      </w:r>
    </w:p>
    <w:p w14:paraId="5C47939B" w14:textId="77777777" w:rsidR="007B07C1" w:rsidRPr="00AB41CB" w:rsidRDefault="007B07C1" w:rsidP="007B07C1">
      <w:pPr>
        <w:spacing w:after="0"/>
        <w:ind w:left="851"/>
        <w:jc w:val="both"/>
        <w:rPr>
          <w:rFonts w:ascii="Times New Roman" w:hAnsi="Times New Roman" w:cs="Times New Roman"/>
          <w:sz w:val="24"/>
          <w:szCs w:val="24"/>
        </w:rPr>
      </w:pPr>
    </w:p>
    <w:p w14:paraId="2C639EED" w14:textId="29B36A7C" w:rsidR="00B139CE" w:rsidRPr="00AB41CB" w:rsidRDefault="00B139CE" w:rsidP="00685795">
      <w:pPr>
        <w:pStyle w:val="a3"/>
        <w:numPr>
          <w:ilvl w:val="0"/>
          <w:numId w:val="3"/>
        </w:numPr>
        <w:spacing w:after="0"/>
        <w:jc w:val="both"/>
        <w:rPr>
          <w:rFonts w:ascii="Times New Roman" w:hAnsi="Times New Roman" w:cs="Times New Roman"/>
          <w:sz w:val="24"/>
          <w:szCs w:val="24"/>
        </w:rPr>
      </w:pPr>
      <w:r w:rsidRPr="00AB41CB">
        <w:rPr>
          <w:rFonts w:ascii="Times New Roman" w:hAnsi="Times New Roman" w:cs="Times New Roman"/>
          <w:sz w:val="24"/>
          <w:szCs w:val="24"/>
        </w:rPr>
        <w:t>Оценка качества ведения бюджетного учета и составления бюджетной отчетности:</w:t>
      </w:r>
    </w:p>
    <w:p w14:paraId="04D4BF4C" w14:textId="77777777" w:rsidR="00B139CE" w:rsidRPr="00AB41CB" w:rsidRDefault="00B139CE" w:rsidP="001F05A7">
      <w:pPr>
        <w:pStyle w:val="a3"/>
        <w:spacing w:after="0"/>
        <w:ind w:left="851"/>
        <w:jc w:val="both"/>
        <w:rPr>
          <w:rFonts w:ascii="Times New Roman" w:hAnsi="Times New Roman" w:cs="Times New Roman"/>
          <w:sz w:val="24"/>
          <w:szCs w:val="24"/>
        </w:rPr>
      </w:pPr>
      <w:r w:rsidRPr="00AB41CB">
        <w:rPr>
          <w:rFonts w:ascii="Times New Roman" w:hAnsi="Times New Roman" w:cs="Times New Roman"/>
          <w:sz w:val="24"/>
          <w:szCs w:val="24"/>
        </w:rPr>
        <w:t xml:space="preserve">Показатели: </w:t>
      </w:r>
    </w:p>
    <w:p w14:paraId="608CEF17" w14:textId="100B6040" w:rsidR="00A154D8" w:rsidRPr="00AB41CB" w:rsidRDefault="00872ACA" w:rsidP="00A22D15">
      <w:pPr>
        <w:pStyle w:val="a3"/>
        <w:spacing w:after="0"/>
        <w:ind w:left="851"/>
        <w:jc w:val="both"/>
        <w:rPr>
          <w:rFonts w:ascii="Times New Roman" w:hAnsi="Times New Roman" w:cs="Times New Roman"/>
          <w:sz w:val="24"/>
          <w:szCs w:val="24"/>
        </w:rPr>
      </w:pPr>
      <w:r w:rsidRPr="00AB41CB">
        <w:rPr>
          <w:rFonts w:ascii="Times New Roman" w:hAnsi="Times New Roman" w:cs="Times New Roman"/>
          <w:sz w:val="24"/>
          <w:szCs w:val="24"/>
        </w:rPr>
        <w:t xml:space="preserve">- качество предоставления </w:t>
      </w:r>
      <w:r w:rsidR="00B139CE" w:rsidRPr="00AB41CB">
        <w:rPr>
          <w:rFonts w:ascii="Times New Roman" w:hAnsi="Times New Roman" w:cs="Times New Roman"/>
          <w:sz w:val="24"/>
          <w:szCs w:val="24"/>
        </w:rPr>
        <w:t xml:space="preserve">ГАБС пояснительной </w:t>
      </w:r>
      <w:r w:rsidRPr="00AB41CB">
        <w:rPr>
          <w:rFonts w:ascii="Times New Roman" w:hAnsi="Times New Roman" w:cs="Times New Roman"/>
          <w:sz w:val="24"/>
          <w:szCs w:val="24"/>
        </w:rPr>
        <w:t xml:space="preserve">записки в Финансовое управление </w:t>
      </w:r>
    </w:p>
    <w:p w14:paraId="19BD22CB" w14:textId="1DA37235" w:rsidR="001B7DD6" w:rsidRPr="00AB41CB" w:rsidRDefault="001B7DD6" w:rsidP="00A22D15">
      <w:pPr>
        <w:spacing w:after="0"/>
        <w:ind w:firstLine="709"/>
        <w:jc w:val="both"/>
        <w:rPr>
          <w:rFonts w:ascii="Times New Roman" w:hAnsi="Times New Roman" w:cs="Times New Roman"/>
          <w:sz w:val="24"/>
          <w:szCs w:val="24"/>
        </w:rPr>
      </w:pPr>
      <w:r w:rsidRPr="00AB41CB">
        <w:rPr>
          <w:rFonts w:ascii="Times New Roman" w:hAnsi="Times New Roman" w:cs="Times New Roman"/>
          <w:sz w:val="24"/>
          <w:szCs w:val="24"/>
        </w:rPr>
        <w:t xml:space="preserve"> </w:t>
      </w:r>
      <w:r w:rsidR="00685795" w:rsidRPr="00AB41CB">
        <w:rPr>
          <w:rFonts w:ascii="Times New Roman" w:hAnsi="Times New Roman" w:cs="Times New Roman"/>
          <w:sz w:val="24"/>
          <w:szCs w:val="24"/>
        </w:rPr>
        <w:t>Управление, совместно с МКУ «Централизованная бухгалтерия» примут меры по усилению контроля за качеством предоставления пояснительной записки по ГРБС в Финансовое управление.</w:t>
      </w:r>
      <w:r w:rsidR="00A154D8" w:rsidRPr="00AB41CB">
        <w:rPr>
          <w:rFonts w:ascii="Times New Roman" w:hAnsi="Times New Roman" w:cs="Times New Roman"/>
          <w:sz w:val="24"/>
          <w:szCs w:val="24"/>
        </w:rPr>
        <w:t xml:space="preserve"> </w:t>
      </w:r>
      <w:r w:rsidR="00A154D8" w:rsidRPr="0078304A">
        <w:rPr>
          <w:rFonts w:ascii="Times New Roman" w:hAnsi="Times New Roman" w:cs="Times New Roman"/>
          <w:sz w:val="24"/>
          <w:szCs w:val="24"/>
        </w:rPr>
        <w:t>Исполнено.</w:t>
      </w:r>
    </w:p>
    <w:p w14:paraId="655A9BD2" w14:textId="77777777" w:rsidR="00685795" w:rsidRPr="00AB41CB" w:rsidRDefault="00685795" w:rsidP="00A22D15">
      <w:pPr>
        <w:spacing w:after="0"/>
        <w:ind w:firstLine="709"/>
        <w:jc w:val="both"/>
        <w:rPr>
          <w:rFonts w:ascii="Times New Roman" w:hAnsi="Times New Roman" w:cs="Times New Roman"/>
          <w:sz w:val="24"/>
          <w:szCs w:val="24"/>
        </w:rPr>
      </w:pPr>
    </w:p>
    <w:p w14:paraId="07EC8CA2" w14:textId="77777777" w:rsidR="001B7DD6" w:rsidRPr="00AB41CB" w:rsidRDefault="001B7DD6" w:rsidP="001B7DD6">
      <w:pPr>
        <w:ind w:firstLine="709"/>
        <w:jc w:val="both"/>
        <w:rPr>
          <w:rFonts w:ascii="Times New Roman" w:hAnsi="Times New Roman" w:cs="Times New Roman"/>
          <w:b/>
          <w:sz w:val="26"/>
          <w:szCs w:val="26"/>
        </w:rPr>
      </w:pPr>
      <w:r w:rsidRPr="00AB41CB">
        <w:rPr>
          <w:rFonts w:ascii="Times New Roman" w:hAnsi="Times New Roman" w:cs="Times New Roman"/>
          <w:b/>
          <w:sz w:val="24"/>
          <w:szCs w:val="24"/>
        </w:rPr>
        <w:t xml:space="preserve"> </w:t>
      </w:r>
      <w:r w:rsidRPr="00AB41CB">
        <w:rPr>
          <w:rFonts w:ascii="Times New Roman" w:hAnsi="Times New Roman" w:cs="Times New Roman"/>
          <w:b/>
          <w:sz w:val="26"/>
          <w:szCs w:val="26"/>
        </w:rPr>
        <w:t>Управление образования</w:t>
      </w:r>
    </w:p>
    <w:p w14:paraId="18DBCFE3" w14:textId="037FFEB5" w:rsidR="00A154D8" w:rsidRPr="00AB41CB" w:rsidRDefault="00A154D8" w:rsidP="00A154D8">
      <w:pPr>
        <w:ind w:firstLine="814"/>
        <w:jc w:val="both"/>
        <w:rPr>
          <w:rFonts w:ascii="Times New Roman" w:hAnsi="Times New Roman" w:cs="Times New Roman"/>
          <w:sz w:val="24"/>
          <w:szCs w:val="24"/>
        </w:rPr>
      </w:pPr>
      <w:r w:rsidRPr="00AB41CB">
        <w:rPr>
          <w:rFonts w:ascii="Times New Roman" w:hAnsi="Times New Roman" w:cs="Times New Roman"/>
          <w:sz w:val="24"/>
          <w:szCs w:val="24"/>
        </w:rPr>
        <w:t>1.</w:t>
      </w:r>
      <w:r w:rsidR="001B7DD6" w:rsidRPr="00AB41CB">
        <w:rPr>
          <w:rFonts w:ascii="Times New Roman" w:hAnsi="Times New Roman" w:cs="Times New Roman"/>
          <w:sz w:val="24"/>
          <w:szCs w:val="24"/>
        </w:rPr>
        <w:t xml:space="preserve"> </w:t>
      </w:r>
      <w:r w:rsidR="00AB41CB">
        <w:rPr>
          <w:rFonts w:ascii="Times New Roman" w:hAnsi="Times New Roman" w:cs="Times New Roman"/>
          <w:sz w:val="24"/>
          <w:szCs w:val="24"/>
        </w:rPr>
        <w:t xml:space="preserve"> </w:t>
      </w:r>
      <w:r w:rsidRPr="00AB41CB">
        <w:rPr>
          <w:rFonts w:ascii="Times New Roman" w:hAnsi="Times New Roman" w:cs="Times New Roman"/>
          <w:sz w:val="24"/>
          <w:szCs w:val="24"/>
        </w:rPr>
        <w:t>В целях повышения эффективности расходования средств бюджета при формировании муниципального задания учреждениям и расчета затрат на финансовое обеспечение оказания муниципальных услуг (выполнения работ) начальнику планово-экономического отдела Управления обратить внимание на обоснованность расходов при планировании затрат на финансовое обеспечение деятельности муниципальных учреждений. Руководителям учреждений на постоянной основе проводить анализ исполнения плана финансово-хозяйственной деятельности</w:t>
      </w:r>
      <w:r w:rsidR="00767D24" w:rsidRPr="00AB41CB">
        <w:rPr>
          <w:rFonts w:ascii="Times New Roman" w:hAnsi="Times New Roman" w:cs="Times New Roman"/>
          <w:sz w:val="24"/>
          <w:szCs w:val="24"/>
        </w:rPr>
        <w:t>,</w:t>
      </w:r>
      <w:r w:rsidRPr="00AB41CB">
        <w:rPr>
          <w:rFonts w:ascii="Times New Roman" w:hAnsi="Times New Roman" w:cs="Times New Roman"/>
          <w:sz w:val="24"/>
          <w:szCs w:val="24"/>
        </w:rPr>
        <w:t xml:space="preserve"> </w:t>
      </w:r>
      <w:r w:rsidR="00767D24" w:rsidRPr="00AB41CB">
        <w:rPr>
          <w:rFonts w:ascii="Times New Roman" w:hAnsi="Times New Roman" w:cs="Times New Roman"/>
          <w:sz w:val="24"/>
          <w:szCs w:val="24"/>
        </w:rPr>
        <w:t xml:space="preserve">не допускать </w:t>
      </w:r>
      <w:r w:rsidR="00767D24" w:rsidRPr="00AB41CB">
        <w:rPr>
          <w:rFonts w:ascii="Times New Roman" w:hAnsi="Times New Roman" w:cs="Times New Roman"/>
          <w:sz w:val="24"/>
          <w:szCs w:val="24"/>
        </w:rPr>
        <w:lastRenderedPageBreak/>
        <w:t xml:space="preserve">кредиторской задолженности перед поставщиками на начало финансового года. </w:t>
      </w:r>
      <w:r w:rsidRPr="00AB41CB">
        <w:rPr>
          <w:rFonts w:ascii="Times New Roman" w:hAnsi="Times New Roman" w:cs="Times New Roman"/>
          <w:sz w:val="24"/>
          <w:szCs w:val="24"/>
        </w:rPr>
        <w:t>В случае выявления экономии средств по результатам проведенных конкурсных процедур принимать меры по освоению высвободившихся ассигнований. Исполнение в течении года.</w:t>
      </w:r>
    </w:p>
    <w:p w14:paraId="43C2F14F" w14:textId="77777777" w:rsidR="00E754F7" w:rsidRPr="00AB41CB" w:rsidRDefault="001B7DD6" w:rsidP="001B7DD6">
      <w:pPr>
        <w:ind w:firstLine="814"/>
        <w:jc w:val="both"/>
        <w:rPr>
          <w:rFonts w:ascii="Times New Roman" w:hAnsi="Times New Roman" w:cs="Times New Roman"/>
          <w:sz w:val="24"/>
          <w:szCs w:val="24"/>
        </w:rPr>
      </w:pPr>
      <w:r w:rsidRPr="00AB41CB">
        <w:rPr>
          <w:rFonts w:ascii="Times New Roman" w:hAnsi="Times New Roman" w:cs="Times New Roman"/>
          <w:sz w:val="24"/>
          <w:szCs w:val="24"/>
        </w:rPr>
        <w:t xml:space="preserve"> </w:t>
      </w:r>
      <w:r w:rsidR="00A154D8" w:rsidRPr="00AB41CB">
        <w:rPr>
          <w:rFonts w:ascii="Times New Roman" w:hAnsi="Times New Roman" w:cs="Times New Roman"/>
          <w:sz w:val="24"/>
          <w:szCs w:val="24"/>
        </w:rPr>
        <w:t>2.</w:t>
      </w:r>
      <w:r w:rsidRPr="00AB41CB">
        <w:rPr>
          <w:rFonts w:ascii="Times New Roman" w:hAnsi="Times New Roman" w:cs="Times New Roman"/>
          <w:sz w:val="24"/>
          <w:szCs w:val="24"/>
        </w:rPr>
        <w:t xml:space="preserve"> </w:t>
      </w:r>
      <w:r w:rsidR="00A154D8" w:rsidRPr="00AB41CB">
        <w:rPr>
          <w:rFonts w:ascii="Times New Roman" w:hAnsi="Times New Roman" w:cs="Times New Roman"/>
          <w:sz w:val="24"/>
          <w:szCs w:val="24"/>
        </w:rPr>
        <w:t>Р</w:t>
      </w:r>
      <w:r w:rsidR="00E754F7" w:rsidRPr="00AB41CB">
        <w:rPr>
          <w:rFonts w:ascii="Times New Roman" w:hAnsi="Times New Roman" w:cs="Times New Roman"/>
          <w:sz w:val="24"/>
          <w:szCs w:val="24"/>
        </w:rPr>
        <w:t>уководителям учреждений</w:t>
      </w:r>
      <w:r w:rsidR="00A154D8" w:rsidRPr="00AB41CB">
        <w:rPr>
          <w:rFonts w:ascii="Times New Roman" w:hAnsi="Times New Roman" w:cs="Times New Roman"/>
          <w:sz w:val="24"/>
          <w:szCs w:val="24"/>
        </w:rPr>
        <w:t xml:space="preserve"> установить </w:t>
      </w:r>
      <w:r w:rsidR="00E754F7" w:rsidRPr="00AB41CB">
        <w:rPr>
          <w:rFonts w:ascii="Times New Roman" w:hAnsi="Times New Roman" w:cs="Times New Roman"/>
          <w:sz w:val="24"/>
          <w:szCs w:val="24"/>
        </w:rPr>
        <w:t>контроль за ритмичн</w:t>
      </w:r>
      <w:r w:rsidR="00A154D8" w:rsidRPr="00AB41CB">
        <w:rPr>
          <w:rFonts w:ascii="Times New Roman" w:hAnsi="Times New Roman" w:cs="Times New Roman"/>
          <w:sz w:val="24"/>
          <w:szCs w:val="24"/>
        </w:rPr>
        <w:t>ым</w:t>
      </w:r>
      <w:r w:rsidR="00E754F7" w:rsidRPr="00AB41CB">
        <w:rPr>
          <w:rFonts w:ascii="Times New Roman" w:hAnsi="Times New Roman" w:cs="Times New Roman"/>
          <w:sz w:val="24"/>
          <w:szCs w:val="24"/>
        </w:rPr>
        <w:t xml:space="preserve"> освоение</w:t>
      </w:r>
      <w:r w:rsidR="00A154D8" w:rsidRPr="00AB41CB">
        <w:rPr>
          <w:rFonts w:ascii="Times New Roman" w:hAnsi="Times New Roman" w:cs="Times New Roman"/>
          <w:sz w:val="24"/>
          <w:szCs w:val="24"/>
        </w:rPr>
        <w:t>м</w:t>
      </w:r>
      <w:r w:rsidR="00E754F7" w:rsidRPr="00AB41CB">
        <w:rPr>
          <w:rFonts w:ascii="Times New Roman" w:hAnsi="Times New Roman" w:cs="Times New Roman"/>
          <w:sz w:val="24"/>
          <w:szCs w:val="24"/>
        </w:rPr>
        <w:t xml:space="preserve"> средств бюджета выделенных учреждению на финансовое обеспечение предоставления муниципальных услуг (выполнение работ) и содержание особо ценного имущества, а также целевых субсидий. </w:t>
      </w:r>
      <w:r w:rsidR="00A154D8" w:rsidRPr="00AB41CB">
        <w:rPr>
          <w:rFonts w:ascii="Times New Roman" w:hAnsi="Times New Roman" w:cs="Times New Roman"/>
          <w:sz w:val="24"/>
          <w:szCs w:val="24"/>
        </w:rPr>
        <w:t xml:space="preserve"> Исполнение в течении года.</w:t>
      </w:r>
    </w:p>
    <w:p w14:paraId="28B0463B" w14:textId="77777777" w:rsidR="00E754F7" w:rsidRPr="00AB41CB" w:rsidRDefault="00A154D8" w:rsidP="001B7DD6">
      <w:pPr>
        <w:ind w:firstLine="814"/>
        <w:jc w:val="both"/>
        <w:rPr>
          <w:rFonts w:ascii="Times New Roman" w:hAnsi="Times New Roman" w:cs="Times New Roman"/>
          <w:sz w:val="24"/>
          <w:szCs w:val="24"/>
        </w:rPr>
      </w:pPr>
      <w:r w:rsidRPr="00AB41CB">
        <w:rPr>
          <w:rFonts w:ascii="Times New Roman" w:hAnsi="Times New Roman" w:cs="Times New Roman"/>
          <w:sz w:val="24"/>
          <w:szCs w:val="24"/>
        </w:rPr>
        <w:t>4.</w:t>
      </w:r>
      <w:r w:rsidR="00E754F7" w:rsidRPr="00AB41CB">
        <w:rPr>
          <w:rFonts w:ascii="Times New Roman" w:hAnsi="Times New Roman" w:cs="Times New Roman"/>
          <w:sz w:val="24"/>
          <w:szCs w:val="24"/>
        </w:rPr>
        <w:t xml:space="preserve"> Начальнику планово-экономического отдела Управления</w:t>
      </w:r>
      <w:r w:rsidRPr="00AB41CB">
        <w:rPr>
          <w:rFonts w:ascii="Times New Roman" w:hAnsi="Times New Roman" w:cs="Times New Roman"/>
          <w:sz w:val="24"/>
          <w:szCs w:val="24"/>
        </w:rPr>
        <w:t xml:space="preserve"> образования</w:t>
      </w:r>
      <w:r w:rsidR="00E754F7" w:rsidRPr="00AB41CB">
        <w:rPr>
          <w:rFonts w:ascii="Times New Roman" w:hAnsi="Times New Roman" w:cs="Times New Roman"/>
          <w:sz w:val="24"/>
          <w:szCs w:val="24"/>
        </w:rPr>
        <w:t xml:space="preserve"> своевременно выявлять экономию средств по результатам конкурсных процедур и </w:t>
      </w:r>
      <w:r w:rsidRPr="00AB41CB">
        <w:rPr>
          <w:rFonts w:ascii="Times New Roman" w:hAnsi="Times New Roman" w:cs="Times New Roman"/>
          <w:sz w:val="24"/>
          <w:szCs w:val="24"/>
        </w:rPr>
        <w:t xml:space="preserve">направлять начальнику Управления предложения по </w:t>
      </w:r>
      <w:r w:rsidR="00E754F7" w:rsidRPr="00AB41CB">
        <w:rPr>
          <w:rFonts w:ascii="Times New Roman" w:hAnsi="Times New Roman" w:cs="Times New Roman"/>
          <w:sz w:val="24"/>
          <w:szCs w:val="24"/>
        </w:rPr>
        <w:t>перераспределению ассигнований на другие цели или</w:t>
      </w:r>
      <w:r w:rsidR="00767D24" w:rsidRPr="00AB41CB">
        <w:rPr>
          <w:rFonts w:ascii="Times New Roman" w:hAnsi="Times New Roman" w:cs="Times New Roman"/>
          <w:sz w:val="24"/>
          <w:szCs w:val="24"/>
        </w:rPr>
        <w:t xml:space="preserve"> их </w:t>
      </w:r>
      <w:r w:rsidR="00E754F7" w:rsidRPr="00AB41CB">
        <w:rPr>
          <w:rFonts w:ascii="Times New Roman" w:hAnsi="Times New Roman" w:cs="Times New Roman"/>
          <w:sz w:val="24"/>
          <w:szCs w:val="24"/>
        </w:rPr>
        <w:t>секвестированию.</w:t>
      </w:r>
      <w:r w:rsidRPr="00AB41CB">
        <w:rPr>
          <w:rFonts w:ascii="Times New Roman" w:hAnsi="Times New Roman" w:cs="Times New Roman"/>
          <w:sz w:val="24"/>
          <w:szCs w:val="24"/>
        </w:rPr>
        <w:t xml:space="preserve"> В течение года.</w:t>
      </w:r>
    </w:p>
    <w:p w14:paraId="0D8319CE" w14:textId="77777777" w:rsidR="00E754F7" w:rsidRPr="00AB41CB" w:rsidRDefault="00A154D8" w:rsidP="001B7DD6">
      <w:pPr>
        <w:ind w:firstLine="814"/>
        <w:jc w:val="both"/>
        <w:rPr>
          <w:rFonts w:ascii="Times New Roman" w:hAnsi="Times New Roman" w:cs="Times New Roman"/>
          <w:sz w:val="24"/>
          <w:szCs w:val="24"/>
        </w:rPr>
      </w:pPr>
      <w:r w:rsidRPr="00AB41CB">
        <w:rPr>
          <w:rFonts w:ascii="Times New Roman" w:hAnsi="Times New Roman" w:cs="Times New Roman"/>
          <w:sz w:val="24"/>
          <w:szCs w:val="24"/>
        </w:rPr>
        <w:t>5.</w:t>
      </w:r>
      <w:r w:rsidR="001B7DD6" w:rsidRPr="00AB41CB">
        <w:rPr>
          <w:rFonts w:ascii="Times New Roman" w:hAnsi="Times New Roman" w:cs="Times New Roman"/>
          <w:sz w:val="24"/>
          <w:szCs w:val="24"/>
        </w:rPr>
        <w:t xml:space="preserve"> </w:t>
      </w:r>
      <w:r w:rsidRPr="00AB41CB">
        <w:rPr>
          <w:rFonts w:ascii="Times New Roman" w:hAnsi="Times New Roman" w:cs="Times New Roman"/>
          <w:sz w:val="24"/>
          <w:szCs w:val="24"/>
        </w:rPr>
        <w:t>Заместителю начальника управления по экономик</w:t>
      </w:r>
      <w:r w:rsidR="00BD230C" w:rsidRPr="00AB41CB">
        <w:rPr>
          <w:rFonts w:ascii="Times New Roman" w:hAnsi="Times New Roman" w:cs="Times New Roman"/>
          <w:sz w:val="24"/>
          <w:szCs w:val="24"/>
        </w:rPr>
        <w:t>е</w:t>
      </w:r>
      <w:r w:rsidRPr="00AB41CB">
        <w:rPr>
          <w:rFonts w:ascii="Times New Roman" w:hAnsi="Times New Roman" w:cs="Times New Roman"/>
          <w:sz w:val="24"/>
          <w:szCs w:val="24"/>
        </w:rPr>
        <w:t xml:space="preserve"> </w:t>
      </w:r>
      <w:r w:rsidR="00E754F7" w:rsidRPr="00AB41CB">
        <w:rPr>
          <w:rFonts w:ascii="Times New Roman" w:hAnsi="Times New Roman" w:cs="Times New Roman"/>
          <w:sz w:val="24"/>
          <w:szCs w:val="24"/>
        </w:rPr>
        <w:t>прове</w:t>
      </w:r>
      <w:r w:rsidRPr="00AB41CB">
        <w:rPr>
          <w:rFonts w:ascii="Times New Roman" w:hAnsi="Times New Roman" w:cs="Times New Roman"/>
          <w:sz w:val="24"/>
          <w:szCs w:val="24"/>
        </w:rPr>
        <w:t xml:space="preserve">сти </w:t>
      </w:r>
      <w:r w:rsidR="00E754F7" w:rsidRPr="00AB41CB">
        <w:rPr>
          <w:rFonts w:ascii="Times New Roman" w:hAnsi="Times New Roman" w:cs="Times New Roman"/>
          <w:sz w:val="24"/>
          <w:szCs w:val="24"/>
        </w:rPr>
        <w:t>разъяснительн</w:t>
      </w:r>
      <w:r w:rsidRPr="00AB41CB">
        <w:rPr>
          <w:rFonts w:ascii="Times New Roman" w:hAnsi="Times New Roman" w:cs="Times New Roman"/>
          <w:sz w:val="24"/>
          <w:szCs w:val="24"/>
        </w:rPr>
        <w:t xml:space="preserve">ую </w:t>
      </w:r>
      <w:r w:rsidR="00E754F7" w:rsidRPr="00AB41CB">
        <w:rPr>
          <w:rFonts w:ascii="Times New Roman" w:hAnsi="Times New Roman" w:cs="Times New Roman"/>
          <w:sz w:val="24"/>
          <w:szCs w:val="24"/>
        </w:rPr>
        <w:t>работ</w:t>
      </w:r>
      <w:r w:rsidRPr="00AB41CB">
        <w:rPr>
          <w:rFonts w:ascii="Times New Roman" w:hAnsi="Times New Roman" w:cs="Times New Roman"/>
          <w:sz w:val="24"/>
          <w:szCs w:val="24"/>
        </w:rPr>
        <w:t>у</w:t>
      </w:r>
      <w:r w:rsidR="00E754F7" w:rsidRPr="00AB41CB">
        <w:rPr>
          <w:rFonts w:ascii="Times New Roman" w:hAnsi="Times New Roman" w:cs="Times New Roman"/>
          <w:sz w:val="24"/>
          <w:szCs w:val="24"/>
        </w:rPr>
        <w:t xml:space="preserve"> с </w:t>
      </w:r>
      <w:r w:rsidRPr="00AB41CB">
        <w:rPr>
          <w:rFonts w:ascii="Times New Roman" w:hAnsi="Times New Roman" w:cs="Times New Roman"/>
          <w:sz w:val="24"/>
          <w:szCs w:val="24"/>
        </w:rPr>
        <w:t xml:space="preserve">руководителями </w:t>
      </w:r>
      <w:r w:rsidR="00E754F7" w:rsidRPr="00AB41CB">
        <w:rPr>
          <w:rFonts w:ascii="Times New Roman" w:hAnsi="Times New Roman" w:cs="Times New Roman"/>
          <w:sz w:val="24"/>
          <w:szCs w:val="24"/>
        </w:rPr>
        <w:t>подразделени</w:t>
      </w:r>
      <w:r w:rsidRPr="00AB41CB">
        <w:rPr>
          <w:rFonts w:ascii="Times New Roman" w:hAnsi="Times New Roman" w:cs="Times New Roman"/>
          <w:sz w:val="24"/>
          <w:szCs w:val="24"/>
        </w:rPr>
        <w:t>й</w:t>
      </w:r>
      <w:r w:rsidR="00E754F7" w:rsidRPr="00AB41CB">
        <w:rPr>
          <w:rFonts w:ascii="Times New Roman" w:hAnsi="Times New Roman" w:cs="Times New Roman"/>
          <w:sz w:val="24"/>
          <w:szCs w:val="24"/>
        </w:rPr>
        <w:t xml:space="preserve"> Управления</w:t>
      </w:r>
      <w:r w:rsidR="00C30F1F" w:rsidRPr="00AB41CB">
        <w:rPr>
          <w:rFonts w:ascii="Times New Roman" w:hAnsi="Times New Roman" w:cs="Times New Roman"/>
          <w:sz w:val="24"/>
          <w:szCs w:val="24"/>
        </w:rPr>
        <w:t xml:space="preserve"> образования</w:t>
      </w:r>
      <w:r w:rsidR="00E754F7" w:rsidRPr="00AB41CB">
        <w:rPr>
          <w:rFonts w:ascii="Times New Roman" w:hAnsi="Times New Roman" w:cs="Times New Roman"/>
          <w:sz w:val="24"/>
          <w:szCs w:val="24"/>
        </w:rPr>
        <w:t xml:space="preserve"> по вопросу </w:t>
      </w:r>
      <w:r w:rsidRPr="00AB41CB">
        <w:rPr>
          <w:rFonts w:ascii="Times New Roman" w:hAnsi="Times New Roman" w:cs="Times New Roman"/>
          <w:sz w:val="24"/>
          <w:szCs w:val="24"/>
        </w:rPr>
        <w:t>недопущения</w:t>
      </w:r>
      <w:r w:rsidR="00E754F7" w:rsidRPr="00AB41CB">
        <w:rPr>
          <w:rFonts w:ascii="Times New Roman" w:hAnsi="Times New Roman" w:cs="Times New Roman"/>
          <w:sz w:val="24"/>
          <w:szCs w:val="24"/>
        </w:rPr>
        <w:t xml:space="preserve"> событий, влияющих на возникновение судебных процессов и </w:t>
      </w:r>
      <w:r w:rsidRPr="00AB41CB">
        <w:rPr>
          <w:rFonts w:ascii="Times New Roman" w:hAnsi="Times New Roman" w:cs="Times New Roman"/>
          <w:sz w:val="24"/>
          <w:szCs w:val="24"/>
        </w:rPr>
        <w:t>предъявлению к Управлению или учреждению</w:t>
      </w:r>
      <w:r w:rsidR="00E754F7" w:rsidRPr="00AB41CB">
        <w:rPr>
          <w:rFonts w:ascii="Times New Roman" w:hAnsi="Times New Roman" w:cs="Times New Roman"/>
          <w:sz w:val="24"/>
          <w:szCs w:val="24"/>
        </w:rPr>
        <w:t xml:space="preserve"> исполнительных документов</w:t>
      </w:r>
      <w:r w:rsidRPr="00AB41CB">
        <w:rPr>
          <w:rFonts w:ascii="Times New Roman" w:hAnsi="Times New Roman" w:cs="Times New Roman"/>
          <w:sz w:val="24"/>
          <w:szCs w:val="24"/>
        </w:rPr>
        <w:t xml:space="preserve"> в пользу заявителей</w:t>
      </w:r>
      <w:r w:rsidR="00E754F7" w:rsidRPr="00AB41CB">
        <w:rPr>
          <w:rFonts w:ascii="Times New Roman" w:hAnsi="Times New Roman" w:cs="Times New Roman"/>
          <w:sz w:val="24"/>
          <w:szCs w:val="24"/>
        </w:rPr>
        <w:t>, подлежащих взысканию за счет средств бюджета городского округа</w:t>
      </w:r>
      <w:r w:rsidRPr="00AB41CB">
        <w:rPr>
          <w:rFonts w:ascii="Times New Roman" w:hAnsi="Times New Roman" w:cs="Times New Roman"/>
          <w:sz w:val="24"/>
          <w:szCs w:val="24"/>
        </w:rPr>
        <w:t>. Исполнено.</w:t>
      </w:r>
    </w:p>
    <w:p w14:paraId="7981BB8A" w14:textId="77777777" w:rsidR="001B7DD6" w:rsidRPr="00AB41CB" w:rsidRDefault="00A154D8" w:rsidP="00E754F7">
      <w:pPr>
        <w:ind w:firstLine="814"/>
        <w:jc w:val="both"/>
        <w:rPr>
          <w:rFonts w:ascii="Times New Roman" w:hAnsi="Times New Roman" w:cs="Times New Roman"/>
          <w:sz w:val="24"/>
          <w:szCs w:val="24"/>
        </w:rPr>
      </w:pPr>
      <w:r w:rsidRPr="00AB41CB">
        <w:rPr>
          <w:rFonts w:ascii="Times New Roman" w:hAnsi="Times New Roman" w:cs="Times New Roman"/>
          <w:sz w:val="24"/>
          <w:szCs w:val="24"/>
        </w:rPr>
        <w:t>6.</w:t>
      </w:r>
      <w:r w:rsidR="00E754F7" w:rsidRPr="00AB41CB">
        <w:rPr>
          <w:rFonts w:ascii="Times New Roman" w:hAnsi="Times New Roman" w:cs="Times New Roman"/>
          <w:sz w:val="24"/>
          <w:szCs w:val="24"/>
        </w:rPr>
        <w:t xml:space="preserve"> </w:t>
      </w:r>
      <w:r w:rsidRPr="00AB41CB">
        <w:rPr>
          <w:rFonts w:ascii="Times New Roman" w:hAnsi="Times New Roman" w:cs="Times New Roman"/>
          <w:sz w:val="24"/>
          <w:szCs w:val="24"/>
        </w:rPr>
        <w:t xml:space="preserve">Руководителям, </w:t>
      </w:r>
      <w:r w:rsidR="00E754F7" w:rsidRPr="00AB41CB">
        <w:rPr>
          <w:rFonts w:ascii="Times New Roman" w:hAnsi="Times New Roman" w:cs="Times New Roman"/>
          <w:sz w:val="24"/>
          <w:szCs w:val="24"/>
        </w:rPr>
        <w:t xml:space="preserve">ответственным за проведение </w:t>
      </w:r>
      <w:r w:rsidR="00A62448" w:rsidRPr="00AB41CB">
        <w:rPr>
          <w:rFonts w:ascii="Times New Roman" w:hAnsi="Times New Roman" w:cs="Times New Roman"/>
          <w:sz w:val="24"/>
          <w:szCs w:val="24"/>
        </w:rPr>
        <w:t>внутреннего финансового аудита</w:t>
      </w:r>
      <w:r w:rsidRPr="00AB41CB">
        <w:rPr>
          <w:rFonts w:ascii="Times New Roman" w:hAnsi="Times New Roman" w:cs="Times New Roman"/>
          <w:sz w:val="24"/>
          <w:szCs w:val="24"/>
        </w:rPr>
        <w:t>,</w:t>
      </w:r>
      <w:r w:rsidR="00E754F7" w:rsidRPr="00AB41CB">
        <w:rPr>
          <w:rFonts w:ascii="Times New Roman" w:hAnsi="Times New Roman" w:cs="Times New Roman"/>
          <w:sz w:val="24"/>
          <w:szCs w:val="24"/>
        </w:rPr>
        <w:t xml:space="preserve"> своевременно размещать информацию о результатах провер</w:t>
      </w:r>
      <w:r w:rsidR="00A62448" w:rsidRPr="00AB41CB">
        <w:rPr>
          <w:rFonts w:ascii="Times New Roman" w:hAnsi="Times New Roman" w:cs="Times New Roman"/>
          <w:sz w:val="24"/>
          <w:szCs w:val="24"/>
        </w:rPr>
        <w:t>ок</w:t>
      </w:r>
      <w:r w:rsidR="00E754F7" w:rsidRPr="00AB41CB">
        <w:rPr>
          <w:rFonts w:ascii="Times New Roman" w:hAnsi="Times New Roman" w:cs="Times New Roman"/>
          <w:sz w:val="24"/>
          <w:szCs w:val="24"/>
        </w:rPr>
        <w:t xml:space="preserve"> </w:t>
      </w:r>
      <w:r w:rsidR="001B7DD6" w:rsidRPr="00AB41CB">
        <w:rPr>
          <w:rFonts w:ascii="Times New Roman" w:hAnsi="Times New Roman" w:cs="Times New Roman"/>
          <w:sz w:val="24"/>
          <w:szCs w:val="24"/>
        </w:rPr>
        <w:t>на</w:t>
      </w:r>
      <w:r w:rsidR="00E754F7" w:rsidRPr="00AB41CB">
        <w:rPr>
          <w:rFonts w:ascii="Times New Roman" w:hAnsi="Times New Roman" w:cs="Times New Roman"/>
          <w:sz w:val="24"/>
          <w:szCs w:val="24"/>
        </w:rPr>
        <w:t xml:space="preserve"> официальном сайте </w:t>
      </w:r>
      <w:r w:rsidR="001B7DD6" w:rsidRPr="00AB41CB">
        <w:rPr>
          <w:rFonts w:ascii="Times New Roman" w:hAnsi="Times New Roman" w:cs="Times New Roman"/>
          <w:sz w:val="24"/>
          <w:szCs w:val="24"/>
        </w:rPr>
        <w:t>Управления</w:t>
      </w:r>
      <w:r w:rsidR="00E754F7" w:rsidRPr="00AB41CB">
        <w:rPr>
          <w:rFonts w:ascii="Times New Roman" w:hAnsi="Times New Roman" w:cs="Times New Roman"/>
          <w:sz w:val="24"/>
          <w:szCs w:val="24"/>
        </w:rPr>
        <w:t xml:space="preserve"> образования в информационно- телекоммуникационной сети Интернет</w:t>
      </w:r>
      <w:r w:rsidRPr="00AB41CB">
        <w:rPr>
          <w:rFonts w:ascii="Times New Roman" w:hAnsi="Times New Roman" w:cs="Times New Roman"/>
          <w:sz w:val="24"/>
          <w:szCs w:val="24"/>
        </w:rPr>
        <w:t>. Исполнено</w:t>
      </w:r>
      <w:r w:rsidR="00E754F7" w:rsidRPr="00AB41CB">
        <w:rPr>
          <w:rFonts w:ascii="Times New Roman" w:hAnsi="Times New Roman" w:cs="Times New Roman"/>
          <w:sz w:val="24"/>
          <w:szCs w:val="24"/>
        </w:rPr>
        <w:t>.</w:t>
      </w:r>
    </w:p>
    <w:p w14:paraId="010496D2" w14:textId="77777777" w:rsidR="00504792" w:rsidRPr="00AB41CB" w:rsidRDefault="00504792" w:rsidP="00E754F7">
      <w:pPr>
        <w:ind w:firstLine="814"/>
        <w:jc w:val="both"/>
        <w:rPr>
          <w:rFonts w:ascii="Times New Roman" w:hAnsi="Times New Roman" w:cs="Times New Roman"/>
          <w:b/>
          <w:sz w:val="26"/>
          <w:szCs w:val="26"/>
        </w:rPr>
      </w:pPr>
      <w:r w:rsidRPr="00AB41CB">
        <w:rPr>
          <w:rFonts w:ascii="Times New Roman" w:hAnsi="Times New Roman" w:cs="Times New Roman"/>
          <w:sz w:val="24"/>
          <w:szCs w:val="24"/>
        </w:rPr>
        <w:t xml:space="preserve"> </w:t>
      </w:r>
      <w:r w:rsidRPr="00AB41CB">
        <w:rPr>
          <w:rFonts w:ascii="Times New Roman" w:hAnsi="Times New Roman" w:cs="Times New Roman"/>
          <w:b/>
          <w:sz w:val="26"/>
          <w:szCs w:val="26"/>
        </w:rPr>
        <w:t>Администрация Ленинского городского округа</w:t>
      </w:r>
    </w:p>
    <w:tbl>
      <w:tblPr>
        <w:tblStyle w:val="TableGrid"/>
        <w:tblpPr w:leftFromText="180" w:rightFromText="180" w:vertAnchor="text" w:tblpX="-755" w:tblpY="1"/>
        <w:tblOverlap w:val="never"/>
        <w:tblW w:w="11337" w:type="dxa"/>
        <w:tblInd w:w="0" w:type="dxa"/>
        <w:tblLayout w:type="fixed"/>
        <w:tblCellMar>
          <w:top w:w="117" w:type="dxa"/>
          <w:left w:w="62" w:type="dxa"/>
        </w:tblCellMar>
        <w:tblLook w:val="04A0" w:firstRow="1" w:lastRow="0" w:firstColumn="1" w:lastColumn="0" w:noHBand="0" w:noVBand="1"/>
      </w:tblPr>
      <w:tblGrid>
        <w:gridCol w:w="2047"/>
        <w:gridCol w:w="992"/>
        <w:gridCol w:w="993"/>
        <w:gridCol w:w="1842"/>
        <w:gridCol w:w="2835"/>
        <w:gridCol w:w="1492"/>
        <w:gridCol w:w="1136"/>
      </w:tblGrid>
      <w:tr w:rsidR="00AB41CB" w:rsidRPr="00F30875" w14:paraId="658A3818" w14:textId="77777777" w:rsidTr="00222B36">
        <w:trPr>
          <w:trHeight w:val="582"/>
        </w:trPr>
        <w:tc>
          <w:tcPr>
            <w:tcW w:w="2047" w:type="dxa"/>
            <w:vMerge w:val="restart"/>
            <w:tcBorders>
              <w:top w:val="single" w:sz="4" w:space="0" w:color="000000"/>
              <w:left w:val="single" w:sz="4" w:space="0" w:color="000000"/>
              <w:bottom w:val="single" w:sz="4" w:space="0" w:color="000000"/>
              <w:right w:val="single" w:sz="4" w:space="0" w:color="000000"/>
            </w:tcBorders>
          </w:tcPr>
          <w:bookmarkEnd w:id="0"/>
          <w:p w14:paraId="63F8AB82"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 xml:space="preserve">Наименование показателя </w:t>
            </w:r>
          </w:p>
        </w:tc>
        <w:tc>
          <w:tcPr>
            <w:tcW w:w="992" w:type="dxa"/>
            <w:vMerge w:val="restart"/>
            <w:tcBorders>
              <w:top w:val="single" w:sz="4" w:space="0" w:color="000000"/>
              <w:left w:val="single" w:sz="4" w:space="0" w:color="000000"/>
              <w:bottom w:val="single" w:sz="4" w:space="0" w:color="000000"/>
              <w:right w:val="single" w:sz="4" w:space="0" w:color="000000"/>
            </w:tcBorders>
          </w:tcPr>
          <w:p w14:paraId="55D888BF" w14:textId="77777777" w:rsidR="00AB41CB" w:rsidRPr="00F30875" w:rsidRDefault="00AB41CB" w:rsidP="00222B36">
            <w:pPr>
              <w:spacing w:after="2" w:line="236" w:lineRule="auto"/>
              <w:jc w:val="center"/>
              <w:rPr>
                <w:rFonts w:ascii="Times New Roman" w:hAnsi="Times New Roman" w:cs="Times New Roman"/>
                <w:sz w:val="20"/>
                <w:szCs w:val="20"/>
              </w:rPr>
            </w:pPr>
            <w:r w:rsidRPr="00F30875">
              <w:rPr>
                <w:rFonts w:ascii="Times New Roman" w:hAnsi="Times New Roman" w:cs="Times New Roman"/>
                <w:sz w:val="20"/>
                <w:szCs w:val="20"/>
              </w:rPr>
              <w:t>Максимальное</w:t>
            </w:r>
          </w:p>
          <w:p w14:paraId="6F02DE27"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 xml:space="preserve">количество баллов </w:t>
            </w:r>
          </w:p>
        </w:tc>
        <w:tc>
          <w:tcPr>
            <w:tcW w:w="993" w:type="dxa"/>
            <w:vMerge w:val="restart"/>
            <w:tcBorders>
              <w:top w:val="single" w:sz="4" w:space="0" w:color="000000"/>
              <w:left w:val="single" w:sz="4" w:space="0" w:color="000000"/>
              <w:bottom w:val="single" w:sz="4" w:space="0" w:color="000000"/>
              <w:right w:val="single" w:sz="4" w:space="0" w:color="000000"/>
            </w:tcBorders>
          </w:tcPr>
          <w:p w14:paraId="5C11650B" w14:textId="77777777" w:rsidR="00AB41CB" w:rsidRPr="00F30875" w:rsidRDefault="00AB41CB" w:rsidP="00222B36">
            <w:pPr>
              <w:spacing w:line="259" w:lineRule="auto"/>
              <w:ind w:firstLine="29"/>
              <w:jc w:val="center"/>
              <w:rPr>
                <w:rFonts w:ascii="Times New Roman" w:hAnsi="Times New Roman" w:cs="Times New Roman"/>
                <w:sz w:val="20"/>
                <w:szCs w:val="20"/>
              </w:rPr>
            </w:pPr>
            <w:r w:rsidRPr="00F30875">
              <w:rPr>
                <w:rFonts w:ascii="Times New Roman" w:hAnsi="Times New Roman" w:cs="Times New Roman"/>
                <w:sz w:val="20"/>
                <w:szCs w:val="20"/>
              </w:rPr>
              <w:t xml:space="preserve">Баллы, полученные ГАБС </w:t>
            </w:r>
          </w:p>
        </w:tc>
        <w:tc>
          <w:tcPr>
            <w:tcW w:w="1842" w:type="dxa"/>
            <w:vMerge w:val="restart"/>
            <w:tcBorders>
              <w:top w:val="single" w:sz="4" w:space="0" w:color="000000"/>
              <w:left w:val="single" w:sz="4" w:space="0" w:color="000000"/>
              <w:bottom w:val="single" w:sz="4" w:space="0" w:color="000000"/>
              <w:right w:val="single" w:sz="4" w:space="0" w:color="000000"/>
            </w:tcBorders>
          </w:tcPr>
          <w:p w14:paraId="225E3FF9"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 xml:space="preserve">Причина(ы) отклонения </w:t>
            </w:r>
          </w:p>
        </w:tc>
        <w:tc>
          <w:tcPr>
            <w:tcW w:w="5463" w:type="dxa"/>
            <w:gridSpan w:val="3"/>
            <w:tcBorders>
              <w:top w:val="single" w:sz="4" w:space="0" w:color="000000"/>
              <w:left w:val="single" w:sz="4" w:space="0" w:color="000000"/>
              <w:bottom w:val="single" w:sz="4" w:space="0" w:color="000000"/>
              <w:right w:val="single" w:sz="4" w:space="0" w:color="000000"/>
            </w:tcBorders>
            <w:vAlign w:val="center"/>
          </w:tcPr>
          <w:p w14:paraId="14C8F94B" w14:textId="77777777" w:rsidR="00AB41CB" w:rsidRPr="00F30875" w:rsidRDefault="00AB41CB" w:rsidP="00222B36">
            <w:pPr>
              <w:spacing w:after="2" w:line="236" w:lineRule="auto"/>
              <w:ind w:right="15"/>
              <w:jc w:val="center"/>
              <w:rPr>
                <w:rFonts w:ascii="Times New Roman" w:hAnsi="Times New Roman" w:cs="Times New Roman"/>
                <w:sz w:val="20"/>
                <w:szCs w:val="20"/>
              </w:rPr>
            </w:pPr>
            <w:r w:rsidRPr="00F30875">
              <w:rPr>
                <w:rFonts w:ascii="Times New Roman" w:hAnsi="Times New Roman" w:cs="Times New Roman"/>
                <w:sz w:val="20"/>
                <w:szCs w:val="20"/>
              </w:rPr>
              <w:t xml:space="preserve">Исполнение мероприятий, направленных на обеспечение </w:t>
            </w:r>
          </w:p>
          <w:p w14:paraId="7D1070CF" w14:textId="77777777" w:rsidR="00AB41CB" w:rsidRPr="00F30875" w:rsidRDefault="00AB41CB" w:rsidP="00222B36">
            <w:pPr>
              <w:spacing w:line="259" w:lineRule="auto"/>
              <w:ind w:right="64"/>
              <w:jc w:val="center"/>
              <w:rPr>
                <w:rFonts w:ascii="Times New Roman" w:hAnsi="Times New Roman" w:cs="Times New Roman"/>
                <w:sz w:val="20"/>
                <w:szCs w:val="20"/>
              </w:rPr>
            </w:pPr>
            <w:r w:rsidRPr="00F30875">
              <w:rPr>
                <w:rFonts w:ascii="Times New Roman" w:hAnsi="Times New Roman" w:cs="Times New Roman"/>
                <w:sz w:val="20"/>
                <w:szCs w:val="20"/>
              </w:rPr>
              <w:t xml:space="preserve">достижения целевых значений </w:t>
            </w:r>
          </w:p>
          <w:p w14:paraId="7AC4A8BC" w14:textId="77777777" w:rsidR="00AB41CB" w:rsidRPr="00F30875" w:rsidRDefault="00AB41CB" w:rsidP="00222B36">
            <w:pPr>
              <w:spacing w:line="259" w:lineRule="auto"/>
              <w:ind w:right="61"/>
              <w:jc w:val="center"/>
              <w:rPr>
                <w:rFonts w:ascii="Times New Roman" w:hAnsi="Times New Roman" w:cs="Times New Roman"/>
                <w:sz w:val="20"/>
                <w:szCs w:val="20"/>
              </w:rPr>
            </w:pPr>
            <w:r w:rsidRPr="00F30875">
              <w:rPr>
                <w:rFonts w:ascii="Times New Roman" w:hAnsi="Times New Roman" w:cs="Times New Roman"/>
                <w:sz w:val="20"/>
                <w:szCs w:val="20"/>
              </w:rPr>
              <w:t xml:space="preserve">показателя </w:t>
            </w:r>
          </w:p>
        </w:tc>
      </w:tr>
      <w:tr w:rsidR="00AB41CB" w:rsidRPr="00F30875" w14:paraId="761ED26C" w14:textId="77777777" w:rsidTr="00222B36">
        <w:trPr>
          <w:trHeight w:val="293"/>
        </w:trPr>
        <w:tc>
          <w:tcPr>
            <w:tcW w:w="2047" w:type="dxa"/>
            <w:vMerge/>
            <w:tcBorders>
              <w:top w:val="nil"/>
              <w:left w:val="single" w:sz="4" w:space="0" w:color="000000"/>
              <w:bottom w:val="single" w:sz="4" w:space="0" w:color="000000"/>
              <w:right w:val="single" w:sz="4" w:space="0" w:color="000000"/>
            </w:tcBorders>
          </w:tcPr>
          <w:p w14:paraId="0296DE0B" w14:textId="77777777" w:rsidR="00AB41CB" w:rsidRPr="00F30875" w:rsidRDefault="00AB41CB" w:rsidP="00222B36">
            <w:pPr>
              <w:spacing w:after="160" w:line="259" w:lineRule="auto"/>
              <w:rPr>
                <w:rFonts w:ascii="Times New Roman" w:hAnsi="Times New Roman" w:cs="Times New Roman"/>
                <w:sz w:val="20"/>
                <w:szCs w:val="20"/>
              </w:rPr>
            </w:pPr>
          </w:p>
        </w:tc>
        <w:tc>
          <w:tcPr>
            <w:tcW w:w="992" w:type="dxa"/>
            <w:vMerge/>
            <w:tcBorders>
              <w:top w:val="nil"/>
              <w:left w:val="single" w:sz="4" w:space="0" w:color="000000"/>
              <w:bottom w:val="single" w:sz="4" w:space="0" w:color="000000"/>
              <w:right w:val="single" w:sz="4" w:space="0" w:color="000000"/>
            </w:tcBorders>
          </w:tcPr>
          <w:p w14:paraId="70D0FFFE" w14:textId="77777777" w:rsidR="00AB41CB" w:rsidRPr="00F30875" w:rsidRDefault="00AB41CB" w:rsidP="00222B36">
            <w:pPr>
              <w:spacing w:after="160" w:line="259" w:lineRule="auto"/>
              <w:rPr>
                <w:rFonts w:ascii="Times New Roman" w:hAnsi="Times New Roman" w:cs="Times New Roman"/>
                <w:sz w:val="20"/>
                <w:szCs w:val="20"/>
              </w:rPr>
            </w:pPr>
          </w:p>
        </w:tc>
        <w:tc>
          <w:tcPr>
            <w:tcW w:w="993" w:type="dxa"/>
            <w:vMerge/>
            <w:tcBorders>
              <w:top w:val="nil"/>
              <w:left w:val="single" w:sz="4" w:space="0" w:color="000000"/>
              <w:bottom w:val="single" w:sz="4" w:space="0" w:color="000000"/>
              <w:right w:val="single" w:sz="4" w:space="0" w:color="000000"/>
            </w:tcBorders>
          </w:tcPr>
          <w:p w14:paraId="1CF9B5BA" w14:textId="77777777" w:rsidR="00AB41CB" w:rsidRPr="00F30875" w:rsidRDefault="00AB41CB" w:rsidP="00222B36">
            <w:pPr>
              <w:spacing w:after="160" w:line="259" w:lineRule="auto"/>
              <w:rPr>
                <w:rFonts w:ascii="Times New Roman" w:hAnsi="Times New Roman" w:cs="Times New Roman"/>
                <w:sz w:val="20"/>
                <w:szCs w:val="20"/>
              </w:rPr>
            </w:pPr>
          </w:p>
        </w:tc>
        <w:tc>
          <w:tcPr>
            <w:tcW w:w="1842" w:type="dxa"/>
            <w:vMerge/>
            <w:tcBorders>
              <w:top w:val="nil"/>
              <w:left w:val="single" w:sz="4" w:space="0" w:color="000000"/>
              <w:bottom w:val="single" w:sz="4" w:space="0" w:color="000000"/>
              <w:right w:val="single" w:sz="4" w:space="0" w:color="000000"/>
            </w:tcBorders>
          </w:tcPr>
          <w:p w14:paraId="32BD741E" w14:textId="77777777" w:rsidR="00AB41CB" w:rsidRPr="00F30875" w:rsidRDefault="00AB41CB" w:rsidP="00222B36">
            <w:pPr>
              <w:spacing w:after="160" w:line="259" w:lineRule="auto"/>
              <w:rPr>
                <w:rFonts w:ascii="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91C6AAE"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 xml:space="preserve">Наименование мероприятия </w:t>
            </w:r>
          </w:p>
        </w:tc>
        <w:tc>
          <w:tcPr>
            <w:tcW w:w="1492" w:type="dxa"/>
            <w:tcBorders>
              <w:top w:val="single" w:sz="4" w:space="0" w:color="000000"/>
              <w:left w:val="single" w:sz="4" w:space="0" w:color="000000"/>
              <w:bottom w:val="single" w:sz="4" w:space="0" w:color="000000"/>
              <w:right w:val="single" w:sz="4" w:space="0" w:color="000000"/>
            </w:tcBorders>
            <w:vAlign w:val="center"/>
          </w:tcPr>
          <w:p w14:paraId="42356F80"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 xml:space="preserve">Срок исполнения </w:t>
            </w:r>
          </w:p>
        </w:tc>
        <w:tc>
          <w:tcPr>
            <w:tcW w:w="1136" w:type="dxa"/>
            <w:tcBorders>
              <w:top w:val="single" w:sz="4" w:space="0" w:color="000000"/>
              <w:left w:val="single" w:sz="4" w:space="0" w:color="000000"/>
              <w:bottom w:val="single" w:sz="4" w:space="0" w:color="000000"/>
              <w:right w:val="single" w:sz="4" w:space="0" w:color="000000"/>
            </w:tcBorders>
            <w:vAlign w:val="center"/>
          </w:tcPr>
          <w:p w14:paraId="1703569F"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 xml:space="preserve">Отметка об исполнении </w:t>
            </w:r>
          </w:p>
        </w:tc>
      </w:tr>
      <w:tr w:rsidR="00AB41CB" w:rsidRPr="00F30875" w14:paraId="664E7340" w14:textId="77777777" w:rsidTr="00222B36">
        <w:trPr>
          <w:trHeight w:val="104"/>
        </w:trPr>
        <w:tc>
          <w:tcPr>
            <w:tcW w:w="2047" w:type="dxa"/>
            <w:tcBorders>
              <w:top w:val="single" w:sz="4" w:space="0" w:color="000000"/>
              <w:left w:val="single" w:sz="4" w:space="0" w:color="000000"/>
              <w:bottom w:val="single" w:sz="4" w:space="0" w:color="auto"/>
              <w:right w:val="single" w:sz="4" w:space="0" w:color="000000"/>
            </w:tcBorders>
            <w:vAlign w:val="center"/>
          </w:tcPr>
          <w:p w14:paraId="177B7013" w14:textId="77777777" w:rsidR="00AB41CB" w:rsidRPr="00F30875" w:rsidRDefault="00AB41CB" w:rsidP="00222B36">
            <w:pPr>
              <w:spacing w:line="259" w:lineRule="auto"/>
              <w:ind w:right="62"/>
              <w:jc w:val="center"/>
              <w:rPr>
                <w:rFonts w:ascii="Times New Roman" w:hAnsi="Times New Roman" w:cs="Times New Roman"/>
                <w:sz w:val="20"/>
                <w:szCs w:val="20"/>
              </w:rPr>
            </w:pPr>
            <w:r w:rsidRPr="00F30875">
              <w:rPr>
                <w:rFonts w:ascii="Times New Roman" w:hAnsi="Times New Roman" w:cs="Times New Roman"/>
                <w:sz w:val="20"/>
                <w:szCs w:val="20"/>
              </w:rPr>
              <w:t xml:space="preserve">1 </w:t>
            </w:r>
          </w:p>
        </w:tc>
        <w:tc>
          <w:tcPr>
            <w:tcW w:w="992" w:type="dxa"/>
            <w:tcBorders>
              <w:top w:val="single" w:sz="4" w:space="0" w:color="000000"/>
              <w:left w:val="single" w:sz="4" w:space="0" w:color="000000"/>
              <w:bottom w:val="single" w:sz="4" w:space="0" w:color="auto"/>
              <w:right w:val="single" w:sz="4" w:space="0" w:color="000000"/>
            </w:tcBorders>
            <w:vAlign w:val="center"/>
          </w:tcPr>
          <w:p w14:paraId="75873FAC" w14:textId="77777777" w:rsidR="00AB41CB" w:rsidRPr="00F30875" w:rsidRDefault="00AB41CB" w:rsidP="00222B36">
            <w:pPr>
              <w:spacing w:line="259" w:lineRule="auto"/>
              <w:ind w:right="63"/>
              <w:jc w:val="center"/>
              <w:rPr>
                <w:rFonts w:ascii="Times New Roman" w:hAnsi="Times New Roman" w:cs="Times New Roman"/>
                <w:sz w:val="20"/>
                <w:szCs w:val="20"/>
              </w:rPr>
            </w:pPr>
            <w:r w:rsidRPr="00F30875">
              <w:rPr>
                <w:rFonts w:ascii="Times New Roman" w:hAnsi="Times New Roman" w:cs="Times New Roman"/>
                <w:sz w:val="20"/>
                <w:szCs w:val="20"/>
              </w:rPr>
              <w:t xml:space="preserve">2 </w:t>
            </w:r>
          </w:p>
        </w:tc>
        <w:tc>
          <w:tcPr>
            <w:tcW w:w="993" w:type="dxa"/>
            <w:tcBorders>
              <w:top w:val="single" w:sz="4" w:space="0" w:color="000000"/>
              <w:left w:val="single" w:sz="4" w:space="0" w:color="000000"/>
              <w:bottom w:val="single" w:sz="4" w:space="0" w:color="auto"/>
              <w:right w:val="single" w:sz="4" w:space="0" w:color="000000"/>
            </w:tcBorders>
            <w:vAlign w:val="center"/>
          </w:tcPr>
          <w:p w14:paraId="60A2A138" w14:textId="77777777" w:rsidR="00AB41CB" w:rsidRPr="00F30875" w:rsidRDefault="00AB41CB" w:rsidP="00222B36">
            <w:pPr>
              <w:spacing w:line="259" w:lineRule="auto"/>
              <w:ind w:right="60"/>
              <w:jc w:val="center"/>
              <w:rPr>
                <w:rFonts w:ascii="Times New Roman" w:hAnsi="Times New Roman" w:cs="Times New Roman"/>
                <w:sz w:val="20"/>
                <w:szCs w:val="20"/>
              </w:rPr>
            </w:pPr>
            <w:r w:rsidRPr="00F30875">
              <w:rPr>
                <w:rFonts w:ascii="Times New Roman" w:hAnsi="Times New Roman" w:cs="Times New Roman"/>
                <w:sz w:val="20"/>
                <w:szCs w:val="20"/>
              </w:rPr>
              <w:t xml:space="preserve">3 </w:t>
            </w:r>
          </w:p>
        </w:tc>
        <w:tc>
          <w:tcPr>
            <w:tcW w:w="1842" w:type="dxa"/>
            <w:tcBorders>
              <w:top w:val="single" w:sz="4" w:space="0" w:color="000000"/>
              <w:left w:val="single" w:sz="4" w:space="0" w:color="000000"/>
              <w:bottom w:val="single" w:sz="4" w:space="0" w:color="auto"/>
              <w:right w:val="single" w:sz="4" w:space="0" w:color="000000"/>
            </w:tcBorders>
            <w:vAlign w:val="center"/>
          </w:tcPr>
          <w:p w14:paraId="5A0FC55F" w14:textId="77777777" w:rsidR="00AB41CB" w:rsidRPr="00F30875" w:rsidRDefault="00AB41CB" w:rsidP="00222B36">
            <w:pPr>
              <w:spacing w:line="259" w:lineRule="auto"/>
              <w:ind w:right="65"/>
              <w:jc w:val="center"/>
              <w:rPr>
                <w:rFonts w:ascii="Times New Roman" w:hAnsi="Times New Roman" w:cs="Times New Roman"/>
                <w:sz w:val="20"/>
                <w:szCs w:val="20"/>
              </w:rPr>
            </w:pPr>
            <w:r w:rsidRPr="00F30875">
              <w:rPr>
                <w:rFonts w:ascii="Times New Roman" w:hAnsi="Times New Roman" w:cs="Times New Roman"/>
                <w:sz w:val="20"/>
                <w:szCs w:val="20"/>
              </w:rPr>
              <w:t xml:space="preserve">4 </w:t>
            </w:r>
          </w:p>
        </w:tc>
        <w:tc>
          <w:tcPr>
            <w:tcW w:w="2835" w:type="dxa"/>
            <w:tcBorders>
              <w:top w:val="single" w:sz="4" w:space="0" w:color="000000"/>
              <w:left w:val="single" w:sz="4" w:space="0" w:color="000000"/>
              <w:bottom w:val="single" w:sz="4" w:space="0" w:color="auto"/>
              <w:right w:val="single" w:sz="4" w:space="0" w:color="000000"/>
            </w:tcBorders>
            <w:vAlign w:val="center"/>
          </w:tcPr>
          <w:p w14:paraId="2A13BA29" w14:textId="77777777" w:rsidR="00AB41CB" w:rsidRPr="00F30875" w:rsidRDefault="00AB41CB" w:rsidP="00222B36">
            <w:pPr>
              <w:spacing w:line="259" w:lineRule="auto"/>
              <w:ind w:right="62"/>
              <w:jc w:val="center"/>
              <w:rPr>
                <w:rFonts w:ascii="Times New Roman" w:hAnsi="Times New Roman" w:cs="Times New Roman"/>
                <w:sz w:val="20"/>
                <w:szCs w:val="20"/>
              </w:rPr>
            </w:pPr>
            <w:r w:rsidRPr="00F30875">
              <w:rPr>
                <w:rFonts w:ascii="Times New Roman" w:hAnsi="Times New Roman" w:cs="Times New Roman"/>
                <w:sz w:val="20"/>
                <w:szCs w:val="20"/>
              </w:rPr>
              <w:t xml:space="preserve">5 </w:t>
            </w:r>
          </w:p>
        </w:tc>
        <w:tc>
          <w:tcPr>
            <w:tcW w:w="1492" w:type="dxa"/>
            <w:tcBorders>
              <w:top w:val="single" w:sz="4" w:space="0" w:color="000000"/>
              <w:left w:val="single" w:sz="4" w:space="0" w:color="000000"/>
              <w:bottom w:val="single" w:sz="4" w:space="0" w:color="auto"/>
              <w:right w:val="single" w:sz="4" w:space="0" w:color="000000"/>
            </w:tcBorders>
            <w:vAlign w:val="center"/>
          </w:tcPr>
          <w:p w14:paraId="51D978E8" w14:textId="77777777" w:rsidR="00AB41CB" w:rsidRPr="00F30875" w:rsidRDefault="00AB41CB" w:rsidP="00222B36">
            <w:pPr>
              <w:spacing w:line="259" w:lineRule="auto"/>
              <w:ind w:right="57"/>
              <w:jc w:val="center"/>
              <w:rPr>
                <w:rFonts w:ascii="Times New Roman" w:hAnsi="Times New Roman" w:cs="Times New Roman"/>
                <w:sz w:val="20"/>
                <w:szCs w:val="20"/>
              </w:rPr>
            </w:pPr>
            <w:r w:rsidRPr="00F30875">
              <w:rPr>
                <w:rFonts w:ascii="Times New Roman" w:hAnsi="Times New Roman" w:cs="Times New Roman"/>
                <w:sz w:val="20"/>
                <w:szCs w:val="20"/>
              </w:rPr>
              <w:t xml:space="preserve">6 </w:t>
            </w:r>
          </w:p>
        </w:tc>
        <w:tc>
          <w:tcPr>
            <w:tcW w:w="1136" w:type="dxa"/>
            <w:tcBorders>
              <w:top w:val="single" w:sz="4" w:space="0" w:color="000000"/>
              <w:left w:val="single" w:sz="4" w:space="0" w:color="000000"/>
              <w:bottom w:val="single" w:sz="4" w:space="0" w:color="auto"/>
              <w:right w:val="single" w:sz="4" w:space="0" w:color="000000"/>
            </w:tcBorders>
            <w:vAlign w:val="center"/>
          </w:tcPr>
          <w:p w14:paraId="1F003719"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 xml:space="preserve">7 </w:t>
            </w:r>
          </w:p>
        </w:tc>
      </w:tr>
      <w:tr w:rsidR="00AB41CB" w:rsidRPr="00F30875" w14:paraId="151C6BDE" w14:textId="77777777" w:rsidTr="00222B36">
        <w:trPr>
          <w:trHeight w:val="284"/>
        </w:trPr>
        <w:tc>
          <w:tcPr>
            <w:tcW w:w="2047" w:type="dxa"/>
            <w:tcBorders>
              <w:top w:val="single" w:sz="4" w:space="0" w:color="auto"/>
              <w:left w:val="single" w:sz="4" w:space="0" w:color="auto"/>
              <w:bottom w:val="single" w:sz="4" w:space="0" w:color="auto"/>
              <w:right w:val="single" w:sz="4" w:space="0" w:color="auto"/>
            </w:tcBorders>
            <w:vAlign w:val="center"/>
          </w:tcPr>
          <w:p w14:paraId="6AA84ECA" w14:textId="77777777" w:rsidR="00AB41CB" w:rsidRPr="00F30875" w:rsidRDefault="00AB41CB" w:rsidP="00222B36">
            <w:pPr>
              <w:spacing w:line="259" w:lineRule="auto"/>
              <w:ind w:right="62"/>
              <w:rPr>
                <w:rFonts w:ascii="Times New Roman" w:hAnsi="Times New Roman" w:cs="Times New Roman"/>
                <w:b/>
                <w:sz w:val="20"/>
                <w:szCs w:val="20"/>
              </w:rPr>
            </w:pPr>
            <w:r w:rsidRPr="00F30875">
              <w:rPr>
                <w:rFonts w:ascii="Times New Roman" w:hAnsi="Times New Roman" w:cs="Times New Roman"/>
                <w:b/>
                <w:sz w:val="20"/>
                <w:szCs w:val="20"/>
              </w:rPr>
              <w:t>Оценка качества управления расходами бюджета</w:t>
            </w:r>
          </w:p>
        </w:tc>
        <w:tc>
          <w:tcPr>
            <w:tcW w:w="992" w:type="dxa"/>
            <w:tcBorders>
              <w:top w:val="single" w:sz="4" w:space="0" w:color="auto"/>
              <w:left w:val="single" w:sz="4" w:space="0" w:color="auto"/>
              <w:bottom w:val="single" w:sz="4" w:space="0" w:color="auto"/>
              <w:right w:val="single" w:sz="4" w:space="0" w:color="auto"/>
            </w:tcBorders>
            <w:vAlign w:val="center"/>
          </w:tcPr>
          <w:p w14:paraId="55E394D7" w14:textId="77777777" w:rsidR="00AB41CB" w:rsidRPr="00F30875" w:rsidRDefault="00AB41CB" w:rsidP="00222B36">
            <w:pPr>
              <w:spacing w:line="259" w:lineRule="auto"/>
              <w:ind w:right="63"/>
              <w:jc w:val="center"/>
              <w:rPr>
                <w:rFonts w:ascii="Times New Roman" w:hAnsi="Times New Roman" w:cs="Times New Roman"/>
                <w:b/>
                <w:sz w:val="20"/>
                <w:szCs w:val="20"/>
              </w:rPr>
            </w:pPr>
            <w:r w:rsidRPr="00F30875">
              <w:rPr>
                <w:rFonts w:ascii="Times New Roman" w:hAnsi="Times New Roman" w:cs="Times New Roman"/>
                <w:b/>
                <w:sz w:val="20"/>
                <w:szCs w:val="20"/>
              </w:rPr>
              <w:t>295</w:t>
            </w:r>
          </w:p>
        </w:tc>
        <w:tc>
          <w:tcPr>
            <w:tcW w:w="993" w:type="dxa"/>
            <w:tcBorders>
              <w:top w:val="single" w:sz="4" w:space="0" w:color="auto"/>
              <w:left w:val="single" w:sz="4" w:space="0" w:color="auto"/>
              <w:bottom w:val="single" w:sz="4" w:space="0" w:color="auto"/>
              <w:right w:val="single" w:sz="4" w:space="0" w:color="auto"/>
            </w:tcBorders>
            <w:vAlign w:val="center"/>
          </w:tcPr>
          <w:p w14:paraId="16D1E6CE" w14:textId="77777777" w:rsidR="00AB41CB" w:rsidRPr="00F30875" w:rsidRDefault="00AB41CB" w:rsidP="00222B36">
            <w:pPr>
              <w:spacing w:line="259" w:lineRule="auto"/>
              <w:ind w:right="60"/>
              <w:jc w:val="center"/>
              <w:rPr>
                <w:rFonts w:ascii="Times New Roman" w:hAnsi="Times New Roman" w:cs="Times New Roman"/>
                <w:b/>
                <w:sz w:val="20"/>
                <w:szCs w:val="20"/>
              </w:rPr>
            </w:pPr>
            <w:r w:rsidRPr="00F30875">
              <w:rPr>
                <w:rFonts w:ascii="Times New Roman" w:hAnsi="Times New Roman" w:cs="Times New Roman"/>
                <w:b/>
                <w:sz w:val="20"/>
                <w:szCs w:val="20"/>
              </w:rPr>
              <w:t>216</w:t>
            </w:r>
          </w:p>
        </w:tc>
        <w:tc>
          <w:tcPr>
            <w:tcW w:w="1842" w:type="dxa"/>
            <w:tcBorders>
              <w:top w:val="single" w:sz="4" w:space="0" w:color="auto"/>
              <w:left w:val="single" w:sz="4" w:space="0" w:color="auto"/>
              <w:bottom w:val="single" w:sz="4" w:space="0" w:color="auto"/>
            </w:tcBorders>
            <w:vAlign w:val="center"/>
          </w:tcPr>
          <w:p w14:paraId="0D90397E" w14:textId="77777777" w:rsidR="00AB41CB" w:rsidRPr="00F30875" w:rsidRDefault="00AB41CB" w:rsidP="00222B36">
            <w:pPr>
              <w:spacing w:line="259" w:lineRule="auto"/>
              <w:ind w:right="65"/>
              <w:jc w:val="center"/>
              <w:rPr>
                <w:rFonts w:ascii="Times New Roman" w:hAnsi="Times New Roman" w:cs="Times New Roman"/>
                <w:sz w:val="20"/>
                <w:szCs w:val="20"/>
              </w:rPr>
            </w:pPr>
          </w:p>
        </w:tc>
        <w:tc>
          <w:tcPr>
            <w:tcW w:w="2835" w:type="dxa"/>
            <w:tcBorders>
              <w:top w:val="single" w:sz="4" w:space="0" w:color="auto"/>
              <w:bottom w:val="single" w:sz="4" w:space="0" w:color="auto"/>
            </w:tcBorders>
            <w:vAlign w:val="center"/>
          </w:tcPr>
          <w:p w14:paraId="70FA4347" w14:textId="77777777" w:rsidR="00AB41CB" w:rsidRPr="00F30875" w:rsidRDefault="00AB41CB" w:rsidP="00222B36">
            <w:pPr>
              <w:spacing w:line="259" w:lineRule="auto"/>
              <w:ind w:right="62"/>
              <w:jc w:val="center"/>
              <w:rPr>
                <w:rFonts w:ascii="Times New Roman" w:hAnsi="Times New Roman" w:cs="Times New Roman"/>
                <w:sz w:val="20"/>
                <w:szCs w:val="20"/>
              </w:rPr>
            </w:pPr>
          </w:p>
        </w:tc>
        <w:tc>
          <w:tcPr>
            <w:tcW w:w="1492" w:type="dxa"/>
            <w:tcBorders>
              <w:top w:val="single" w:sz="4" w:space="0" w:color="auto"/>
              <w:bottom w:val="single" w:sz="4" w:space="0" w:color="auto"/>
            </w:tcBorders>
            <w:vAlign w:val="center"/>
          </w:tcPr>
          <w:p w14:paraId="4BF3F6F3" w14:textId="77777777" w:rsidR="00AB41CB" w:rsidRPr="00F30875" w:rsidRDefault="00AB41CB" w:rsidP="00222B36">
            <w:pPr>
              <w:spacing w:line="259" w:lineRule="auto"/>
              <w:ind w:right="57"/>
              <w:jc w:val="center"/>
              <w:rPr>
                <w:rFonts w:ascii="Times New Roman" w:hAnsi="Times New Roman" w:cs="Times New Roman"/>
                <w:sz w:val="20"/>
                <w:szCs w:val="20"/>
              </w:rPr>
            </w:pPr>
          </w:p>
        </w:tc>
        <w:tc>
          <w:tcPr>
            <w:tcW w:w="1136" w:type="dxa"/>
            <w:tcBorders>
              <w:top w:val="single" w:sz="4" w:space="0" w:color="auto"/>
              <w:bottom w:val="single" w:sz="4" w:space="0" w:color="auto"/>
              <w:right w:val="single" w:sz="4" w:space="0" w:color="auto"/>
            </w:tcBorders>
            <w:vAlign w:val="center"/>
          </w:tcPr>
          <w:p w14:paraId="6955A15D" w14:textId="77777777" w:rsidR="00AB41CB" w:rsidRPr="00F30875" w:rsidRDefault="00AB41CB" w:rsidP="00222B36">
            <w:pPr>
              <w:spacing w:line="259" w:lineRule="auto"/>
              <w:jc w:val="center"/>
              <w:rPr>
                <w:rFonts w:ascii="Times New Roman" w:hAnsi="Times New Roman" w:cs="Times New Roman"/>
                <w:sz w:val="20"/>
                <w:szCs w:val="20"/>
              </w:rPr>
            </w:pPr>
          </w:p>
        </w:tc>
      </w:tr>
      <w:tr w:rsidR="00AB41CB" w:rsidRPr="00F30875" w14:paraId="61C976C9" w14:textId="77777777" w:rsidTr="00222B36">
        <w:trPr>
          <w:trHeight w:val="492"/>
        </w:trPr>
        <w:tc>
          <w:tcPr>
            <w:tcW w:w="2047" w:type="dxa"/>
            <w:tcBorders>
              <w:top w:val="single" w:sz="4" w:space="0" w:color="000000"/>
              <w:left w:val="single" w:sz="4" w:space="0" w:color="000000"/>
              <w:bottom w:val="single" w:sz="4" w:space="0" w:color="000000"/>
              <w:right w:val="single" w:sz="4" w:space="0" w:color="000000"/>
            </w:tcBorders>
            <w:vAlign w:val="center"/>
          </w:tcPr>
          <w:p w14:paraId="7E62D985"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Востребованность бюджетных ассигнований ГАБС и КУ в отчетном периоде</w:t>
            </w:r>
          </w:p>
        </w:tc>
        <w:tc>
          <w:tcPr>
            <w:tcW w:w="992" w:type="dxa"/>
            <w:tcBorders>
              <w:top w:val="single" w:sz="4" w:space="0" w:color="000000"/>
              <w:left w:val="single" w:sz="4" w:space="0" w:color="000000"/>
              <w:bottom w:val="single" w:sz="4" w:space="0" w:color="000000"/>
              <w:right w:val="single" w:sz="4" w:space="0" w:color="000000"/>
            </w:tcBorders>
            <w:vAlign w:val="center"/>
          </w:tcPr>
          <w:p w14:paraId="313FB429"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5</w:t>
            </w:r>
          </w:p>
        </w:tc>
        <w:tc>
          <w:tcPr>
            <w:tcW w:w="993" w:type="dxa"/>
            <w:tcBorders>
              <w:top w:val="single" w:sz="4" w:space="0" w:color="000000"/>
              <w:left w:val="single" w:sz="4" w:space="0" w:color="000000"/>
              <w:bottom w:val="single" w:sz="4" w:space="0" w:color="000000"/>
              <w:right w:val="single" w:sz="4" w:space="0" w:color="000000"/>
            </w:tcBorders>
            <w:vAlign w:val="center"/>
          </w:tcPr>
          <w:p w14:paraId="73EF51A6"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2</w:t>
            </w:r>
          </w:p>
        </w:tc>
        <w:tc>
          <w:tcPr>
            <w:tcW w:w="1842" w:type="dxa"/>
            <w:tcBorders>
              <w:top w:val="single" w:sz="4" w:space="0" w:color="000000"/>
              <w:left w:val="single" w:sz="4" w:space="0" w:color="000000"/>
              <w:bottom w:val="single" w:sz="4" w:space="0" w:color="000000"/>
              <w:right w:val="single" w:sz="4" w:space="0" w:color="000000"/>
            </w:tcBorders>
            <w:vAlign w:val="center"/>
          </w:tcPr>
          <w:p w14:paraId="3F1C3575" w14:textId="59ECDFC2"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Все подведомственные учреждения освоили бюджетные ассигнования в 2024 году белее чем на 97%.  МКУ "Вид УКС" на 86,85</w:t>
            </w:r>
            <w:r w:rsidR="00222B36" w:rsidRPr="00F30875">
              <w:rPr>
                <w:rFonts w:ascii="Times New Roman" w:hAnsi="Times New Roman" w:cs="Times New Roman"/>
                <w:sz w:val="20"/>
                <w:szCs w:val="20"/>
              </w:rPr>
              <w:t>%.</w:t>
            </w:r>
            <w:r w:rsidRPr="00F30875">
              <w:rPr>
                <w:rFonts w:ascii="Times New Roman" w:hAnsi="Times New Roman" w:cs="Times New Roman"/>
                <w:sz w:val="20"/>
                <w:szCs w:val="20"/>
              </w:rPr>
              <w:t xml:space="preserve"> Это повлияло на уменьшение общего показателя по Администрации Ленинского городского округа до 92,2%.</w:t>
            </w:r>
          </w:p>
        </w:tc>
        <w:tc>
          <w:tcPr>
            <w:tcW w:w="2835" w:type="dxa"/>
            <w:tcBorders>
              <w:top w:val="single" w:sz="4" w:space="0" w:color="000000"/>
              <w:left w:val="single" w:sz="4" w:space="0" w:color="000000"/>
              <w:bottom w:val="single" w:sz="4" w:space="0" w:color="000000"/>
              <w:right w:val="single" w:sz="4" w:space="0" w:color="000000"/>
            </w:tcBorders>
            <w:vAlign w:val="center"/>
          </w:tcPr>
          <w:p w14:paraId="383B8F90" w14:textId="5A3DA0BF" w:rsidR="00AB41CB" w:rsidRPr="00F30875" w:rsidRDefault="00222B36"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Направлены Служебная</w:t>
            </w:r>
            <w:r w:rsidR="00AB41CB" w:rsidRPr="00F30875">
              <w:rPr>
                <w:rFonts w:ascii="Times New Roman" w:hAnsi="Times New Roman" w:cs="Times New Roman"/>
                <w:sz w:val="20"/>
                <w:szCs w:val="20"/>
              </w:rPr>
              <w:t xml:space="preserve"> записка № 125-01СЗ-5546 от 22.10.2024 </w:t>
            </w:r>
            <w:proofErr w:type="gramStart"/>
            <w:r w:rsidR="00AB41CB" w:rsidRPr="00F30875">
              <w:rPr>
                <w:rFonts w:ascii="Times New Roman" w:hAnsi="Times New Roman" w:cs="Times New Roman"/>
                <w:sz w:val="20"/>
                <w:szCs w:val="20"/>
              </w:rPr>
              <w:t>г. ,</w:t>
            </w:r>
            <w:proofErr w:type="gramEnd"/>
            <w:r w:rsidR="00AB41CB" w:rsidRPr="00F30875">
              <w:rPr>
                <w:rFonts w:ascii="Times New Roman" w:hAnsi="Times New Roman" w:cs="Times New Roman"/>
                <w:sz w:val="20"/>
                <w:szCs w:val="20"/>
              </w:rPr>
              <w:t xml:space="preserve"> письмо № 125-01исх-15867 от 22.07.2025 г. подведомственным учреждениям администрации, отвечающим за исполнение муниципальных программ. Проведена работа со всеми организациями по усилению контроля за исполнением мероприятий муниципальных программ. Рекомендовано своевременно перераспределять свободные остатки лимитов бюджетных средств, в том числе заявлять на секвестирование. От подведомственных учреждений получен ответ (письма прилагаются)</w:t>
            </w:r>
          </w:p>
        </w:tc>
        <w:tc>
          <w:tcPr>
            <w:tcW w:w="1492" w:type="dxa"/>
            <w:tcBorders>
              <w:top w:val="single" w:sz="4" w:space="0" w:color="000000"/>
              <w:left w:val="single" w:sz="4" w:space="0" w:color="000000"/>
              <w:bottom w:val="single" w:sz="4" w:space="0" w:color="000000"/>
              <w:right w:val="single" w:sz="4" w:space="0" w:color="000000"/>
            </w:tcBorders>
            <w:vAlign w:val="center"/>
          </w:tcPr>
          <w:p w14:paraId="5FFF5AC8"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Ежеквартально в течение года</w:t>
            </w:r>
          </w:p>
        </w:tc>
        <w:tc>
          <w:tcPr>
            <w:tcW w:w="1136" w:type="dxa"/>
            <w:tcBorders>
              <w:top w:val="single" w:sz="4" w:space="0" w:color="000000"/>
              <w:left w:val="single" w:sz="4" w:space="0" w:color="000000"/>
              <w:bottom w:val="single" w:sz="4" w:space="0" w:color="000000"/>
              <w:right w:val="single" w:sz="4" w:space="0" w:color="000000"/>
            </w:tcBorders>
            <w:vAlign w:val="center"/>
          </w:tcPr>
          <w:p w14:paraId="624A91D5"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3859528D" w14:textId="77777777" w:rsidTr="00222B36">
        <w:trPr>
          <w:trHeight w:val="492"/>
        </w:trPr>
        <w:tc>
          <w:tcPr>
            <w:tcW w:w="2047" w:type="dxa"/>
            <w:tcBorders>
              <w:top w:val="single" w:sz="4" w:space="0" w:color="000000"/>
              <w:left w:val="single" w:sz="4" w:space="0" w:color="000000"/>
              <w:bottom w:val="single" w:sz="4" w:space="0" w:color="000000"/>
              <w:right w:val="single" w:sz="4" w:space="0" w:color="000000"/>
            </w:tcBorders>
          </w:tcPr>
          <w:p w14:paraId="08DEF821" w14:textId="2DCC5C5B"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 xml:space="preserve">Качество подготовки платежных документов ГАБС (без </w:t>
            </w:r>
            <w:r w:rsidRPr="00F30875">
              <w:rPr>
                <w:rFonts w:ascii="Times New Roman" w:hAnsi="Times New Roman" w:cs="Times New Roman"/>
                <w:sz w:val="20"/>
                <w:szCs w:val="20"/>
              </w:rPr>
              <w:lastRenderedPageBreak/>
              <w:t xml:space="preserve">учета платежных документов подведомственных </w:t>
            </w:r>
            <w:r w:rsidR="00222B36" w:rsidRPr="00F30875">
              <w:rPr>
                <w:rFonts w:ascii="Times New Roman" w:hAnsi="Times New Roman" w:cs="Times New Roman"/>
                <w:sz w:val="20"/>
                <w:szCs w:val="20"/>
              </w:rPr>
              <w:t xml:space="preserve">учреждений) </w:t>
            </w:r>
            <w:r w:rsidR="00222B36" w:rsidRPr="00F30875">
              <w:rPr>
                <w:rFonts w:ascii="Times New Roman" w:hAnsi="Times New Roman" w:cs="Times New Roman"/>
                <w:b/>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6CE1CE2C"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lastRenderedPageBreak/>
              <w:t>5</w:t>
            </w:r>
          </w:p>
        </w:tc>
        <w:tc>
          <w:tcPr>
            <w:tcW w:w="993" w:type="dxa"/>
            <w:tcBorders>
              <w:top w:val="single" w:sz="4" w:space="0" w:color="000000"/>
              <w:left w:val="single" w:sz="4" w:space="0" w:color="000000"/>
              <w:bottom w:val="single" w:sz="4" w:space="0" w:color="000000"/>
              <w:right w:val="single" w:sz="4" w:space="0" w:color="000000"/>
            </w:tcBorders>
            <w:vAlign w:val="center"/>
          </w:tcPr>
          <w:p w14:paraId="2DAF5310"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4</w:t>
            </w:r>
          </w:p>
        </w:tc>
        <w:tc>
          <w:tcPr>
            <w:tcW w:w="1842" w:type="dxa"/>
            <w:tcBorders>
              <w:top w:val="single" w:sz="4" w:space="0" w:color="000000"/>
              <w:left w:val="single" w:sz="4" w:space="0" w:color="000000"/>
              <w:bottom w:val="single" w:sz="4" w:space="0" w:color="000000"/>
              <w:right w:val="single" w:sz="4" w:space="0" w:color="000000"/>
            </w:tcBorders>
            <w:vAlign w:val="center"/>
          </w:tcPr>
          <w:p w14:paraId="3A126800"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Незначительное отклонение от показателя </w:t>
            </w:r>
            <w:r w:rsidRPr="00F30875">
              <w:rPr>
                <w:rFonts w:ascii="Times New Roman" w:hAnsi="Times New Roman" w:cs="Times New Roman"/>
                <w:sz w:val="20"/>
                <w:szCs w:val="20"/>
              </w:rPr>
              <w:lastRenderedPageBreak/>
              <w:t>произошло из-за сбоя выгрузки из ПИК документов по контрактам.</w:t>
            </w:r>
          </w:p>
        </w:tc>
        <w:tc>
          <w:tcPr>
            <w:tcW w:w="2835" w:type="dxa"/>
            <w:tcBorders>
              <w:top w:val="single" w:sz="4" w:space="0" w:color="000000"/>
              <w:left w:val="single" w:sz="4" w:space="0" w:color="000000"/>
              <w:bottom w:val="single" w:sz="4" w:space="0" w:color="000000"/>
              <w:right w:val="single" w:sz="4" w:space="0" w:color="000000"/>
            </w:tcBorders>
            <w:vAlign w:val="center"/>
          </w:tcPr>
          <w:p w14:paraId="6F2CA402"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lastRenderedPageBreak/>
              <w:t xml:space="preserve">Предоставление информации по МСЭД. Усиление контроля со </w:t>
            </w:r>
            <w:r w:rsidRPr="00F30875">
              <w:rPr>
                <w:rFonts w:ascii="Times New Roman" w:hAnsi="Times New Roman" w:cs="Times New Roman"/>
                <w:sz w:val="20"/>
                <w:szCs w:val="20"/>
              </w:rPr>
              <w:lastRenderedPageBreak/>
              <w:t>стороны ГАБС за предоставлением документов.</w:t>
            </w:r>
          </w:p>
        </w:tc>
        <w:tc>
          <w:tcPr>
            <w:tcW w:w="1492" w:type="dxa"/>
            <w:tcBorders>
              <w:top w:val="single" w:sz="4" w:space="0" w:color="000000"/>
              <w:left w:val="single" w:sz="4" w:space="0" w:color="000000"/>
              <w:bottom w:val="single" w:sz="4" w:space="0" w:color="000000"/>
              <w:right w:val="single" w:sz="4" w:space="0" w:color="000000"/>
            </w:tcBorders>
            <w:vAlign w:val="center"/>
          </w:tcPr>
          <w:p w14:paraId="1E9CE307"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lastRenderedPageBreak/>
              <w:t>Ежедневно</w:t>
            </w:r>
          </w:p>
        </w:tc>
        <w:tc>
          <w:tcPr>
            <w:tcW w:w="1136" w:type="dxa"/>
            <w:tcBorders>
              <w:top w:val="single" w:sz="4" w:space="0" w:color="000000"/>
              <w:left w:val="single" w:sz="4" w:space="0" w:color="000000"/>
              <w:bottom w:val="single" w:sz="4" w:space="0" w:color="000000"/>
              <w:right w:val="single" w:sz="4" w:space="0" w:color="000000"/>
            </w:tcBorders>
            <w:vAlign w:val="center"/>
          </w:tcPr>
          <w:p w14:paraId="03BE5897"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07D6244A" w14:textId="77777777" w:rsidTr="00222B36">
        <w:trPr>
          <w:trHeight w:val="492"/>
        </w:trPr>
        <w:tc>
          <w:tcPr>
            <w:tcW w:w="2047" w:type="dxa"/>
            <w:tcBorders>
              <w:top w:val="single" w:sz="4" w:space="0" w:color="000000"/>
              <w:left w:val="single" w:sz="4" w:space="0" w:color="000000"/>
              <w:bottom w:val="single" w:sz="4" w:space="0" w:color="000000"/>
              <w:right w:val="single" w:sz="4" w:space="0" w:color="000000"/>
            </w:tcBorders>
            <w:vAlign w:val="center"/>
          </w:tcPr>
          <w:p w14:paraId="55C0BFD1" w14:textId="23E678EC" w:rsidR="00AB41CB" w:rsidRPr="00F30875" w:rsidRDefault="00AB41CB" w:rsidP="00222B36">
            <w:pPr>
              <w:spacing w:line="238" w:lineRule="auto"/>
              <w:ind w:left="2" w:right="341"/>
              <w:rPr>
                <w:rFonts w:ascii="Times New Roman" w:hAnsi="Times New Roman" w:cs="Times New Roman"/>
                <w:sz w:val="20"/>
                <w:szCs w:val="20"/>
              </w:rPr>
            </w:pPr>
            <w:r w:rsidRPr="00F30875">
              <w:rPr>
                <w:rFonts w:ascii="Times New Roman" w:hAnsi="Times New Roman" w:cs="Times New Roman"/>
                <w:sz w:val="20"/>
                <w:szCs w:val="20"/>
              </w:rPr>
              <w:t xml:space="preserve">Наличие остатка неиспользованных </w:t>
            </w:r>
            <w:r w:rsidR="00222B36" w:rsidRPr="00F30875">
              <w:rPr>
                <w:rFonts w:ascii="Times New Roman" w:hAnsi="Times New Roman" w:cs="Times New Roman"/>
                <w:sz w:val="20"/>
                <w:szCs w:val="20"/>
              </w:rPr>
              <w:t>субсидий на</w:t>
            </w:r>
            <w:r w:rsidRPr="00F30875">
              <w:rPr>
                <w:rFonts w:ascii="Times New Roman" w:hAnsi="Times New Roman" w:cs="Times New Roman"/>
                <w:sz w:val="20"/>
                <w:szCs w:val="20"/>
              </w:rPr>
              <w:t xml:space="preserve"> финансовое обеспечение выполнение муниципального </w:t>
            </w:r>
          </w:p>
          <w:p w14:paraId="5E8B9189"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 xml:space="preserve">задания  </w:t>
            </w:r>
          </w:p>
          <w:p w14:paraId="2B5B2217"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на оказание муниципальных услуг (выполнение работ) на конец отчетного финансового года</w:t>
            </w:r>
          </w:p>
        </w:tc>
        <w:tc>
          <w:tcPr>
            <w:tcW w:w="992" w:type="dxa"/>
            <w:tcBorders>
              <w:top w:val="single" w:sz="4" w:space="0" w:color="000000"/>
              <w:left w:val="single" w:sz="4" w:space="0" w:color="000000"/>
              <w:bottom w:val="single" w:sz="4" w:space="0" w:color="000000"/>
              <w:right w:val="single" w:sz="4" w:space="0" w:color="000000"/>
            </w:tcBorders>
            <w:vAlign w:val="center"/>
          </w:tcPr>
          <w:p w14:paraId="6237A6B8"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10</w:t>
            </w:r>
          </w:p>
        </w:tc>
        <w:tc>
          <w:tcPr>
            <w:tcW w:w="993" w:type="dxa"/>
            <w:tcBorders>
              <w:top w:val="single" w:sz="4" w:space="0" w:color="000000"/>
              <w:left w:val="single" w:sz="4" w:space="0" w:color="000000"/>
              <w:bottom w:val="single" w:sz="4" w:space="0" w:color="000000"/>
              <w:right w:val="single" w:sz="4" w:space="0" w:color="000000"/>
            </w:tcBorders>
            <w:vAlign w:val="center"/>
          </w:tcPr>
          <w:p w14:paraId="0C03BCEF"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0</w:t>
            </w:r>
          </w:p>
        </w:tc>
        <w:tc>
          <w:tcPr>
            <w:tcW w:w="1842" w:type="dxa"/>
            <w:tcBorders>
              <w:top w:val="single" w:sz="4" w:space="0" w:color="000000"/>
              <w:left w:val="single" w:sz="4" w:space="0" w:color="000000"/>
              <w:bottom w:val="single" w:sz="4" w:space="0" w:color="000000"/>
              <w:right w:val="single" w:sz="4" w:space="0" w:color="000000"/>
            </w:tcBorders>
            <w:vAlign w:val="center"/>
          </w:tcPr>
          <w:p w14:paraId="0673D95F"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Отклонение образовалось за счёт экономии при проведении закупочных процедур, а также наличии долгосрочных договоров, переходящих на следующий финансовый год, образования кредиторской задолженности, начисления резервов.</w:t>
            </w:r>
          </w:p>
        </w:tc>
        <w:tc>
          <w:tcPr>
            <w:tcW w:w="2835" w:type="dxa"/>
            <w:tcBorders>
              <w:top w:val="single" w:sz="4" w:space="0" w:color="000000"/>
              <w:left w:val="single" w:sz="4" w:space="0" w:color="000000"/>
              <w:bottom w:val="single" w:sz="4" w:space="0" w:color="000000"/>
              <w:right w:val="single" w:sz="4" w:space="0" w:color="000000"/>
            </w:tcBorders>
            <w:vAlign w:val="center"/>
          </w:tcPr>
          <w:p w14:paraId="2566BBFF" w14:textId="18DA9722"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Направлено письмо учреждениям № 125-01исх-15868 от 22.07.2025 г. о необходимости усилить контроль за остатками неиспользованных субсидий </w:t>
            </w:r>
            <w:r w:rsidR="00222B36" w:rsidRPr="00F30875">
              <w:rPr>
                <w:rFonts w:ascii="Times New Roman" w:hAnsi="Times New Roman" w:cs="Times New Roman"/>
                <w:sz w:val="20"/>
                <w:szCs w:val="20"/>
              </w:rPr>
              <w:t>на финансовое</w:t>
            </w:r>
            <w:r w:rsidRPr="00F30875">
              <w:rPr>
                <w:rFonts w:ascii="Times New Roman" w:hAnsi="Times New Roman" w:cs="Times New Roman"/>
                <w:sz w:val="20"/>
                <w:szCs w:val="20"/>
              </w:rPr>
              <w:t xml:space="preserve"> обеспечение </w:t>
            </w:r>
            <w:r w:rsidR="00222B36" w:rsidRPr="00F30875">
              <w:rPr>
                <w:rFonts w:ascii="Times New Roman" w:hAnsi="Times New Roman" w:cs="Times New Roman"/>
                <w:sz w:val="20"/>
                <w:szCs w:val="20"/>
              </w:rPr>
              <w:t>выполнения муниципального</w:t>
            </w:r>
            <w:r w:rsidRPr="00F30875">
              <w:rPr>
                <w:rFonts w:ascii="Times New Roman" w:hAnsi="Times New Roman" w:cs="Times New Roman"/>
                <w:sz w:val="20"/>
                <w:szCs w:val="20"/>
              </w:rPr>
              <w:t xml:space="preserve"> задания на оказание муниципальных услуг (выполнения работ). Обеспечить отсутствие неиспользованного </w:t>
            </w:r>
            <w:r w:rsidR="00222B36" w:rsidRPr="00F30875">
              <w:rPr>
                <w:rFonts w:ascii="Times New Roman" w:hAnsi="Times New Roman" w:cs="Times New Roman"/>
                <w:sz w:val="20"/>
                <w:szCs w:val="20"/>
              </w:rPr>
              <w:t>остатка субсидий</w:t>
            </w:r>
            <w:r w:rsidRPr="00F30875">
              <w:rPr>
                <w:rFonts w:ascii="Times New Roman" w:hAnsi="Times New Roman" w:cs="Times New Roman"/>
                <w:sz w:val="20"/>
                <w:szCs w:val="20"/>
              </w:rPr>
              <w:t xml:space="preserve"> на финансовое обеспечение муниципального задания. От подведомственных учреждений получен ответ (письма прилагаются)</w:t>
            </w:r>
          </w:p>
        </w:tc>
        <w:tc>
          <w:tcPr>
            <w:tcW w:w="1492" w:type="dxa"/>
            <w:tcBorders>
              <w:top w:val="single" w:sz="4" w:space="0" w:color="000000"/>
              <w:left w:val="single" w:sz="4" w:space="0" w:color="000000"/>
              <w:bottom w:val="single" w:sz="4" w:space="0" w:color="000000"/>
              <w:right w:val="single" w:sz="4" w:space="0" w:color="000000"/>
            </w:tcBorders>
            <w:vAlign w:val="center"/>
          </w:tcPr>
          <w:p w14:paraId="7146FF19"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По итогам года</w:t>
            </w:r>
          </w:p>
        </w:tc>
        <w:tc>
          <w:tcPr>
            <w:tcW w:w="1136" w:type="dxa"/>
            <w:tcBorders>
              <w:top w:val="single" w:sz="4" w:space="0" w:color="000000"/>
              <w:left w:val="single" w:sz="4" w:space="0" w:color="000000"/>
              <w:bottom w:val="single" w:sz="4" w:space="0" w:color="000000"/>
              <w:right w:val="single" w:sz="4" w:space="0" w:color="000000"/>
            </w:tcBorders>
            <w:vAlign w:val="center"/>
          </w:tcPr>
          <w:p w14:paraId="4BB55DA3"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720F0AA4" w14:textId="77777777" w:rsidTr="00222B36">
        <w:trPr>
          <w:trHeight w:val="492"/>
        </w:trPr>
        <w:tc>
          <w:tcPr>
            <w:tcW w:w="2047" w:type="dxa"/>
            <w:tcBorders>
              <w:top w:val="single" w:sz="4" w:space="0" w:color="000000"/>
              <w:left w:val="single" w:sz="4" w:space="0" w:color="000000"/>
              <w:bottom w:val="single" w:sz="4" w:space="0" w:color="000000"/>
              <w:right w:val="single" w:sz="4" w:space="0" w:color="000000"/>
            </w:tcBorders>
            <w:vAlign w:val="center"/>
          </w:tcPr>
          <w:p w14:paraId="3D3AD7D7"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Качество исполнения судебных актов ГАБС и КУ (в количественном выражении)</w:t>
            </w:r>
          </w:p>
        </w:tc>
        <w:tc>
          <w:tcPr>
            <w:tcW w:w="992" w:type="dxa"/>
            <w:tcBorders>
              <w:top w:val="single" w:sz="4" w:space="0" w:color="000000"/>
              <w:left w:val="single" w:sz="4" w:space="0" w:color="000000"/>
              <w:bottom w:val="single" w:sz="4" w:space="0" w:color="000000"/>
              <w:right w:val="single" w:sz="4" w:space="0" w:color="000000"/>
            </w:tcBorders>
            <w:vAlign w:val="center"/>
          </w:tcPr>
          <w:p w14:paraId="15772C59"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5</w:t>
            </w:r>
          </w:p>
        </w:tc>
        <w:tc>
          <w:tcPr>
            <w:tcW w:w="993" w:type="dxa"/>
            <w:tcBorders>
              <w:top w:val="single" w:sz="4" w:space="0" w:color="000000"/>
              <w:left w:val="single" w:sz="4" w:space="0" w:color="000000"/>
              <w:bottom w:val="single" w:sz="4" w:space="0" w:color="000000"/>
              <w:right w:val="single" w:sz="4" w:space="0" w:color="000000"/>
            </w:tcBorders>
            <w:vAlign w:val="center"/>
          </w:tcPr>
          <w:p w14:paraId="17ED12A0"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0</w:t>
            </w:r>
          </w:p>
        </w:tc>
        <w:tc>
          <w:tcPr>
            <w:tcW w:w="1842" w:type="dxa"/>
            <w:tcBorders>
              <w:top w:val="single" w:sz="4" w:space="0" w:color="000000"/>
              <w:left w:val="single" w:sz="4" w:space="0" w:color="000000"/>
              <w:bottom w:val="single" w:sz="4" w:space="0" w:color="000000"/>
              <w:right w:val="single" w:sz="4" w:space="0" w:color="000000"/>
            </w:tcBorders>
            <w:vAlign w:val="center"/>
          </w:tcPr>
          <w:p w14:paraId="7CF031C1" w14:textId="7A270700"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Отклонение вызвано большим количеством исполнительных документов, </w:t>
            </w:r>
            <w:r w:rsidR="00222B36" w:rsidRPr="00F30875">
              <w:rPr>
                <w:rFonts w:ascii="Times New Roman" w:hAnsi="Times New Roman" w:cs="Times New Roman"/>
                <w:sz w:val="20"/>
                <w:szCs w:val="20"/>
              </w:rPr>
              <w:t>поступивших для</w:t>
            </w:r>
            <w:r w:rsidRPr="00F30875">
              <w:rPr>
                <w:rFonts w:ascii="Times New Roman" w:hAnsi="Times New Roman" w:cs="Times New Roman"/>
                <w:sz w:val="20"/>
                <w:szCs w:val="20"/>
              </w:rPr>
              <w:t xml:space="preserve"> оплаты в Финансовое управление, за счет средств бюджета ЛГО по Администрации ЛГО.</w:t>
            </w:r>
          </w:p>
        </w:tc>
        <w:tc>
          <w:tcPr>
            <w:tcW w:w="2835" w:type="dxa"/>
            <w:tcBorders>
              <w:top w:val="single" w:sz="4" w:space="0" w:color="000000"/>
              <w:left w:val="single" w:sz="4" w:space="0" w:color="000000"/>
              <w:bottom w:val="single" w:sz="4" w:space="0" w:color="000000"/>
              <w:right w:val="single" w:sz="4" w:space="0" w:color="000000"/>
            </w:tcBorders>
            <w:vAlign w:val="center"/>
          </w:tcPr>
          <w:p w14:paraId="25B1AAB5" w14:textId="20504A8B"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Направлена служебная </w:t>
            </w:r>
            <w:r w:rsidR="00222B36" w:rsidRPr="00F30875">
              <w:rPr>
                <w:rFonts w:ascii="Times New Roman" w:hAnsi="Times New Roman" w:cs="Times New Roman"/>
                <w:sz w:val="20"/>
                <w:szCs w:val="20"/>
              </w:rPr>
              <w:t>записка в</w:t>
            </w:r>
            <w:r w:rsidRPr="00F30875">
              <w:rPr>
                <w:rFonts w:ascii="Times New Roman" w:hAnsi="Times New Roman" w:cs="Times New Roman"/>
                <w:sz w:val="20"/>
                <w:szCs w:val="20"/>
              </w:rPr>
              <w:t xml:space="preserve"> Правовое управление администрации Ленинского городского </w:t>
            </w:r>
            <w:r w:rsidR="00222B36" w:rsidRPr="00F30875">
              <w:rPr>
                <w:rFonts w:ascii="Times New Roman" w:hAnsi="Times New Roman" w:cs="Times New Roman"/>
                <w:sz w:val="20"/>
                <w:szCs w:val="20"/>
              </w:rPr>
              <w:t>округа №</w:t>
            </w:r>
            <w:r w:rsidRPr="00F30875">
              <w:rPr>
                <w:rFonts w:ascii="Times New Roman" w:hAnsi="Times New Roman" w:cs="Times New Roman"/>
                <w:sz w:val="20"/>
                <w:szCs w:val="20"/>
              </w:rPr>
              <w:t xml:space="preserve"> 125-01СЗ-3620 от 22.07.2025</w:t>
            </w:r>
            <w:r w:rsidR="00222B36" w:rsidRPr="00F30875">
              <w:rPr>
                <w:rFonts w:ascii="Times New Roman" w:hAnsi="Times New Roman" w:cs="Times New Roman"/>
                <w:sz w:val="20"/>
                <w:szCs w:val="20"/>
              </w:rPr>
              <w:t>г.</w:t>
            </w:r>
            <w:r w:rsidRPr="00F30875">
              <w:rPr>
                <w:rFonts w:ascii="Times New Roman" w:hAnsi="Times New Roman" w:cs="Times New Roman"/>
                <w:sz w:val="20"/>
                <w:szCs w:val="20"/>
              </w:rPr>
              <w:t xml:space="preserve"> В ответ Правовое </w:t>
            </w:r>
            <w:r w:rsidR="00222B36" w:rsidRPr="00F30875">
              <w:rPr>
                <w:rFonts w:ascii="Times New Roman" w:hAnsi="Times New Roman" w:cs="Times New Roman"/>
                <w:sz w:val="20"/>
                <w:szCs w:val="20"/>
              </w:rPr>
              <w:t>управление в</w:t>
            </w:r>
            <w:r w:rsidRPr="00F30875">
              <w:rPr>
                <w:rFonts w:ascii="Times New Roman" w:hAnsi="Times New Roman" w:cs="Times New Roman"/>
                <w:sz w:val="20"/>
                <w:szCs w:val="20"/>
              </w:rPr>
              <w:t xml:space="preserve"> служебной записке № 125-01СЗ-3660 от 23.07.2025 г.(прилагается) обозначило меры по улучшению качества Финансового менеджмента, а именно, проведена работа с подведомственными учреждениями администрации Ленинского городского округа МО в части повышения качество досудебного урегулирования споров с контрагентами.</w:t>
            </w:r>
          </w:p>
        </w:tc>
        <w:tc>
          <w:tcPr>
            <w:tcW w:w="1492" w:type="dxa"/>
            <w:tcBorders>
              <w:top w:val="single" w:sz="4" w:space="0" w:color="000000"/>
              <w:left w:val="single" w:sz="4" w:space="0" w:color="000000"/>
              <w:bottom w:val="single" w:sz="4" w:space="0" w:color="000000"/>
              <w:right w:val="single" w:sz="4" w:space="0" w:color="000000"/>
            </w:tcBorders>
            <w:vAlign w:val="center"/>
          </w:tcPr>
          <w:p w14:paraId="2BEEA351"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По мере поступлений</w:t>
            </w:r>
          </w:p>
        </w:tc>
        <w:tc>
          <w:tcPr>
            <w:tcW w:w="1136" w:type="dxa"/>
            <w:tcBorders>
              <w:top w:val="single" w:sz="4" w:space="0" w:color="000000"/>
              <w:left w:val="single" w:sz="4" w:space="0" w:color="000000"/>
              <w:bottom w:val="single" w:sz="4" w:space="0" w:color="000000"/>
              <w:right w:val="single" w:sz="4" w:space="0" w:color="000000"/>
            </w:tcBorders>
            <w:vAlign w:val="center"/>
          </w:tcPr>
          <w:p w14:paraId="7CFC31CA"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31074B45" w14:textId="77777777" w:rsidTr="00222B36">
        <w:trPr>
          <w:trHeight w:val="492"/>
        </w:trPr>
        <w:tc>
          <w:tcPr>
            <w:tcW w:w="2047" w:type="dxa"/>
            <w:tcBorders>
              <w:top w:val="single" w:sz="4" w:space="0" w:color="000000"/>
              <w:left w:val="single" w:sz="4" w:space="0" w:color="000000"/>
              <w:bottom w:val="single" w:sz="4" w:space="0" w:color="000000"/>
              <w:right w:val="single" w:sz="4" w:space="0" w:color="000000"/>
            </w:tcBorders>
            <w:vAlign w:val="center"/>
          </w:tcPr>
          <w:p w14:paraId="461823F3"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Качество исполнения судебных актов АУ и БУ (в количественном выражении)</w:t>
            </w:r>
          </w:p>
        </w:tc>
        <w:tc>
          <w:tcPr>
            <w:tcW w:w="992" w:type="dxa"/>
            <w:tcBorders>
              <w:top w:val="single" w:sz="4" w:space="0" w:color="000000"/>
              <w:left w:val="single" w:sz="4" w:space="0" w:color="000000"/>
              <w:bottom w:val="single" w:sz="4" w:space="0" w:color="000000"/>
              <w:right w:val="single" w:sz="4" w:space="0" w:color="000000"/>
            </w:tcBorders>
            <w:vAlign w:val="center"/>
          </w:tcPr>
          <w:p w14:paraId="2727EA2F"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5</w:t>
            </w:r>
          </w:p>
        </w:tc>
        <w:tc>
          <w:tcPr>
            <w:tcW w:w="993" w:type="dxa"/>
            <w:tcBorders>
              <w:top w:val="single" w:sz="4" w:space="0" w:color="000000"/>
              <w:left w:val="single" w:sz="4" w:space="0" w:color="000000"/>
              <w:bottom w:val="single" w:sz="4" w:space="0" w:color="000000"/>
              <w:right w:val="single" w:sz="4" w:space="0" w:color="000000"/>
            </w:tcBorders>
            <w:vAlign w:val="center"/>
          </w:tcPr>
          <w:p w14:paraId="414FDCCC"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0</w:t>
            </w:r>
          </w:p>
        </w:tc>
        <w:tc>
          <w:tcPr>
            <w:tcW w:w="1842" w:type="dxa"/>
            <w:tcBorders>
              <w:top w:val="single" w:sz="4" w:space="0" w:color="000000"/>
              <w:left w:val="single" w:sz="4" w:space="0" w:color="000000"/>
              <w:bottom w:val="single" w:sz="4" w:space="0" w:color="000000"/>
              <w:right w:val="single" w:sz="4" w:space="0" w:color="000000"/>
            </w:tcBorders>
            <w:vAlign w:val="center"/>
          </w:tcPr>
          <w:p w14:paraId="2FD66224"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Отклонение вызвано наличием исполнительных документов, поступивших для оплаты в Финансовое управление, за счет средств   МБУ "Благоустройство и МБУ "</w:t>
            </w:r>
            <w:proofErr w:type="spellStart"/>
            <w:r w:rsidRPr="00F30875">
              <w:rPr>
                <w:rFonts w:ascii="Times New Roman" w:hAnsi="Times New Roman" w:cs="Times New Roman"/>
                <w:sz w:val="20"/>
                <w:szCs w:val="20"/>
              </w:rPr>
              <w:t>Дорсервис</w:t>
            </w:r>
            <w:proofErr w:type="spellEnd"/>
            <w:r w:rsidRPr="00F30875">
              <w:rPr>
                <w:rFonts w:ascii="Times New Roman" w:hAnsi="Times New Roman" w:cs="Times New Roman"/>
                <w:sz w:val="20"/>
                <w:szCs w:val="20"/>
              </w:rPr>
              <w:t>"</w:t>
            </w:r>
          </w:p>
        </w:tc>
        <w:tc>
          <w:tcPr>
            <w:tcW w:w="2835" w:type="dxa"/>
            <w:tcBorders>
              <w:top w:val="single" w:sz="4" w:space="0" w:color="000000"/>
              <w:left w:val="single" w:sz="4" w:space="0" w:color="000000"/>
              <w:bottom w:val="single" w:sz="4" w:space="0" w:color="000000"/>
              <w:right w:val="single" w:sz="4" w:space="0" w:color="000000"/>
            </w:tcBorders>
            <w:vAlign w:val="center"/>
          </w:tcPr>
          <w:p w14:paraId="4E7FC55C" w14:textId="12B41D2A"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Направлено письмо в подведомственные </w:t>
            </w:r>
            <w:r w:rsidR="00222B36" w:rsidRPr="00F30875">
              <w:rPr>
                <w:rFonts w:ascii="Times New Roman" w:hAnsi="Times New Roman" w:cs="Times New Roman"/>
                <w:sz w:val="20"/>
                <w:szCs w:val="20"/>
              </w:rPr>
              <w:t>учреждения №</w:t>
            </w:r>
            <w:r w:rsidRPr="00F30875">
              <w:rPr>
                <w:rFonts w:ascii="Times New Roman" w:hAnsi="Times New Roman" w:cs="Times New Roman"/>
                <w:sz w:val="20"/>
                <w:szCs w:val="20"/>
              </w:rPr>
              <w:t xml:space="preserve"> 125-01исх-</w:t>
            </w:r>
            <w:r w:rsidR="00222B36" w:rsidRPr="00F30875">
              <w:rPr>
                <w:rFonts w:ascii="Times New Roman" w:hAnsi="Times New Roman" w:cs="Times New Roman"/>
                <w:sz w:val="20"/>
                <w:szCs w:val="20"/>
              </w:rPr>
              <w:t>15868 от</w:t>
            </w:r>
            <w:r w:rsidRPr="00F30875">
              <w:rPr>
                <w:rFonts w:ascii="Times New Roman" w:hAnsi="Times New Roman" w:cs="Times New Roman"/>
                <w:sz w:val="20"/>
                <w:szCs w:val="20"/>
              </w:rPr>
              <w:t xml:space="preserve"> 22.07.2025 г о необходимости принятия мер по улучшению показателя, недопущения событий, влияющих на возникновение судебных процессов.</w:t>
            </w:r>
          </w:p>
        </w:tc>
        <w:tc>
          <w:tcPr>
            <w:tcW w:w="1492" w:type="dxa"/>
            <w:tcBorders>
              <w:top w:val="single" w:sz="4" w:space="0" w:color="000000"/>
              <w:left w:val="single" w:sz="4" w:space="0" w:color="000000"/>
              <w:bottom w:val="single" w:sz="4" w:space="0" w:color="000000"/>
              <w:right w:val="single" w:sz="4" w:space="0" w:color="000000"/>
            </w:tcBorders>
            <w:vAlign w:val="center"/>
          </w:tcPr>
          <w:p w14:paraId="16C342CD"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По мере поступлений</w:t>
            </w:r>
          </w:p>
        </w:tc>
        <w:tc>
          <w:tcPr>
            <w:tcW w:w="1136" w:type="dxa"/>
            <w:tcBorders>
              <w:top w:val="single" w:sz="4" w:space="0" w:color="000000"/>
              <w:left w:val="single" w:sz="4" w:space="0" w:color="000000"/>
              <w:bottom w:val="single" w:sz="4" w:space="0" w:color="000000"/>
              <w:right w:val="single" w:sz="4" w:space="0" w:color="000000"/>
            </w:tcBorders>
            <w:vAlign w:val="center"/>
          </w:tcPr>
          <w:p w14:paraId="5BE666EC"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6767096A" w14:textId="77777777" w:rsidTr="00222B36">
        <w:trPr>
          <w:trHeight w:val="492"/>
        </w:trPr>
        <w:tc>
          <w:tcPr>
            <w:tcW w:w="2047" w:type="dxa"/>
            <w:tcBorders>
              <w:top w:val="single" w:sz="4" w:space="0" w:color="000000"/>
              <w:left w:val="single" w:sz="4" w:space="0" w:color="000000"/>
              <w:bottom w:val="single" w:sz="4" w:space="0" w:color="000000"/>
              <w:right w:val="single" w:sz="4" w:space="0" w:color="000000"/>
            </w:tcBorders>
            <w:vAlign w:val="center"/>
          </w:tcPr>
          <w:p w14:paraId="7FDF603E" w14:textId="1079F33F"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Качество исполнения судебных актов ГАБС и </w:t>
            </w:r>
            <w:r w:rsidR="00222B36" w:rsidRPr="00F30875">
              <w:rPr>
                <w:rFonts w:ascii="Times New Roman" w:hAnsi="Times New Roman" w:cs="Times New Roman"/>
                <w:sz w:val="20"/>
                <w:szCs w:val="20"/>
              </w:rPr>
              <w:t>КУ (</w:t>
            </w:r>
            <w:r w:rsidRPr="00F30875">
              <w:rPr>
                <w:rFonts w:ascii="Times New Roman" w:hAnsi="Times New Roman" w:cs="Times New Roman"/>
                <w:sz w:val="20"/>
                <w:szCs w:val="20"/>
              </w:rPr>
              <w:t>в денежном выражении) в отчетном периоде</w:t>
            </w:r>
          </w:p>
        </w:tc>
        <w:tc>
          <w:tcPr>
            <w:tcW w:w="992" w:type="dxa"/>
            <w:tcBorders>
              <w:top w:val="single" w:sz="4" w:space="0" w:color="000000"/>
              <w:left w:val="single" w:sz="4" w:space="0" w:color="000000"/>
              <w:bottom w:val="single" w:sz="4" w:space="0" w:color="000000"/>
              <w:right w:val="single" w:sz="4" w:space="0" w:color="000000"/>
            </w:tcBorders>
            <w:vAlign w:val="center"/>
          </w:tcPr>
          <w:p w14:paraId="377C23FC"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5</w:t>
            </w:r>
          </w:p>
        </w:tc>
        <w:tc>
          <w:tcPr>
            <w:tcW w:w="993" w:type="dxa"/>
            <w:tcBorders>
              <w:top w:val="single" w:sz="4" w:space="0" w:color="000000"/>
              <w:left w:val="single" w:sz="4" w:space="0" w:color="000000"/>
              <w:bottom w:val="single" w:sz="4" w:space="0" w:color="000000"/>
              <w:right w:val="single" w:sz="4" w:space="0" w:color="000000"/>
            </w:tcBorders>
            <w:vAlign w:val="center"/>
          </w:tcPr>
          <w:p w14:paraId="307D3EF5"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1</w:t>
            </w:r>
          </w:p>
        </w:tc>
        <w:tc>
          <w:tcPr>
            <w:tcW w:w="1842" w:type="dxa"/>
            <w:tcBorders>
              <w:top w:val="single" w:sz="4" w:space="0" w:color="000000"/>
              <w:left w:val="single" w:sz="4" w:space="0" w:color="000000"/>
              <w:bottom w:val="single" w:sz="4" w:space="0" w:color="000000"/>
              <w:right w:val="single" w:sz="4" w:space="0" w:color="000000"/>
            </w:tcBorders>
            <w:vAlign w:val="center"/>
          </w:tcPr>
          <w:p w14:paraId="4FE510A0" w14:textId="67617F4F" w:rsidR="00AB41CB" w:rsidRPr="00F30875" w:rsidRDefault="00222B36"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Исполнительные документы,</w:t>
            </w:r>
            <w:r w:rsidR="00AB41CB" w:rsidRPr="00F30875">
              <w:rPr>
                <w:rFonts w:ascii="Times New Roman" w:hAnsi="Times New Roman" w:cs="Times New Roman"/>
                <w:sz w:val="20"/>
                <w:szCs w:val="20"/>
              </w:rPr>
              <w:t xml:space="preserve"> поступившие для оплаты в ФУ за счет средств бюджета ЛГО</w:t>
            </w:r>
          </w:p>
        </w:tc>
        <w:tc>
          <w:tcPr>
            <w:tcW w:w="2835" w:type="dxa"/>
            <w:tcBorders>
              <w:top w:val="single" w:sz="4" w:space="0" w:color="000000"/>
              <w:left w:val="single" w:sz="4" w:space="0" w:color="000000"/>
              <w:bottom w:val="single" w:sz="4" w:space="0" w:color="000000"/>
              <w:right w:val="single" w:sz="4" w:space="0" w:color="000000"/>
            </w:tcBorders>
            <w:vAlign w:val="center"/>
          </w:tcPr>
          <w:p w14:paraId="21BB98E0" w14:textId="004E645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Направлена в Правовое управление администрации Ленинского городского </w:t>
            </w:r>
            <w:r w:rsidR="00222B36" w:rsidRPr="00F30875">
              <w:rPr>
                <w:rFonts w:ascii="Times New Roman" w:hAnsi="Times New Roman" w:cs="Times New Roman"/>
                <w:sz w:val="20"/>
                <w:szCs w:val="20"/>
              </w:rPr>
              <w:t>округа СЗ</w:t>
            </w:r>
            <w:r w:rsidRPr="00F30875">
              <w:rPr>
                <w:rFonts w:ascii="Times New Roman" w:hAnsi="Times New Roman" w:cs="Times New Roman"/>
                <w:sz w:val="20"/>
                <w:szCs w:val="20"/>
              </w:rPr>
              <w:t xml:space="preserve"> № 125-01СЗ-3620 от 22.07.2025г. От Правового </w:t>
            </w:r>
            <w:r w:rsidR="00222B36" w:rsidRPr="00F30875">
              <w:rPr>
                <w:rFonts w:ascii="Times New Roman" w:hAnsi="Times New Roman" w:cs="Times New Roman"/>
                <w:sz w:val="20"/>
                <w:szCs w:val="20"/>
              </w:rPr>
              <w:t>управления получена</w:t>
            </w:r>
            <w:r w:rsidRPr="00F30875">
              <w:rPr>
                <w:rFonts w:ascii="Times New Roman" w:hAnsi="Times New Roman" w:cs="Times New Roman"/>
                <w:sz w:val="20"/>
                <w:szCs w:val="20"/>
              </w:rPr>
              <w:t xml:space="preserve"> служебная записка №125-01СЗ-3660 от </w:t>
            </w:r>
            <w:r w:rsidR="00222B36" w:rsidRPr="00F30875">
              <w:rPr>
                <w:rFonts w:ascii="Times New Roman" w:hAnsi="Times New Roman" w:cs="Times New Roman"/>
                <w:sz w:val="20"/>
                <w:szCs w:val="20"/>
              </w:rPr>
              <w:t>23.07.2025г, где</w:t>
            </w:r>
            <w:r w:rsidRPr="00F30875">
              <w:rPr>
                <w:rFonts w:ascii="Times New Roman" w:hAnsi="Times New Roman" w:cs="Times New Roman"/>
                <w:sz w:val="20"/>
                <w:szCs w:val="20"/>
              </w:rPr>
              <w:t xml:space="preserve"> обозначены меры по </w:t>
            </w:r>
            <w:r w:rsidRPr="00F30875">
              <w:rPr>
                <w:rFonts w:ascii="Times New Roman" w:hAnsi="Times New Roman" w:cs="Times New Roman"/>
                <w:sz w:val="20"/>
                <w:szCs w:val="20"/>
              </w:rPr>
              <w:lastRenderedPageBreak/>
              <w:t xml:space="preserve">улучшению качества Финансового менеджмента, а </w:t>
            </w:r>
            <w:r w:rsidR="00222B36" w:rsidRPr="00F30875">
              <w:rPr>
                <w:rFonts w:ascii="Times New Roman" w:hAnsi="Times New Roman" w:cs="Times New Roman"/>
                <w:sz w:val="20"/>
                <w:szCs w:val="20"/>
              </w:rPr>
              <w:t>именно, усовершенствовать</w:t>
            </w:r>
            <w:r w:rsidRPr="00F30875">
              <w:rPr>
                <w:rFonts w:ascii="Times New Roman" w:hAnsi="Times New Roman" w:cs="Times New Roman"/>
                <w:sz w:val="20"/>
                <w:szCs w:val="20"/>
              </w:rPr>
              <w:t xml:space="preserve"> качество подготовки возражений, заявляемых администрацией Ленинского городского округа МО, в рамках денежных судебных спорах.</w:t>
            </w:r>
          </w:p>
        </w:tc>
        <w:tc>
          <w:tcPr>
            <w:tcW w:w="1492" w:type="dxa"/>
            <w:tcBorders>
              <w:top w:val="single" w:sz="4" w:space="0" w:color="000000"/>
              <w:left w:val="single" w:sz="4" w:space="0" w:color="000000"/>
              <w:bottom w:val="single" w:sz="4" w:space="0" w:color="000000"/>
              <w:right w:val="single" w:sz="4" w:space="0" w:color="000000"/>
            </w:tcBorders>
            <w:vAlign w:val="center"/>
          </w:tcPr>
          <w:p w14:paraId="34E49F8B"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lastRenderedPageBreak/>
              <w:t>По мере поступлений</w:t>
            </w:r>
          </w:p>
        </w:tc>
        <w:tc>
          <w:tcPr>
            <w:tcW w:w="1136" w:type="dxa"/>
            <w:tcBorders>
              <w:top w:val="single" w:sz="4" w:space="0" w:color="000000"/>
              <w:left w:val="single" w:sz="4" w:space="0" w:color="000000"/>
              <w:bottom w:val="single" w:sz="4" w:space="0" w:color="000000"/>
              <w:right w:val="single" w:sz="4" w:space="0" w:color="000000"/>
            </w:tcBorders>
            <w:vAlign w:val="center"/>
          </w:tcPr>
          <w:p w14:paraId="41C96CFD"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5EF7EDE8" w14:textId="77777777" w:rsidTr="00222B36">
        <w:trPr>
          <w:trHeight w:val="492"/>
        </w:trPr>
        <w:tc>
          <w:tcPr>
            <w:tcW w:w="2047" w:type="dxa"/>
            <w:tcBorders>
              <w:top w:val="single" w:sz="4" w:space="0" w:color="000000"/>
              <w:left w:val="single" w:sz="4" w:space="0" w:color="000000"/>
              <w:bottom w:val="single" w:sz="4" w:space="0" w:color="000000"/>
              <w:right w:val="single" w:sz="4" w:space="0" w:color="000000"/>
            </w:tcBorders>
            <w:vAlign w:val="center"/>
          </w:tcPr>
          <w:p w14:paraId="76E109BC" w14:textId="75922D4E"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Качество исполнения судебных актов АУ и БУ (в денежном </w:t>
            </w:r>
            <w:r w:rsidR="00222B36" w:rsidRPr="00F30875">
              <w:rPr>
                <w:rFonts w:ascii="Times New Roman" w:hAnsi="Times New Roman" w:cs="Times New Roman"/>
                <w:sz w:val="20"/>
                <w:szCs w:val="20"/>
              </w:rPr>
              <w:t>выражении) в</w:t>
            </w:r>
            <w:r w:rsidRPr="00F30875">
              <w:rPr>
                <w:rFonts w:ascii="Times New Roman" w:hAnsi="Times New Roman" w:cs="Times New Roman"/>
                <w:sz w:val="20"/>
                <w:szCs w:val="20"/>
              </w:rPr>
              <w:t xml:space="preserve"> отчетном периоде</w:t>
            </w:r>
          </w:p>
        </w:tc>
        <w:tc>
          <w:tcPr>
            <w:tcW w:w="992" w:type="dxa"/>
            <w:tcBorders>
              <w:top w:val="single" w:sz="4" w:space="0" w:color="000000"/>
              <w:left w:val="single" w:sz="4" w:space="0" w:color="000000"/>
              <w:bottom w:val="single" w:sz="4" w:space="0" w:color="000000"/>
              <w:right w:val="single" w:sz="4" w:space="0" w:color="000000"/>
            </w:tcBorders>
            <w:vAlign w:val="center"/>
          </w:tcPr>
          <w:p w14:paraId="323F7685"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5</w:t>
            </w:r>
          </w:p>
        </w:tc>
        <w:tc>
          <w:tcPr>
            <w:tcW w:w="993" w:type="dxa"/>
            <w:tcBorders>
              <w:top w:val="single" w:sz="4" w:space="0" w:color="000000"/>
              <w:left w:val="single" w:sz="4" w:space="0" w:color="000000"/>
              <w:bottom w:val="single" w:sz="4" w:space="0" w:color="000000"/>
              <w:right w:val="single" w:sz="4" w:space="0" w:color="000000"/>
            </w:tcBorders>
            <w:vAlign w:val="center"/>
          </w:tcPr>
          <w:p w14:paraId="47B2A4A8"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1</w:t>
            </w:r>
          </w:p>
        </w:tc>
        <w:tc>
          <w:tcPr>
            <w:tcW w:w="1842" w:type="dxa"/>
            <w:tcBorders>
              <w:top w:val="single" w:sz="4" w:space="0" w:color="000000"/>
              <w:left w:val="single" w:sz="4" w:space="0" w:color="000000"/>
              <w:bottom w:val="single" w:sz="4" w:space="0" w:color="000000"/>
              <w:right w:val="single" w:sz="4" w:space="0" w:color="000000"/>
            </w:tcBorders>
            <w:vAlign w:val="center"/>
          </w:tcPr>
          <w:p w14:paraId="2B63A0CB" w14:textId="0BD73D3C" w:rsidR="00AB41CB" w:rsidRPr="00F30875" w:rsidRDefault="00222B36"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Исполнительные документы,</w:t>
            </w:r>
            <w:r w:rsidR="00AB41CB" w:rsidRPr="00F30875">
              <w:rPr>
                <w:rFonts w:ascii="Times New Roman" w:hAnsi="Times New Roman" w:cs="Times New Roman"/>
                <w:sz w:val="20"/>
                <w:szCs w:val="20"/>
              </w:rPr>
              <w:t xml:space="preserve"> поступившие для оплаты в ФУ за счет средств бюджета ЛГО</w:t>
            </w:r>
          </w:p>
        </w:tc>
        <w:tc>
          <w:tcPr>
            <w:tcW w:w="2835" w:type="dxa"/>
            <w:tcBorders>
              <w:top w:val="single" w:sz="4" w:space="0" w:color="000000"/>
              <w:left w:val="single" w:sz="4" w:space="0" w:color="000000"/>
              <w:bottom w:val="single" w:sz="4" w:space="0" w:color="000000"/>
              <w:right w:val="single" w:sz="4" w:space="0" w:color="000000"/>
            </w:tcBorders>
            <w:vAlign w:val="center"/>
          </w:tcPr>
          <w:p w14:paraId="281C4478" w14:textId="5F695691"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Направлено письмо в подведомственные </w:t>
            </w:r>
            <w:r w:rsidR="00222B36" w:rsidRPr="00F30875">
              <w:rPr>
                <w:rFonts w:ascii="Times New Roman" w:hAnsi="Times New Roman" w:cs="Times New Roman"/>
                <w:sz w:val="20"/>
                <w:szCs w:val="20"/>
              </w:rPr>
              <w:t>учреждения №</w:t>
            </w:r>
            <w:r w:rsidRPr="00F30875">
              <w:rPr>
                <w:rFonts w:ascii="Times New Roman" w:hAnsi="Times New Roman" w:cs="Times New Roman"/>
                <w:sz w:val="20"/>
                <w:szCs w:val="20"/>
              </w:rPr>
              <w:t xml:space="preserve"> 125-01исх-15868 22.07.2025 г. Рекомендовано принять меры по улучшению показателя. Разъяснено, что позитивно расценивается сокращение суммы, подлежащей взысканию по поступившим с начало финансового года исполнительным документам за счёт средств бюджета Ленинского городского округа, по состоянию на конец отчётного периода, по отношению к кассовому исполнению расходов ГАБС в отчётном периоде. Получены ответы от подведомственных МБУ (прилагаются).</w:t>
            </w:r>
          </w:p>
        </w:tc>
        <w:tc>
          <w:tcPr>
            <w:tcW w:w="1492" w:type="dxa"/>
            <w:tcBorders>
              <w:top w:val="single" w:sz="4" w:space="0" w:color="000000"/>
              <w:left w:val="single" w:sz="4" w:space="0" w:color="000000"/>
              <w:bottom w:val="single" w:sz="4" w:space="0" w:color="000000"/>
              <w:right w:val="single" w:sz="4" w:space="0" w:color="000000"/>
            </w:tcBorders>
            <w:vAlign w:val="center"/>
          </w:tcPr>
          <w:p w14:paraId="5F7B7653"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По мере поступлений</w:t>
            </w:r>
          </w:p>
        </w:tc>
        <w:tc>
          <w:tcPr>
            <w:tcW w:w="1136" w:type="dxa"/>
            <w:tcBorders>
              <w:top w:val="single" w:sz="4" w:space="0" w:color="000000"/>
              <w:left w:val="single" w:sz="4" w:space="0" w:color="000000"/>
              <w:bottom w:val="single" w:sz="4" w:space="0" w:color="000000"/>
              <w:right w:val="single" w:sz="4" w:space="0" w:color="000000"/>
            </w:tcBorders>
            <w:vAlign w:val="center"/>
          </w:tcPr>
          <w:p w14:paraId="1E7739FA"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567357C4" w14:textId="77777777" w:rsidTr="00222B36">
        <w:trPr>
          <w:trHeight w:val="492"/>
        </w:trPr>
        <w:tc>
          <w:tcPr>
            <w:tcW w:w="2047" w:type="dxa"/>
            <w:tcBorders>
              <w:top w:val="single" w:sz="4" w:space="0" w:color="000000"/>
              <w:left w:val="single" w:sz="4" w:space="0" w:color="000000"/>
              <w:bottom w:val="single" w:sz="4" w:space="0" w:color="000000"/>
              <w:right w:val="single" w:sz="4" w:space="0" w:color="000000"/>
            </w:tcBorders>
          </w:tcPr>
          <w:p w14:paraId="686EBF0F"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 xml:space="preserve">Эффективность использования МУП, подведомственными ГАБС, средств бюджета Ленинского городского округа Московской области в отчетном периоде  </w:t>
            </w:r>
          </w:p>
        </w:tc>
        <w:tc>
          <w:tcPr>
            <w:tcW w:w="992" w:type="dxa"/>
            <w:tcBorders>
              <w:top w:val="single" w:sz="4" w:space="0" w:color="000000"/>
              <w:left w:val="single" w:sz="4" w:space="0" w:color="000000"/>
              <w:bottom w:val="single" w:sz="4" w:space="0" w:color="000000"/>
              <w:right w:val="single" w:sz="4" w:space="0" w:color="000000"/>
            </w:tcBorders>
            <w:vAlign w:val="center"/>
          </w:tcPr>
          <w:p w14:paraId="7BA4A439"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10</w:t>
            </w:r>
          </w:p>
        </w:tc>
        <w:tc>
          <w:tcPr>
            <w:tcW w:w="993" w:type="dxa"/>
            <w:tcBorders>
              <w:top w:val="single" w:sz="4" w:space="0" w:color="000000"/>
              <w:left w:val="single" w:sz="4" w:space="0" w:color="000000"/>
              <w:bottom w:val="single" w:sz="4" w:space="0" w:color="000000"/>
              <w:right w:val="single" w:sz="4" w:space="0" w:color="000000"/>
            </w:tcBorders>
            <w:vAlign w:val="center"/>
          </w:tcPr>
          <w:p w14:paraId="763D0F9F"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0</w:t>
            </w:r>
          </w:p>
        </w:tc>
        <w:tc>
          <w:tcPr>
            <w:tcW w:w="1842" w:type="dxa"/>
            <w:tcBorders>
              <w:top w:val="single" w:sz="4" w:space="0" w:color="000000"/>
              <w:left w:val="single" w:sz="4" w:space="0" w:color="000000"/>
              <w:bottom w:val="single" w:sz="4" w:space="0" w:color="000000"/>
              <w:right w:val="single" w:sz="4" w:space="0" w:color="000000"/>
            </w:tcBorders>
            <w:vAlign w:val="center"/>
          </w:tcPr>
          <w:p w14:paraId="1F8D3CC7"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Отклонение произошло, в связи с тем, что произошло изменение суммы поступления в доход бюджета части прибыли МУП, оставшейся после уплаты налогов и иных платежей, а именно: МУП "Видновское ПТО ГХ"- по итогам 2024 года убытки, МУП «</w:t>
            </w:r>
            <w:proofErr w:type="spellStart"/>
            <w:r w:rsidRPr="00F30875">
              <w:rPr>
                <w:rFonts w:ascii="Times New Roman" w:hAnsi="Times New Roman" w:cs="Times New Roman"/>
                <w:sz w:val="20"/>
                <w:szCs w:val="20"/>
              </w:rPr>
              <w:t>ВиТ</w:t>
            </w:r>
            <w:proofErr w:type="spellEnd"/>
            <w:r w:rsidRPr="00F30875">
              <w:rPr>
                <w:rFonts w:ascii="Times New Roman" w:hAnsi="Times New Roman" w:cs="Times New Roman"/>
                <w:sz w:val="20"/>
                <w:szCs w:val="20"/>
              </w:rPr>
              <w:t>» в 2024 году получило льготу 50%, в результате этого сумма капвложений из бюджета Ленинского городского округа превысила сумму, поступившую в доход бюджета на 143114,00 рублей или 0,84%</w:t>
            </w:r>
          </w:p>
        </w:tc>
        <w:tc>
          <w:tcPr>
            <w:tcW w:w="2835" w:type="dxa"/>
            <w:tcBorders>
              <w:top w:val="single" w:sz="4" w:space="0" w:color="000000"/>
              <w:left w:val="single" w:sz="4" w:space="0" w:color="000000"/>
              <w:bottom w:val="single" w:sz="4" w:space="0" w:color="000000"/>
              <w:right w:val="single" w:sz="4" w:space="0" w:color="000000"/>
            </w:tcBorders>
            <w:vAlign w:val="center"/>
          </w:tcPr>
          <w:p w14:paraId="08615512" w14:textId="3ABA6562"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Направлено письмо МУП, подведомственным администрации ЛГО №125-01исх-15937 от 22.07.2025 г., служебная записка №125-01СЗ-3649 от 23.07.2025 г. Необходимо </w:t>
            </w:r>
            <w:r w:rsidR="00222B36" w:rsidRPr="00F30875">
              <w:rPr>
                <w:rFonts w:ascii="Times New Roman" w:hAnsi="Times New Roman" w:cs="Times New Roman"/>
                <w:sz w:val="20"/>
                <w:szCs w:val="20"/>
              </w:rPr>
              <w:t>осуществлять более</w:t>
            </w:r>
            <w:r w:rsidRPr="00F30875">
              <w:rPr>
                <w:rFonts w:ascii="Times New Roman" w:hAnsi="Times New Roman" w:cs="Times New Roman"/>
                <w:sz w:val="20"/>
                <w:szCs w:val="20"/>
              </w:rPr>
              <w:t xml:space="preserve"> точное планирование поступлений в доход бюджета от перечисления части прибыли МУП, остающейся после уплаты налогов.  При изменении плановых показателей, своевременно вносить корректировку. От подведомственных предприятий получен ответ (письма прилагаются).</w:t>
            </w:r>
          </w:p>
        </w:tc>
        <w:tc>
          <w:tcPr>
            <w:tcW w:w="1492" w:type="dxa"/>
            <w:tcBorders>
              <w:top w:val="single" w:sz="4" w:space="0" w:color="000000"/>
              <w:left w:val="single" w:sz="4" w:space="0" w:color="000000"/>
              <w:bottom w:val="single" w:sz="4" w:space="0" w:color="000000"/>
              <w:right w:val="single" w:sz="4" w:space="0" w:color="000000"/>
            </w:tcBorders>
            <w:vAlign w:val="center"/>
          </w:tcPr>
          <w:p w14:paraId="19093E8D"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течение года</w:t>
            </w:r>
          </w:p>
          <w:p w14:paraId="12B164BE" w14:textId="77777777" w:rsidR="00AB41CB" w:rsidRPr="00F30875" w:rsidRDefault="00AB41CB" w:rsidP="00222B36">
            <w:pPr>
              <w:spacing w:line="259" w:lineRule="auto"/>
              <w:ind w:left="2"/>
              <w:rPr>
                <w:rFonts w:ascii="Times New Roman" w:hAnsi="Times New Roman" w:cs="Times New Roman"/>
                <w:sz w:val="20"/>
                <w:szCs w:val="20"/>
              </w:rPr>
            </w:pPr>
          </w:p>
        </w:tc>
        <w:tc>
          <w:tcPr>
            <w:tcW w:w="1136" w:type="dxa"/>
            <w:tcBorders>
              <w:top w:val="single" w:sz="4" w:space="0" w:color="000000"/>
              <w:left w:val="single" w:sz="4" w:space="0" w:color="000000"/>
              <w:bottom w:val="single" w:sz="4" w:space="0" w:color="000000"/>
              <w:right w:val="single" w:sz="4" w:space="0" w:color="000000"/>
            </w:tcBorders>
            <w:vAlign w:val="center"/>
          </w:tcPr>
          <w:p w14:paraId="3A72855F"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34A4DDF3" w14:textId="77777777" w:rsidTr="00222B36">
        <w:trPr>
          <w:trHeight w:val="492"/>
        </w:trPr>
        <w:tc>
          <w:tcPr>
            <w:tcW w:w="2047" w:type="dxa"/>
            <w:tcBorders>
              <w:top w:val="single" w:sz="4" w:space="0" w:color="000000"/>
              <w:left w:val="single" w:sz="4" w:space="0" w:color="000000"/>
              <w:bottom w:val="single" w:sz="4" w:space="0" w:color="auto"/>
              <w:right w:val="single" w:sz="4" w:space="0" w:color="000000"/>
            </w:tcBorders>
            <w:vAlign w:val="center"/>
          </w:tcPr>
          <w:p w14:paraId="21FAD445"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Коэффициент сложности исполнения бюджетных ассигнований</w:t>
            </w:r>
          </w:p>
        </w:tc>
        <w:tc>
          <w:tcPr>
            <w:tcW w:w="992" w:type="dxa"/>
            <w:tcBorders>
              <w:top w:val="single" w:sz="4" w:space="0" w:color="000000"/>
              <w:left w:val="single" w:sz="4" w:space="0" w:color="000000"/>
              <w:bottom w:val="single" w:sz="4" w:space="0" w:color="auto"/>
              <w:right w:val="single" w:sz="4" w:space="0" w:color="000000"/>
            </w:tcBorders>
            <w:vAlign w:val="center"/>
          </w:tcPr>
          <w:p w14:paraId="2EAE1B48"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10</w:t>
            </w:r>
          </w:p>
        </w:tc>
        <w:tc>
          <w:tcPr>
            <w:tcW w:w="993" w:type="dxa"/>
            <w:tcBorders>
              <w:top w:val="single" w:sz="4" w:space="0" w:color="000000"/>
              <w:left w:val="single" w:sz="4" w:space="0" w:color="000000"/>
              <w:bottom w:val="single" w:sz="4" w:space="0" w:color="auto"/>
              <w:right w:val="single" w:sz="4" w:space="0" w:color="000000"/>
            </w:tcBorders>
            <w:vAlign w:val="center"/>
          </w:tcPr>
          <w:p w14:paraId="6859662E"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1</w:t>
            </w:r>
          </w:p>
        </w:tc>
        <w:tc>
          <w:tcPr>
            <w:tcW w:w="1842" w:type="dxa"/>
            <w:tcBorders>
              <w:top w:val="single" w:sz="4" w:space="0" w:color="000000"/>
              <w:left w:val="single" w:sz="4" w:space="0" w:color="000000"/>
              <w:bottom w:val="single" w:sz="4" w:space="0" w:color="auto"/>
              <w:right w:val="single" w:sz="4" w:space="0" w:color="000000"/>
            </w:tcBorders>
            <w:vAlign w:val="center"/>
          </w:tcPr>
          <w:p w14:paraId="48B1E86C"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наполняемость штатными единицами ГАБС и подведомственных учреждений</w:t>
            </w:r>
          </w:p>
        </w:tc>
        <w:tc>
          <w:tcPr>
            <w:tcW w:w="2835" w:type="dxa"/>
            <w:tcBorders>
              <w:top w:val="single" w:sz="4" w:space="0" w:color="000000"/>
              <w:left w:val="single" w:sz="4" w:space="0" w:color="000000"/>
              <w:bottom w:val="single" w:sz="4" w:space="0" w:color="auto"/>
              <w:right w:val="single" w:sz="4" w:space="0" w:color="000000"/>
            </w:tcBorders>
            <w:vAlign w:val="center"/>
          </w:tcPr>
          <w:p w14:paraId="6C2E5EC8"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Необходимо следить за качеством планирования и освоением бюджетных ассигнований. Контролировать наполняемость штатными </w:t>
            </w:r>
            <w:r w:rsidRPr="00F30875">
              <w:rPr>
                <w:rFonts w:ascii="Times New Roman" w:hAnsi="Times New Roman" w:cs="Times New Roman"/>
                <w:sz w:val="20"/>
                <w:szCs w:val="20"/>
              </w:rPr>
              <w:lastRenderedPageBreak/>
              <w:t>единицами ГАБС и подведомственных учреждений.</w:t>
            </w:r>
          </w:p>
        </w:tc>
        <w:tc>
          <w:tcPr>
            <w:tcW w:w="1492" w:type="dxa"/>
            <w:tcBorders>
              <w:top w:val="single" w:sz="4" w:space="0" w:color="000000"/>
              <w:left w:val="single" w:sz="4" w:space="0" w:color="000000"/>
              <w:bottom w:val="single" w:sz="4" w:space="0" w:color="auto"/>
              <w:right w:val="single" w:sz="4" w:space="0" w:color="000000"/>
            </w:tcBorders>
            <w:vAlign w:val="center"/>
          </w:tcPr>
          <w:p w14:paraId="49F71FE8"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lastRenderedPageBreak/>
              <w:t>Ежеквартально</w:t>
            </w:r>
          </w:p>
        </w:tc>
        <w:tc>
          <w:tcPr>
            <w:tcW w:w="1136" w:type="dxa"/>
            <w:tcBorders>
              <w:top w:val="single" w:sz="4" w:space="0" w:color="000000"/>
              <w:left w:val="single" w:sz="4" w:space="0" w:color="000000"/>
              <w:bottom w:val="single" w:sz="4" w:space="0" w:color="auto"/>
              <w:right w:val="single" w:sz="4" w:space="0" w:color="000000"/>
            </w:tcBorders>
            <w:vAlign w:val="center"/>
          </w:tcPr>
          <w:p w14:paraId="288FEDDC"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249A3173" w14:textId="77777777" w:rsidTr="00222B36">
        <w:trPr>
          <w:trHeight w:val="492"/>
        </w:trPr>
        <w:tc>
          <w:tcPr>
            <w:tcW w:w="2047" w:type="dxa"/>
            <w:tcBorders>
              <w:top w:val="single" w:sz="4" w:space="0" w:color="auto"/>
              <w:left w:val="single" w:sz="4" w:space="0" w:color="auto"/>
              <w:bottom w:val="single" w:sz="4" w:space="0" w:color="auto"/>
              <w:right w:val="single" w:sz="4" w:space="0" w:color="auto"/>
            </w:tcBorders>
            <w:vAlign w:val="center"/>
          </w:tcPr>
          <w:p w14:paraId="33E382A1" w14:textId="77777777" w:rsidR="00AB41CB" w:rsidRPr="00F30875" w:rsidRDefault="00AB41CB" w:rsidP="00222B36">
            <w:pPr>
              <w:spacing w:line="259" w:lineRule="auto"/>
              <w:rPr>
                <w:rFonts w:ascii="Times New Roman" w:hAnsi="Times New Roman" w:cs="Times New Roman"/>
                <w:b/>
                <w:sz w:val="20"/>
                <w:szCs w:val="20"/>
              </w:rPr>
            </w:pPr>
            <w:r w:rsidRPr="00F30875">
              <w:rPr>
                <w:rFonts w:ascii="Times New Roman" w:hAnsi="Times New Roman" w:cs="Times New Roman"/>
                <w:b/>
                <w:sz w:val="20"/>
                <w:szCs w:val="20"/>
              </w:rPr>
              <w:t>Показатели оценки качества управления доходами бюджета</w:t>
            </w:r>
          </w:p>
        </w:tc>
        <w:tc>
          <w:tcPr>
            <w:tcW w:w="992" w:type="dxa"/>
            <w:tcBorders>
              <w:top w:val="single" w:sz="4" w:space="0" w:color="auto"/>
              <w:left w:val="single" w:sz="4" w:space="0" w:color="auto"/>
              <w:bottom w:val="single" w:sz="4" w:space="0" w:color="auto"/>
              <w:right w:val="single" w:sz="4" w:space="0" w:color="auto"/>
            </w:tcBorders>
            <w:vAlign w:val="center"/>
          </w:tcPr>
          <w:p w14:paraId="3A171BAD" w14:textId="77777777" w:rsidR="00AB41CB" w:rsidRPr="00F30875" w:rsidRDefault="00AB41CB" w:rsidP="00222B36">
            <w:pPr>
              <w:spacing w:line="259" w:lineRule="auto"/>
              <w:jc w:val="center"/>
              <w:rPr>
                <w:rFonts w:ascii="Times New Roman" w:hAnsi="Times New Roman" w:cs="Times New Roman"/>
                <w:b/>
                <w:sz w:val="20"/>
                <w:szCs w:val="20"/>
              </w:rPr>
            </w:pPr>
            <w:r w:rsidRPr="00F30875">
              <w:rPr>
                <w:rFonts w:ascii="Times New Roman" w:hAnsi="Times New Roman" w:cs="Times New Roman"/>
                <w:b/>
                <w:sz w:val="20"/>
                <w:szCs w:val="20"/>
              </w:rPr>
              <w:t>35</w:t>
            </w:r>
          </w:p>
        </w:tc>
        <w:tc>
          <w:tcPr>
            <w:tcW w:w="993" w:type="dxa"/>
            <w:tcBorders>
              <w:top w:val="single" w:sz="4" w:space="0" w:color="auto"/>
              <w:left w:val="single" w:sz="4" w:space="0" w:color="auto"/>
              <w:bottom w:val="single" w:sz="4" w:space="0" w:color="auto"/>
              <w:right w:val="single" w:sz="4" w:space="0" w:color="auto"/>
            </w:tcBorders>
            <w:vAlign w:val="center"/>
          </w:tcPr>
          <w:p w14:paraId="238D96BD" w14:textId="77777777" w:rsidR="00AB41CB" w:rsidRPr="00F30875" w:rsidRDefault="00AB41CB" w:rsidP="00222B36">
            <w:pPr>
              <w:spacing w:line="259" w:lineRule="auto"/>
              <w:ind w:left="2"/>
              <w:jc w:val="center"/>
              <w:rPr>
                <w:rFonts w:ascii="Times New Roman" w:hAnsi="Times New Roman" w:cs="Times New Roman"/>
                <w:b/>
                <w:sz w:val="20"/>
                <w:szCs w:val="20"/>
              </w:rPr>
            </w:pPr>
            <w:r w:rsidRPr="00F30875">
              <w:rPr>
                <w:rFonts w:ascii="Times New Roman" w:hAnsi="Times New Roman" w:cs="Times New Roman"/>
                <w:b/>
                <w:sz w:val="20"/>
                <w:szCs w:val="20"/>
              </w:rPr>
              <w:t>31</w:t>
            </w:r>
          </w:p>
        </w:tc>
        <w:tc>
          <w:tcPr>
            <w:tcW w:w="1842" w:type="dxa"/>
            <w:tcBorders>
              <w:top w:val="single" w:sz="4" w:space="0" w:color="auto"/>
              <w:left w:val="single" w:sz="4" w:space="0" w:color="auto"/>
              <w:bottom w:val="single" w:sz="4" w:space="0" w:color="auto"/>
            </w:tcBorders>
            <w:vAlign w:val="center"/>
          </w:tcPr>
          <w:p w14:paraId="09DC90CD" w14:textId="77777777" w:rsidR="00AB41CB" w:rsidRPr="00F30875" w:rsidRDefault="00AB41CB" w:rsidP="00222B36">
            <w:pPr>
              <w:spacing w:line="259" w:lineRule="auto"/>
              <w:rPr>
                <w:rFonts w:ascii="Times New Roman" w:hAnsi="Times New Roman" w:cs="Times New Roman"/>
                <w:sz w:val="20"/>
                <w:szCs w:val="20"/>
              </w:rPr>
            </w:pPr>
          </w:p>
        </w:tc>
        <w:tc>
          <w:tcPr>
            <w:tcW w:w="2835" w:type="dxa"/>
            <w:tcBorders>
              <w:top w:val="single" w:sz="4" w:space="0" w:color="auto"/>
              <w:bottom w:val="single" w:sz="4" w:space="0" w:color="auto"/>
            </w:tcBorders>
            <w:vAlign w:val="center"/>
          </w:tcPr>
          <w:p w14:paraId="6DABCE87" w14:textId="77777777" w:rsidR="00AB41CB" w:rsidRPr="00F30875" w:rsidRDefault="00AB41CB" w:rsidP="00222B36">
            <w:pPr>
              <w:spacing w:line="259" w:lineRule="auto"/>
              <w:rPr>
                <w:rFonts w:ascii="Times New Roman" w:hAnsi="Times New Roman" w:cs="Times New Roman"/>
                <w:sz w:val="20"/>
                <w:szCs w:val="20"/>
              </w:rPr>
            </w:pPr>
          </w:p>
        </w:tc>
        <w:tc>
          <w:tcPr>
            <w:tcW w:w="1492" w:type="dxa"/>
            <w:tcBorders>
              <w:top w:val="single" w:sz="4" w:space="0" w:color="auto"/>
              <w:bottom w:val="single" w:sz="4" w:space="0" w:color="auto"/>
            </w:tcBorders>
            <w:vAlign w:val="center"/>
          </w:tcPr>
          <w:p w14:paraId="731F0AE0" w14:textId="77777777" w:rsidR="00AB41CB" w:rsidRPr="00F30875" w:rsidRDefault="00AB41CB" w:rsidP="00222B36">
            <w:pPr>
              <w:spacing w:line="259" w:lineRule="auto"/>
              <w:ind w:left="2"/>
              <w:rPr>
                <w:rFonts w:ascii="Times New Roman" w:hAnsi="Times New Roman" w:cs="Times New Roman"/>
                <w:sz w:val="20"/>
                <w:szCs w:val="20"/>
              </w:rPr>
            </w:pPr>
          </w:p>
        </w:tc>
        <w:tc>
          <w:tcPr>
            <w:tcW w:w="1136" w:type="dxa"/>
            <w:tcBorders>
              <w:top w:val="single" w:sz="4" w:space="0" w:color="auto"/>
              <w:bottom w:val="single" w:sz="4" w:space="0" w:color="auto"/>
              <w:right w:val="single" w:sz="4" w:space="0" w:color="auto"/>
            </w:tcBorders>
            <w:vAlign w:val="center"/>
          </w:tcPr>
          <w:p w14:paraId="08F11AB4" w14:textId="77777777" w:rsidR="00AB41CB" w:rsidRPr="00F30875" w:rsidRDefault="00AB41CB" w:rsidP="00222B36">
            <w:pPr>
              <w:spacing w:line="259" w:lineRule="auto"/>
              <w:ind w:left="2"/>
              <w:rPr>
                <w:rFonts w:ascii="Times New Roman" w:hAnsi="Times New Roman" w:cs="Times New Roman"/>
                <w:sz w:val="20"/>
                <w:szCs w:val="20"/>
              </w:rPr>
            </w:pPr>
          </w:p>
        </w:tc>
      </w:tr>
      <w:tr w:rsidR="00AB41CB" w:rsidRPr="00F30875" w14:paraId="3423822D" w14:textId="77777777" w:rsidTr="00222B36">
        <w:trPr>
          <w:trHeight w:val="492"/>
        </w:trPr>
        <w:tc>
          <w:tcPr>
            <w:tcW w:w="2047" w:type="dxa"/>
            <w:tcBorders>
              <w:top w:val="single" w:sz="4" w:space="0" w:color="auto"/>
              <w:left w:val="single" w:sz="4" w:space="0" w:color="000000"/>
              <w:bottom w:val="single" w:sz="4" w:space="0" w:color="000000"/>
              <w:right w:val="single" w:sz="4" w:space="0" w:color="000000"/>
            </w:tcBorders>
            <w:vAlign w:val="center"/>
          </w:tcPr>
          <w:p w14:paraId="4A67DC3F" w14:textId="77777777" w:rsidR="00AB41CB" w:rsidRPr="00F30875" w:rsidRDefault="00AB41CB" w:rsidP="00222B36">
            <w:pPr>
              <w:spacing w:line="238" w:lineRule="auto"/>
              <w:rPr>
                <w:rFonts w:ascii="Times New Roman" w:hAnsi="Times New Roman" w:cs="Times New Roman"/>
                <w:sz w:val="20"/>
                <w:szCs w:val="20"/>
              </w:rPr>
            </w:pPr>
            <w:r w:rsidRPr="00F30875">
              <w:rPr>
                <w:rFonts w:ascii="Times New Roman" w:hAnsi="Times New Roman" w:cs="Times New Roman"/>
                <w:sz w:val="20"/>
                <w:szCs w:val="20"/>
              </w:rPr>
              <w:t xml:space="preserve">Качество планирования поступлений доходов в бюджет Ленинского городского округа Московской области </w:t>
            </w:r>
          </w:p>
          <w:p w14:paraId="0D794411" w14:textId="77777777" w:rsidR="00AB41CB" w:rsidRPr="00F30875" w:rsidRDefault="00AB41CB" w:rsidP="00222B36">
            <w:pPr>
              <w:spacing w:line="259" w:lineRule="auto"/>
              <w:rPr>
                <w:rFonts w:ascii="Times New Roman" w:hAnsi="Times New Roman" w:cs="Times New Roman"/>
                <w:sz w:val="20"/>
                <w:szCs w:val="20"/>
              </w:rPr>
            </w:pPr>
          </w:p>
        </w:tc>
        <w:tc>
          <w:tcPr>
            <w:tcW w:w="992" w:type="dxa"/>
            <w:tcBorders>
              <w:top w:val="single" w:sz="4" w:space="0" w:color="auto"/>
              <w:left w:val="single" w:sz="4" w:space="0" w:color="000000"/>
              <w:bottom w:val="single" w:sz="4" w:space="0" w:color="000000"/>
              <w:right w:val="single" w:sz="4" w:space="0" w:color="000000"/>
            </w:tcBorders>
            <w:vAlign w:val="center"/>
          </w:tcPr>
          <w:p w14:paraId="0034F83A"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5</w:t>
            </w:r>
          </w:p>
        </w:tc>
        <w:tc>
          <w:tcPr>
            <w:tcW w:w="993" w:type="dxa"/>
            <w:tcBorders>
              <w:top w:val="single" w:sz="4" w:space="0" w:color="auto"/>
              <w:left w:val="single" w:sz="4" w:space="0" w:color="000000"/>
              <w:bottom w:val="single" w:sz="4" w:space="0" w:color="000000"/>
              <w:right w:val="single" w:sz="4" w:space="0" w:color="000000"/>
            </w:tcBorders>
            <w:vAlign w:val="center"/>
          </w:tcPr>
          <w:p w14:paraId="0B237774"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1</w:t>
            </w:r>
          </w:p>
        </w:tc>
        <w:tc>
          <w:tcPr>
            <w:tcW w:w="1842" w:type="dxa"/>
            <w:tcBorders>
              <w:top w:val="single" w:sz="4" w:space="0" w:color="auto"/>
              <w:left w:val="single" w:sz="4" w:space="0" w:color="000000"/>
              <w:bottom w:val="single" w:sz="4" w:space="0" w:color="000000"/>
              <w:right w:val="single" w:sz="4" w:space="0" w:color="000000"/>
            </w:tcBorders>
            <w:vAlign w:val="center"/>
          </w:tcPr>
          <w:p w14:paraId="6AAA6153"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Кассовое поступление по доходам превышает утверждённые бюджетные назначения на 2024 финансовый год</w:t>
            </w:r>
          </w:p>
        </w:tc>
        <w:tc>
          <w:tcPr>
            <w:tcW w:w="2835" w:type="dxa"/>
            <w:tcBorders>
              <w:top w:val="single" w:sz="4" w:space="0" w:color="auto"/>
              <w:left w:val="single" w:sz="4" w:space="0" w:color="000000"/>
              <w:bottom w:val="single" w:sz="4" w:space="0" w:color="000000"/>
              <w:right w:val="single" w:sz="4" w:space="0" w:color="000000"/>
            </w:tcBorders>
            <w:vAlign w:val="center"/>
          </w:tcPr>
          <w:p w14:paraId="2564A09C"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Необходимо усилить меры по повышению эффективности администрирования доходов местного бюджета. Ежеквартально анализировать кассовое исполнение по доходам. Своевременно вносить изменения в плановые назначения. Направлена служебная записка № 125-01сз-3619 от 22.07.2025 г.</w:t>
            </w:r>
          </w:p>
        </w:tc>
        <w:tc>
          <w:tcPr>
            <w:tcW w:w="1492" w:type="dxa"/>
            <w:tcBorders>
              <w:top w:val="single" w:sz="4" w:space="0" w:color="auto"/>
              <w:left w:val="single" w:sz="4" w:space="0" w:color="000000"/>
              <w:bottom w:val="single" w:sz="4" w:space="0" w:color="000000"/>
              <w:right w:val="single" w:sz="4" w:space="0" w:color="000000"/>
            </w:tcBorders>
            <w:vAlign w:val="center"/>
          </w:tcPr>
          <w:p w14:paraId="207247B5"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По итогам года</w:t>
            </w:r>
          </w:p>
        </w:tc>
        <w:tc>
          <w:tcPr>
            <w:tcW w:w="1136" w:type="dxa"/>
            <w:tcBorders>
              <w:top w:val="single" w:sz="4" w:space="0" w:color="auto"/>
              <w:left w:val="single" w:sz="4" w:space="0" w:color="000000"/>
              <w:bottom w:val="single" w:sz="4" w:space="0" w:color="000000"/>
              <w:right w:val="single" w:sz="4" w:space="0" w:color="000000"/>
            </w:tcBorders>
            <w:vAlign w:val="center"/>
          </w:tcPr>
          <w:p w14:paraId="5B35A5B9"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0E150A0D" w14:textId="77777777" w:rsidTr="00222B36">
        <w:trPr>
          <w:trHeight w:val="492"/>
        </w:trPr>
        <w:tc>
          <w:tcPr>
            <w:tcW w:w="2047" w:type="dxa"/>
            <w:tcBorders>
              <w:top w:val="single" w:sz="4" w:space="0" w:color="auto"/>
              <w:left w:val="single" w:sz="4" w:space="0" w:color="auto"/>
              <w:bottom w:val="single" w:sz="4" w:space="0" w:color="auto"/>
              <w:right w:val="single" w:sz="4" w:space="0" w:color="auto"/>
            </w:tcBorders>
            <w:vAlign w:val="center"/>
          </w:tcPr>
          <w:p w14:paraId="5145B543" w14:textId="77777777" w:rsidR="00AB41CB" w:rsidRPr="00F30875" w:rsidRDefault="00AB41CB" w:rsidP="00222B36">
            <w:pPr>
              <w:spacing w:line="259" w:lineRule="auto"/>
              <w:rPr>
                <w:rFonts w:ascii="Times New Roman" w:hAnsi="Times New Roman" w:cs="Times New Roman"/>
                <w:b/>
                <w:sz w:val="20"/>
                <w:szCs w:val="20"/>
              </w:rPr>
            </w:pPr>
            <w:r w:rsidRPr="00F30875">
              <w:rPr>
                <w:rFonts w:ascii="Times New Roman" w:hAnsi="Times New Roman" w:cs="Times New Roman"/>
                <w:b/>
                <w:sz w:val="20"/>
                <w:szCs w:val="20"/>
              </w:rPr>
              <w:t>Оценка качества ведения бюджетного учета и составления бюджетной отчетности</w:t>
            </w:r>
          </w:p>
        </w:tc>
        <w:tc>
          <w:tcPr>
            <w:tcW w:w="992" w:type="dxa"/>
            <w:tcBorders>
              <w:top w:val="single" w:sz="4" w:space="0" w:color="auto"/>
              <w:left w:val="single" w:sz="4" w:space="0" w:color="auto"/>
              <w:bottom w:val="single" w:sz="4" w:space="0" w:color="auto"/>
              <w:right w:val="single" w:sz="4" w:space="0" w:color="auto"/>
            </w:tcBorders>
            <w:vAlign w:val="center"/>
          </w:tcPr>
          <w:p w14:paraId="7A47BF07" w14:textId="77777777" w:rsidR="00AB41CB" w:rsidRPr="00F30875" w:rsidRDefault="00AB41CB" w:rsidP="00222B36">
            <w:pPr>
              <w:spacing w:line="259" w:lineRule="auto"/>
              <w:jc w:val="center"/>
              <w:rPr>
                <w:rFonts w:ascii="Times New Roman" w:hAnsi="Times New Roman" w:cs="Times New Roman"/>
                <w:b/>
                <w:sz w:val="20"/>
                <w:szCs w:val="20"/>
              </w:rPr>
            </w:pPr>
            <w:r w:rsidRPr="00F30875">
              <w:rPr>
                <w:rFonts w:ascii="Times New Roman" w:hAnsi="Times New Roman" w:cs="Times New Roman"/>
                <w:b/>
                <w:sz w:val="20"/>
                <w:szCs w:val="20"/>
              </w:rPr>
              <w:t>20</w:t>
            </w:r>
          </w:p>
        </w:tc>
        <w:tc>
          <w:tcPr>
            <w:tcW w:w="993" w:type="dxa"/>
            <w:tcBorders>
              <w:top w:val="single" w:sz="4" w:space="0" w:color="auto"/>
              <w:left w:val="single" w:sz="4" w:space="0" w:color="auto"/>
              <w:bottom w:val="single" w:sz="4" w:space="0" w:color="auto"/>
              <w:right w:val="single" w:sz="4" w:space="0" w:color="auto"/>
            </w:tcBorders>
            <w:vAlign w:val="center"/>
          </w:tcPr>
          <w:p w14:paraId="2D785AC4" w14:textId="77777777" w:rsidR="00AB41CB" w:rsidRPr="00F30875" w:rsidRDefault="00AB41CB" w:rsidP="00222B36">
            <w:pPr>
              <w:spacing w:line="259" w:lineRule="auto"/>
              <w:ind w:left="2"/>
              <w:jc w:val="center"/>
              <w:rPr>
                <w:rFonts w:ascii="Times New Roman" w:hAnsi="Times New Roman" w:cs="Times New Roman"/>
                <w:b/>
                <w:sz w:val="20"/>
                <w:szCs w:val="20"/>
              </w:rPr>
            </w:pPr>
            <w:r w:rsidRPr="00F30875">
              <w:rPr>
                <w:rFonts w:ascii="Times New Roman" w:hAnsi="Times New Roman" w:cs="Times New Roman"/>
                <w:b/>
                <w:sz w:val="20"/>
                <w:szCs w:val="20"/>
              </w:rPr>
              <w:t>17</w:t>
            </w:r>
          </w:p>
        </w:tc>
        <w:tc>
          <w:tcPr>
            <w:tcW w:w="1842" w:type="dxa"/>
            <w:tcBorders>
              <w:top w:val="single" w:sz="4" w:space="0" w:color="auto"/>
              <w:left w:val="single" w:sz="4" w:space="0" w:color="auto"/>
              <w:bottom w:val="single" w:sz="4" w:space="0" w:color="auto"/>
            </w:tcBorders>
            <w:vAlign w:val="center"/>
          </w:tcPr>
          <w:p w14:paraId="7D3EE857" w14:textId="77777777" w:rsidR="00AB41CB" w:rsidRPr="00F30875" w:rsidRDefault="00AB41CB" w:rsidP="00222B36">
            <w:pPr>
              <w:spacing w:line="259" w:lineRule="auto"/>
              <w:rPr>
                <w:rFonts w:ascii="Times New Roman" w:hAnsi="Times New Roman" w:cs="Times New Roman"/>
                <w:sz w:val="20"/>
                <w:szCs w:val="20"/>
              </w:rPr>
            </w:pPr>
          </w:p>
        </w:tc>
        <w:tc>
          <w:tcPr>
            <w:tcW w:w="2835" w:type="dxa"/>
            <w:tcBorders>
              <w:top w:val="single" w:sz="4" w:space="0" w:color="auto"/>
              <w:bottom w:val="single" w:sz="4" w:space="0" w:color="auto"/>
            </w:tcBorders>
            <w:vAlign w:val="center"/>
          </w:tcPr>
          <w:p w14:paraId="71645B52" w14:textId="77777777" w:rsidR="00AB41CB" w:rsidRPr="00F30875" w:rsidRDefault="00AB41CB" w:rsidP="00222B36">
            <w:pPr>
              <w:spacing w:line="259" w:lineRule="auto"/>
              <w:rPr>
                <w:rFonts w:ascii="Times New Roman" w:hAnsi="Times New Roman" w:cs="Times New Roman"/>
                <w:sz w:val="20"/>
                <w:szCs w:val="20"/>
              </w:rPr>
            </w:pPr>
          </w:p>
        </w:tc>
        <w:tc>
          <w:tcPr>
            <w:tcW w:w="1492" w:type="dxa"/>
            <w:tcBorders>
              <w:top w:val="single" w:sz="4" w:space="0" w:color="auto"/>
              <w:bottom w:val="single" w:sz="4" w:space="0" w:color="auto"/>
            </w:tcBorders>
            <w:vAlign w:val="center"/>
          </w:tcPr>
          <w:p w14:paraId="32105399" w14:textId="77777777" w:rsidR="00AB41CB" w:rsidRPr="00F30875" w:rsidRDefault="00AB41CB" w:rsidP="00222B36">
            <w:pPr>
              <w:spacing w:line="259" w:lineRule="auto"/>
              <w:ind w:left="2"/>
              <w:rPr>
                <w:rFonts w:ascii="Times New Roman" w:hAnsi="Times New Roman" w:cs="Times New Roman"/>
                <w:sz w:val="20"/>
                <w:szCs w:val="20"/>
              </w:rPr>
            </w:pPr>
          </w:p>
        </w:tc>
        <w:tc>
          <w:tcPr>
            <w:tcW w:w="1136" w:type="dxa"/>
            <w:tcBorders>
              <w:top w:val="single" w:sz="4" w:space="0" w:color="auto"/>
              <w:bottom w:val="single" w:sz="4" w:space="0" w:color="auto"/>
              <w:right w:val="single" w:sz="4" w:space="0" w:color="auto"/>
            </w:tcBorders>
            <w:vAlign w:val="center"/>
          </w:tcPr>
          <w:p w14:paraId="3763E355" w14:textId="77777777" w:rsidR="00AB41CB" w:rsidRPr="00F30875" w:rsidRDefault="00AB41CB" w:rsidP="00222B36">
            <w:pPr>
              <w:spacing w:line="259" w:lineRule="auto"/>
              <w:ind w:left="2"/>
              <w:rPr>
                <w:rFonts w:ascii="Times New Roman" w:hAnsi="Times New Roman" w:cs="Times New Roman"/>
                <w:sz w:val="20"/>
                <w:szCs w:val="20"/>
              </w:rPr>
            </w:pPr>
          </w:p>
        </w:tc>
      </w:tr>
      <w:tr w:rsidR="00AB41CB" w:rsidRPr="00F30875" w14:paraId="700BA90C" w14:textId="77777777" w:rsidTr="00222B36">
        <w:trPr>
          <w:trHeight w:val="492"/>
        </w:trPr>
        <w:tc>
          <w:tcPr>
            <w:tcW w:w="2047" w:type="dxa"/>
            <w:tcBorders>
              <w:top w:val="single" w:sz="4" w:space="0" w:color="000000"/>
              <w:left w:val="single" w:sz="4" w:space="0" w:color="000000"/>
              <w:bottom w:val="single" w:sz="4" w:space="0" w:color="000000"/>
              <w:right w:val="single" w:sz="4" w:space="0" w:color="000000"/>
            </w:tcBorders>
            <w:vAlign w:val="center"/>
          </w:tcPr>
          <w:p w14:paraId="582F43DA" w14:textId="7E4AB614"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Качество предоставления ГАБС пояснительной </w:t>
            </w:r>
            <w:r w:rsidR="00222B36" w:rsidRPr="00F30875">
              <w:rPr>
                <w:rFonts w:ascii="Times New Roman" w:hAnsi="Times New Roman" w:cs="Times New Roman"/>
                <w:sz w:val="20"/>
                <w:szCs w:val="20"/>
              </w:rPr>
              <w:t>записки в</w:t>
            </w:r>
            <w:r w:rsidRPr="00F30875">
              <w:rPr>
                <w:rFonts w:ascii="Times New Roman" w:hAnsi="Times New Roman" w:cs="Times New Roman"/>
                <w:sz w:val="20"/>
                <w:szCs w:val="20"/>
              </w:rPr>
              <w:t xml:space="preserve"> Финансовое управление</w:t>
            </w:r>
          </w:p>
        </w:tc>
        <w:tc>
          <w:tcPr>
            <w:tcW w:w="992" w:type="dxa"/>
            <w:tcBorders>
              <w:top w:val="single" w:sz="4" w:space="0" w:color="000000"/>
              <w:left w:val="single" w:sz="4" w:space="0" w:color="000000"/>
              <w:bottom w:val="single" w:sz="4" w:space="0" w:color="000000"/>
              <w:right w:val="single" w:sz="4" w:space="0" w:color="000000"/>
            </w:tcBorders>
            <w:vAlign w:val="center"/>
          </w:tcPr>
          <w:p w14:paraId="284AE5B4"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5</w:t>
            </w:r>
          </w:p>
        </w:tc>
        <w:tc>
          <w:tcPr>
            <w:tcW w:w="993" w:type="dxa"/>
            <w:tcBorders>
              <w:top w:val="single" w:sz="4" w:space="0" w:color="000000"/>
              <w:left w:val="single" w:sz="4" w:space="0" w:color="000000"/>
              <w:bottom w:val="single" w:sz="4" w:space="0" w:color="000000"/>
              <w:right w:val="single" w:sz="4" w:space="0" w:color="000000"/>
            </w:tcBorders>
            <w:vAlign w:val="center"/>
          </w:tcPr>
          <w:p w14:paraId="5C5AE642"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2</w:t>
            </w:r>
          </w:p>
        </w:tc>
        <w:tc>
          <w:tcPr>
            <w:tcW w:w="1842" w:type="dxa"/>
            <w:tcBorders>
              <w:top w:val="single" w:sz="4" w:space="0" w:color="000000"/>
              <w:left w:val="single" w:sz="4" w:space="0" w:color="000000"/>
              <w:bottom w:val="single" w:sz="4" w:space="0" w:color="000000"/>
              <w:right w:val="single" w:sz="4" w:space="0" w:color="000000"/>
            </w:tcBorders>
            <w:vAlign w:val="center"/>
          </w:tcPr>
          <w:p w14:paraId="264050D6"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Пояснительная записка возвращалась на доработку, в связи с необходимостью уточнения информации.</w:t>
            </w:r>
          </w:p>
        </w:tc>
        <w:tc>
          <w:tcPr>
            <w:tcW w:w="2835" w:type="dxa"/>
            <w:tcBorders>
              <w:top w:val="single" w:sz="4" w:space="0" w:color="000000"/>
              <w:left w:val="single" w:sz="4" w:space="0" w:color="000000"/>
              <w:bottom w:val="single" w:sz="4" w:space="0" w:color="000000"/>
              <w:right w:val="single" w:sz="4" w:space="0" w:color="000000"/>
            </w:tcBorders>
            <w:vAlign w:val="center"/>
          </w:tcPr>
          <w:p w14:paraId="0C69F9F0" w14:textId="000E965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Направлены </w:t>
            </w:r>
            <w:r w:rsidR="00222B36" w:rsidRPr="00F30875">
              <w:rPr>
                <w:rFonts w:ascii="Times New Roman" w:hAnsi="Times New Roman" w:cs="Times New Roman"/>
                <w:sz w:val="20"/>
                <w:szCs w:val="20"/>
              </w:rPr>
              <w:t>письма 125</w:t>
            </w:r>
            <w:r w:rsidRPr="00F30875">
              <w:rPr>
                <w:rFonts w:ascii="Times New Roman" w:hAnsi="Times New Roman" w:cs="Times New Roman"/>
                <w:sz w:val="20"/>
                <w:szCs w:val="20"/>
              </w:rPr>
              <w:t>-01исх-15867 от 22.07.2025, 125-01исх-15868 от 22.07.2025 подведомственным учреждениям ГАБС с целью анализа данных, отражённых в форме 0503160(0603760) и недопущению доработок после сдачи первоначального отчёта по форме 0603160, 0503760. От подведомственных учреждений получены ответы (прилагаются)</w:t>
            </w:r>
          </w:p>
        </w:tc>
        <w:tc>
          <w:tcPr>
            <w:tcW w:w="1492" w:type="dxa"/>
            <w:tcBorders>
              <w:top w:val="single" w:sz="4" w:space="0" w:color="000000"/>
              <w:left w:val="single" w:sz="4" w:space="0" w:color="000000"/>
              <w:bottom w:val="single" w:sz="4" w:space="0" w:color="000000"/>
              <w:right w:val="single" w:sz="4" w:space="0" w:color="000000"/>
            </w:tcBorders>
            <w:vAlign w:val="center"/>
          </w:tcPr>
          <w:p w14:paraId="58A617A5"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По итогам года</w:t>
            </w:r>
          </w:p>
        </w:tc>
        <w:tc>
          <w:tcPr>
            <w:tcW w:w="1136" w:type="dxa"/>
            <w:tcBorders>
              <w:top w:val="single" w:sz="4" w:space="0" w:color="000000"/>
              <w:left w:val="single" w:sz="4" w:space="0" w:color="000000"/>
              <w:bottom w:val="single" w:sz="4" w:space="0" w:color="000000"/>
              <w:right w:val="single" w:sz="4" w:space="0" w:color="000000"/>
            </w:tcBorders>
            <w:vAlign w:val="center"/>
          </w:tcPr>
          <w:p w14:paraId="76E5FC44"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6A828BE8" w14:textId="77777777" w:rsidTr="00222B36">
        <w:trPr>
          <w:trHeight w:val="492"/>
        </w:trPr>
        <w:tc>
          <w:tcPr>
            <w:tcW w:w="2047" w:type="dxa"/>
            <w:tcBorders>
              <w:top w:val="single" w:sz="4" w:space="0" w:color="auto"/>
              <w:left w:val="single" w:sz="4" w:space="0" w:color="auto"/>
              <w:bottom w:val="single" w:sz="4" w:space="0" w:color="auto"/>
              <w:right w:val="single" w:sz="4" w:space="0" w:color="auto"/>
            </w:tcBorders>
            <w:vAlign w:val="center"/>
          </w:tcPr>
          <w:p w14:paraId="0A612461" w14:textId="77777777" w:rsidR="00AB41CB" w:rsidRPr="00F30875" w:rsidRDefault="00AB41CB" w:rsidP="00222B36">
            <w:pPr>
              <w:spacing w:line="259" w:lineRule="auto"/>
              <w:ind w:left="-60" w:firstLine="60"/>
              <w:rPr>
                <w:rFonts w:ascii="Times New Roman" w:hAnsi="Times New Roman" w:cs="Times New Roman"/>
                <w:b/>
                <w:sz w:val="20"/>
                <w:szCs w:val="20"/>
              </w:rPr>
            </w:pPr>
            <w:r w:rsidRPr="00F30875">
              <w:rPr>
                <w:rFonts w:ascii="Times New Roman" w:hAnsi="Times New Roman" w:cs="Times New Roman"/>
                <w:b/>
                <w:sz w:val="20"/>
                <w:szCs w:val="20"/>
              </w:rPr>
              <w:t>Оценка качества организации и осуществления внутреннего финансового аудита (ВФА)</w:t>
            </w:r>
          </w:p>
        </w:tc>
        <w:tc>
          <w:tcPr>
            <w:tcW w:w="992" w:type="dxa"/>
            <w:tcBorders>
              <w:top w:val="single" w:sz="4" w:space="0" w:color="auto"/>
              <w:left w:val="single" w:sz="4" w:space="0" w:color="auto"/>
              <w:bottom w:val="single" w:sz="4" w:space="0" w:color="auto"/>
              <w:right w:val="single" w:sz="4" w:space="0" w:color="auto"/>
            </w:tcBorders>
            <w:vAlign w:val="center"/>
          </w:tcPr>
          <w:p w14:paraId="4BBD49D2" w14:textId="77777777" w:rsidR="00AB41CB" w:rsidRPr="00F30875" w:rsidRDefault="00AB41CB" w:rsidP="00222B36">
            <w:pPr>
              <w:spacing w:line="259" w:lineRule="auto"/>
              <w:jc w:val="center"/>
              <w:rPr>
                <w:rFonts w:ascii="Times New Roman" w:hAnsi="Times New Roman" w:cs="Times New Roman"/>
                <w:b/>
                <w:sz w:val="20"/>
                <w:szCs w:val="20"/>
              </w:rPr>
            </w:pPr>
            <w:r w:rsidRPr="00F30875">
              <w:rPr>
                <w:rFonts w:ascii="Times New Roman" w:hAnsi="Times New Roman" w:cs="Times New Roman"/>
                <w:b/>
                <w:sz w:val="20"/>
                <w:szCs w:val="20"/>
              </w:rPr>
              <w:t>25</w:t>
            </w:r>
          </w:p>
        </w:tc>
        <w:tc>
          <w:tcPr>
            <w:tcW w:w="993" w:type="dxa"/>
            <w:tcBorders>
              <w:top w:val="single" w:sz="4" w:space="0" w:color="auto"/>
              <w:left w:val="single" w:sz="4" w:space="0" w:color="auto"/>
              <w:bottom w:val="single" w:sz="4" w:space="0" w:color="auto"/>
              <w:right w:val="single" w:sz="4" w:space="0" w:color="auto"/>
            </w:tcBorders>
            <w:vAlign w:val="center"/>
          </w:tcPr>
          <w:p w14:paraId="37C5DA0D" w14:textId="77777777" w:rsidR="00AB41CB" w:rsidRPr="00F30875" w:rsidRDefault="00AB41CB" w:rsidP="00222B36">
            <w:pPr>
              <w:spacing w:line="259" w:lineRule="auto"/>
              <w:ind w:left="2"/>
              <w:jc w:val="center"/>
              <w:rPr>
                <w:rFonts w:ascii="Times New Roman" w:hAnsi="Times New Roman" w:cs="Times New Roman"/>
                <w:b/>
                <w:sz w:val="20"/>
                <w:szCs w:val="20"/>
              </w:rPr>
            </w:pPr>
            <w:r w:rsidRPr="00F30875">
              <w:rPr>
                <w:rFonts w:ascii="Times New Roman" w:hAnsi="Times New Roman" w:cs="Times New Roman"/>
                <w:b/>
                <w:sz w:val="20"/>
                <w:szCs w:val="20"/>
              </w:rPr>
              <w:t>20</w:t>
            </w:r>
          </w:p>
        </w:tc>
        <w:tc>
          <w:tcPr>
            <w:tcW w:w="1842" w:type="dxa"/>
            <w:tcBorders>
              <w:top w:val="single" w:sz="4" w:space="0" w:color="auto"/>
              <w:left w:val="single" w:sz="4" w:space="0" w:color="auto"/>
              <w:bottom w:val="single" w:sz="4" w:space="0" w:color="auto"/>
            </w:tcBorders>
            <w:vAlign w:val="center"/>
          </w:tcPr>
          <w:p w14:paraId="3C4AF99E" w14:textId="77777777" w:rsidR="00AB41CB" w:rsidRPr="00F30875" w:rsidRDefault="00AB41CB" w:rsidP="00222B36">
            <w:pPr>
              <w:spacing w:line="259" w:lineRule="auto"/>
              <w:rPr>
                <w:rFonts w:ascii="Times New Roman" w:hAnsi="Times New Roman" w:cs="Times New Roman"/>
                <w:sz w:val="20"/>
                <w:szCs w:val="20"/>
              </w:rPr>
            </w:pPr>
          </w:p>
        </w:tc>
        <w:tc>
          <w:tcPr>
            <w:tcW w:w="2835" w:type="dxa"/>
            <w:tcBorders>
              <w:top w:val="single" w:sz="4" w:space="0" w:color="auto"/>
              <w:bottom w:val="single" w:sz="4" w:space="0" w:color="auto"/>
            </w:tcBorders>
            <w:vAlign w:val="center"/>
          </w:tcPr>
          <w:p w14:paraId="2356F486" w14:textId="77777777" w:rsidR="00AB41CB" w:rsidRPr="00F30875" w:rsidRDefault="00AB41CB" w:rsidP="00222B36">
            <w:pPr>
              <w:spacing w:line="259" w:lineRule="auto"/>
              <w:rPr>
                <w:rFonts w:ascii="Times New Roman" w:hAnsi="Times New Roman" w:cs="Times New Roman"/>
                <w:sz w:val="20"/>
                <w:szCs w:val="20"/>
              </w:rPr>
            </w:pPr>
          </w:p>
        </w:tc>
        <w:tc>
          <w:tcPr>
            <w:tcW w:w="1492" w:type="dxa"/>
            <w:tcBorders>
              <w:top w:val="single" w:sz="4" w:space="0" w:color="auto"/>
              <w:bottom w:val="single" w:sz="4" w:space="0" w:color="auto"/>
            </w:tcBorders>
            <w:vAlign w:val="center"/>
          </w:tcPr>
          <w:p w14:paraId="59EF6F27" w14:textId="77777777" w:rsidR="00AB41CB" w:rsidRPr="00F30875" w:rsidRDefault="00AB41CB" w:rsidP="00222B36">
            <w:pPr>
              <w:spacing w:line="259" w:lineRule="auto"/>
              <w:ind w:left="2"/>
              <w:rPr>
                <w:rFonts w:ascii="Times New Roman" w:hAnsi="Times New Roman" w:cs="Times New Roman"/>
                <w:sz w:val="20"/>
                <w:szCs w:val="20"/>
              </w:rPr>
            </w:pPr>
          </w:p>
        </w:tc>
        <w:tc>
          <w:tcPr>
            <w:tcW w:w="1136" w:type="dxa"/>
            <w:tcBorders>
              <w:top w:val="single" w:sz="4" w:space="0" w:color="auto"/>
              <w:bottom w:val="single" w:sz="4" w:space="0" w:color="auto"/>
              <w:right w:val="single" w:sz="4" w:space="0" w:color="auto"/>
            </w:tcBorders>
            <w:vAlign w:val="center"/>
          </w:tcPr>
          <w:p w14:paraId="51880708" w14:textId="77777777" w:rsidR="00AB41CB" w:rsidRPr="00F30875" w:rsidRDefault="00AB41CB" w:rsidP="00222B36">
            <w:pPr>
              <w:spacing w:line="259" w:lineRule="auto"/>
              <w:ind w:left="2"/>
              <w:rPr>
                <w:rFonts w:ascii="Times New Roman" w:hAnsi="Times New Roman" w:cs="Times New Roman"/>
                <w:sz w:val="20"/>
                <w:szCs w:val="20"/>
              </w:rPr>
            </w:pPr>
          </w:p>
        </w:tc>
      </w:tr>
      <w:tr w:rsidR="00AB41CB" w:rsidRPr="00F30875" w14:paraId="3B60E8EE" w14:textId="77777777" w:rsidTr="00222B36">
        <w:trPr>
          <w:trHeight w:val="492"/>
        </w:trPr>
        <w:tc>
          <w:tcPr>
            <w:tcW w:w="2047" w:type="dxa"/>
            <w:tcBorders>
              <w:top w:val="single" w:sz="4" w:space="0" w:color="000000"/>
              <w:left w:val="single" w:sz="4" w:space="0" w:color="000000"/>
              <w:bottom w:val="single" w:sz="4" w:space="0" w:color="auto"/>
              <w:right w:val="single" w:sz="4" w:space="0" w:color="000000"/>
            </w:tcBorders>
          </w:tcPr>
          <w:p w14:paraId="2D3E207E" w14:textId="67A4BACF" w:rsidR="00AB41CB" w:rsidRPr="00F30875" w:rsidRDefault="00AB41CB" w:rsidP="00222B36">
            <w:pPr>
              <w:spacing w:line="238" w:lineRule="auto"/>
              <w:ind w:left="3" w:right="149"/>
              <w:rPr>
                <w:rFonts w:ascii="Times New Roman" w:hAnsi="Times New Roman" w:cs="Times New Roman"/>
                <w:sz w:val="20"/>
                <w:szCs w:val="20"/>
              </w:rPr>
            </w:pPr>
            <w:r w:rsidRPr="00F30875">
              <w:rPr>
                <w:rFonts w:ascii="Times New Roman" w:hAnsi="Times New Roman" w:cs="Times New Roman"/>
                <w:sz w:val="20"/>
                <w:szCs w:val="20"/>
              </w:rPr>
              <w:t xml:space="preserve">Размещение </w:t>
            </w:r>
            <w:r w:rsidR="00222B36" w:rsidRPr="00F30875">
              <w:rPr>
                <w:rFonts w:ascii="Times New Roman" w:hAnsi="Times New Roman" w:cs="Times New Roman"/>
                <w:sz w:val="20"/>
                <w:szCs w:val="20"/>
              </w:rPr>
              <w:t>информация о</w:t>
            </w:r>
            <w:r w:rsidRPr="00F30875">
              <w:rPr>
                <w:rFonts w:ascii="Times New Roman" w:hAnsi="Times New Roman" w:cs="Times New Roman"/>
                <w:sz w:val="20"/>
                <w:szCs w:val="20"/>
              </w:rPr>
              <w:t xml:space="preserve"> результатах проверки на   официальном сайте ГАБС в информационно-телекоммуникационной сети Интернет   </w:t>
            </w:r>
          </w:p>
          <w:p w14:paraId="43715A1D" w14:textId="77777777" w:rsidR="00AB41CB" w:rsidRPr="00F30875" w:rsidRDefault="00AB41CB" w:rsidP="00222B36">
            <w:pPr>
              <w:spacing w:line="259" w:lineRule="auto"/>
              <w:ind w:left="3"/>
              <w:rPr>
                <w:rFonts w:ascii="Times New Roman" w:hAnsi="Times New Roman" w:cs="Times New Roman"/>
                <w:sz w:val="20"/>
                <w:szCs w:val="20"/>
              </w:rPr>
            </w:pPr>
            <w:r w:rsidRPr="00F30875">
              <w:rPr>
                <w:rFonts w:ascii="Times New Roman" w:hAnsi="Times New Roman" w:cs="Times New Roman"/>
                <w:sz w:val="20"/>
                <w:szCs w:val="20"/>
              </w:rPr>
              <w:t xml:space="preserve"> </w:t>
            </w:r>
          </w:p>
        </w:tc>
        <w:tc>
          <w:tcPr>
            <w:tcW w:w="992" w:type="dxa"/>
            <w:tcBorders>
              <w:top w:val="single" w:sz="4" w:space="0" w:color="000000"/>
              <w:left w:val="single" w:sz="4" w:space="0" w:color="000000"/>
              <w:bottom w:val="single" w:sz="4" w:space="0" w:color="auto"/>
              <w:right w:val="single" w:sz="4" w:space="0" w:color="000000"/>
            </w:tcBorders>
            <w:vAlign w:val="center"/>
          </w:tcPr>
          <w:p w14:paraId="6E9AEA4A"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5</w:t>
            </w:r>
          </w:p>
        </w:tc>
        <w:tc>
          <w:tcPr>
            <w:tcW w:w="993" w:type="dxa"/>
            <w:tcBorders>
              <w:top w:val="single" w:sz="4" w:space="0" w:color="000000"/>
              <w:left w:val="single" w:sz="4" w:space="0" w:color="000000"/>
              <w:bottom w:val="single" w:sz="4" w:space="0" w:color="auto"/>
              <w:right w:val="single" w:sz="4" w:space="0" w:color="000000"/>
            </w:tcBorders>
            <w:vAlign w:val="center"/>
          </w:tcPr>
          <w:p w14:paraId="481B1E54"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0</w:t>
            </w:r>
          </w:p>
        </w:tc>
        <w:tc>
          <w:tcPr>
            <w:tcW w:w="1842" w:type="dxa"/>
            <w:tcBorders>
              <w:top w:val="single" w:sz="4" w:space="0" w:color="000000"/>
              <w:left w:val="single" w:sz="4" w:space="0" w:color="000000"/>
              <w:bottom w:val="single" w:sz="4" w:space="0" w:color="auto"/>
              <w:right w:val="single" w:sz="4" w:space="0" w:color="000000"/>
            </w:tcBorders>
            <w:vAlign w:val="center"/>
          </w:tcPr>
          <w:p w14:paraId="536769AF" w14:textId="43699FA8"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Отклонение связано с отсутствием официальных сайтов у </w:t>
            </w:r>
            <w:r w:rsidR="00222B36" w:rsidRPr="00F30875">
              <w:rPr>
                <w:rFonts w:ascii="Times New Roman" w:hAnsi="Times New Roman" w:cs="Times New Roman"/>
                <w:sz w:val="20"/>
                <w:szCs w:val="20"/>
              </w:rPr>
              <w:t>некоторых подведомственных</w:t>
            </w:r>
            <w:r w:rsidRPr="00F30875">
              <w:rPr>
                <w:rFonts w:ascii="Times New Roman" w:hAnsi="Times New Roman" w:cs="Times New Roman"/>
                <w:sz w:val="20"/>
                <w:szCs w:val="20"/>
              </w:rPr>
              <w:t xml:space="preserve"> учреждений. Информация о проведённых проверках размещена на сайте www.bus.gov.ru, официальном сайте администрации Ленинского городского округа</w:t>
            </w:r>
          </w:p>
        </w:tc>
        <w:tc>
          <w:tcPr>
            <w:tcW w:w="2835" w:type="dxa"/>
            <w:tcBorders>
              <w:top w:val="single" w:sz="4" w:space="0" w:color="000000"/>
              <w:left w:val="single" w:sz="4" w:space="0" w:color="000000"/>
              <w:bottom w:val="single" w:sz="4" w:space="0" w:color="auto"/>
              <w:right w:val="single" w:sz="4" w:space="0" w:color="000000"/>
            </w:tcBorders>
            <w:vAlign w:val="center"/>
          </w:tcPr>
          <w:p w14:paraId="414E515D" w14:textId="47220050"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Направлены письма №125-01исх-15868 от 22.07.2025г, №125-01исх-15867 от 22.07.2025 </w:t>
            </w:r>
            <w:r w:rsidR="00222B36" w:rsidRPr="00F30875">
              <w:rPr>
                <w:rFonts w:ascii="Times New Roman" w:hAnsi="Times New Roman" w:cs="Times New Roman"/>
                <w:sz w:val="20"/>
                <w:szCs w:val="20"/>
              </w:rPr>
              <w:t>подведомственным учреждениям</w:t>
            </w:r>
            <w:r w:rsidRPr="00F30875">
              <w:rPr>
                <w:rFonts w:ascii="Times New Roman" w:hAnsi="Times New Roman" w:cs="Times New Roman"/>
                <w:sz w:val="20"/>
                <w:szCs w:val="20"/>
              </w:rPr>
              <w:t xml:space="preserve"> о необходимости размещать информацию о проведённых проверках на официальном сайте учреждения. Ответы прилагаются.</w:t>
            </w:r>
          </w:p>
        </w:tc>
        <w:tc>
          <w:tcPr>
            <w:tcW w:w="1492" w:type="dxa"/>
            <w:tcBorders>
              <w:top w:val="single" w:sz="4" w:space="0" w:color="000000"/>
              <w:left w:val="single" w:sz="4" w:space="0" w:color="000000"/>
              <w:bottom w:val="single" w:sz="4" w:space="0" w:color="auto"/>
              <w:right w:val="single" w:sz="4" w:space="0" w:color="000000"/>
            </w:tcBorders>
            <w:vAlign w:val="center"/>
          </w:tcPr>
          <w:p w14:paraId="7494411C" w14:textId="77777777" w:rsidR="00AB41CB" w:rsidRPr="00F30875" w:rsidRDefault="00AB41CB" w:rsidP="00222B36">
            <w:pPr>
              <w:rPr>
                <w:rFonts w:ascii="Times New Roman" w:hAnsi="Times New Roman" w:cs="Times New Roman"/>
                <w:sz w:val="20"/>
                <w:szCs w:val="20"/>
              </w:rPr>
            </w:pPr>
            <w:r w:rsidRPr="00F30875">
              <w:rPr>
                <w:rFonts w:ascii="Times New Roman" w:hAnsi="Times New Roman" w:cs="Times New Roman"/>
                <w:sz w:val="20"/>
                <w:szCs w:val="20"/>
              </w:rPr>
              <w:t>После проведения контрольных мероприятий</w:t>
            </w:r>
          </w:p>
          <w:p w14:paraId="7692D7B0" w14:textId="77777777" w:rsidR="00AB41CB" w:rsidRPr="00F30875" w:rsidRDefault="00AB41CB" w:rsidP="00222B36">
            <w:pPr>
              <w:spacing w:line="259" w:lineRule="auto"/>
              <w:ind w:left="2"/>
              <w:rPr>
                <w:rFonts w:ascii="Times New Roman" w:hAnsi="Times New Roman" w:cs="Times New Roman"/>
                <w:sz w:val="20"/>
                <w:szCs w:val="20"/>
              </w:rPr>
            </w:pPr>
          </w:p>
        </w:tc>
        <w:tc>
          <w:tcPr>
            <w:tcW w:w="1136" w:type="dxa"/>
            <w:tcBorders>
              <w:top w:val="single" w:sz="4" w:space="0" w:color="000000"/>
              <w:left w:val="single" w:sz="4" w:space="0" w:color="000000"/>
              <w:bottom w:val="single" w:sz="4" w:space="0" w:color="auto"/>
              <w:right w:val="single" w:sz="4" w:space="0" w:color="000000"/>
            </w:tcBorders>
            <w:vAlign w:val="center"/>
          </w:tcPr>
          <w:p w14:paraId="7A697957"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4BBB1415" w14:textId="77777777" w:rsidTr="00222B36">
        <w:trPr>
          <w:trHeight w:val="492"/>
        </w:trPr>
        <w:tc>
          <w:tcPr>
            <w:tcW w:w="2047" w:type="dxa"/>
            <w:tcBorders>
              <w:top w:val="single" w:sz="4" w:space="0" w:color="auto"/>
              <w:left w:val="single" w:sz="4" w:space="0" w:color="auto"/>
              <w:bottom w:val="single" w:sz="4" w:space="0" w:color="auto"/>
              <w:right w:val="single" w:sz="4" w:space="0" w:color="auto"/>
            </w:tcBorders>
          </w:tcPr>
          <w:p w14:paraId="0FD4C2B6" w14:textId="77777777" w:rsidR="00AB41CB" w:rsidRPr="00F30875" w:rsidRDefault="00AB41CB" w:rsidP="00222B36">
            <w:pPr>
              <w:spacing w:line="238" w:lineRule="auto"/>
              <w:ind w:left="3" w:right="149"/>
              <w:rPr>
                <w:rFonts w:ascii="Times New Roman" w:hAnsi="Times New Roman" w:cs="Times New Roman"/>
                <w:b/>
                <w:sz w:val="20"/>
                <w:szCs w:val="20"/>
              </w:rPr>
            </w:pPr>
            <w:r w:rsidRPr="00F30875">
              <w:rPr>
                <w:rFonts w:ascii="Times New Roman" w:hAnsi="Times New Roman" w:cs="Times New Roman"/>
                <w:b/>
                <w:sz w:val="20"/>
                <w:szCs w:val="20"/>
              </w:rPr>
              <w:t>Оценка качества управления активами</w:t>
            </w:r>
          </w:p>
        </w:tc>
        <w:tc>
          <w:tcPr>
            <w:tcW w:w="992" w:type="dxa"/>
            <w:tcBorders>
              <w:top w:val="single" w:sz="4" w:space="0" w:color="auto"/>
              <w:left w:val="single" w:sz="4" w:space="0" w:color="auto"/>
              <w:bottom w:val="single" w:sz="4" w:space="0" w:color="auto"/>
              <w:right w:val="single" w:sz="4" w:space="0" w:color="auto"/>
            </w:tcBorders>
            <w:vAlign w:val="center"/>
          </w:tcPr>
          <w:p w14:paraId="703E8832" w14:textId="77777777" w:rsidR="00AB41CB" w:rsidRPr="00F30875" w:rsidRDefault="00AB41CB" w:rsidP="00222B36">
            <w:pPr>
              <w:spacing w:line="259" w:lineRule="auto"/>
              <w:jc w:val="center"/>
              <w:rPr>
                <w:rFonts w:ascii="Times New Roman" w:hAnsi="Times New Roman" w:cs="Times New Roman"/>
                <w:b/>
                <w:sz w:val="20"/>
                <w:szCs w:val="20"/>
              </w:rPr>
            </w:pPr>
            <w:r w:rsidRPr="00F30875">
              <w:rPr>
                <w:rFonts w:ascii="Times New Roman" w:hAnsi="Times New Roman" w:cs="Times New Roman"/>
                <w:b/>
                <w:sz w:val="20"/>
                <w:szCs w:val="20"/>
              </w:rPr>
              <w:t>15</w:t>
            </w:r>
          </w:p>
        </w:tc>
        <w:tc>
          <w:tcPr>
            <w:tcW w:w="993" w:type="dxa"/>
            <w:tcBorders>
              <w:top w:val="single" w:sz="4" w:space="0" w:color="auto"/>
              <w:left w:val="single" w:sz="4" w:space="0" w:color="auto"/>
              <w:bottom w:val="single" w:sz="4" w:space="0" w:color="auto"/>
              <w:right w:val="single" w:sz="4" w:space="0" w:color="auto"/>
            </w:tcBorders>
            <w:vAlign w:val="center"/>
          </w:tcPr>
          <w:p w14:paraId="29FBDC54" w14:textId="77777777" w:rsidR="00AB41CB" w:rsidRPr="00F30875" w:rsidRDefault="00AB41CB" w:rsidP="00222B36">
            <w:pPr>
              <w:spacing w:line="259" w:lineRule="auto"/>
              <w:ind w:left="2"/>
              <w:jc w:val="center"/>
              <w:rPr>
                <w:rFonts w:ascii="Times New Roman" w:hAnsi="Times New Roman" w:cs="Times New Roman"/>
                <w:b/>
                <w:sz w:val="20"/>
                <w:szCs w:val="20"/>
              </w:rPr>
            </w:pPr>
            <w:r w:rsidRPr="00F30875">
              <w:rPr>
                <w:rFonts w:ascii="Times New Roman" w:hAnsi="Times New Roman" w:cs="Times New Roman"/>
                <w:b/>
                <w:sz w:val="20"/>
                <w:szCs w:val="20"/>
              </w:rPr>
              <w:t>9</w:t>
            </w:r>
          </w:p>
        </w:tc>
        <w:tc>
          <w:tcPr>
            <w:tcW w:w="1842" w:type="dxa"/>
            <w:tcBorders>
              <w:top w:val="single" w:sz="4" w:space="0" w:color="auto"/>
              <w:left w:val="single" w:sz="4" w:space="0" w:color="auto"/>
              <w:bottom w:val="single" w:sz="4" w:space="0" w:color="auto"/>
            </w:tcBorders>
            <w:vAlign w:val="center"/>
          </w:tcPr>
          <w:p w14:paraId="3E40473A" w14:textId="77777777" w:rsidR="00AB41CB" w:rsidRPr="00F30875" w:rsidRDefault="00AB41CB" w:rsidP="00222B36">
            <w:pPr>
              <w:spacing w:line="259" w:lineRule="auto"/>
              <w:rPr>
                <w:rFonts w:ascii="Times New Roman" w:hAnsi="Times New Roman" w:cs="Times New Roman"/>
                <w:sz w:val="20"/>
                <w:szCs w:val="20"/>
              </w:rPr>
            </w:pPr>
          </w:p>
        </w:tc>
        <w:tc>
          <w:tcPr>
            <w:tcW w:w="2835" w:type="dxa"/>
            <w:tcBorders>
              <w:top w:val="single" w:sz="4" w:space="0" w:color="auto"/>
              <w:bottom w:val="single" w:sz="4" w:space="0" w:color="auto"/>
            </w:tcBorders>
            <w:vAlign w:val="center"/>
          </w:tcPr>
          <w:p w14:paraId="42F94533" w14:textId="77777777" w:rsidR="00AB41CB" w:rsidRPr="00F30875" w:rsidRDefault="00AB41CB" w:rsidP="00222B36">
            <w:pPr>
              <w:spacing w:line="259" w:lineRule="auto"/>
              <w:rPr>
                <w:rFonts w:ascii="Times New Roman" w:hAnsi="Times New Roman" w:cs="Times New Roman"/>
                <w:sz w:val="20"/>
                <w:szCs w:val="20"/>
              </w:rPr>
            </w:pPr>
          </w:p>
        </w:tc>
        <w:tc>
          <w:tcPr>
            <w:tcW w:w="1492" w:type="dxa"/>
            <w:tcBorders>
              <w:top w:val="single" w:sz="4" w:space="0" w:color="auto"/>
              <w:bottom w:val="single" w:sz="4" w:space="0" w:color="auto"/>
            </w:tcBorders>
            <w:vAlign w:val="center"/>
          </w:tcPr>
          <w:p w14:paraId="6FE09A27" w14:textId="77777777" w:rsidR="00AB41CB" w:rsidRPr="00F30875" w:rsidRDefault="00AB41CB" w:rsidP="00222B36">
            <w:pPr>
              <w:spacing w:line="259" w:lineRule="auto"/>
              <w:ind w:left="2"/>
              <w:rPr>
                <w:rFonts w:ascii="Times New Roman" w:hAnsi="Times New Roman" w:cs="Times New Roman"/>
                <w:sz w:val="20"/>
                <w:szCs w:val="20"/>
              </w:rPr>
            </w:pPr>
          </w:p>
        </w:tc>
        <w:tc>
          <w:tcPr>
            <w:tcW w:w="1136" w:type="dxa"/>
            <w:tcBorders>
              <w:top w:val="single" w:sz="4" w:space="0" w:color="auto"/>
              <w:bottom w:val="single" w:sz="4" w:space="0" w:color="auto"/>
              <w:right w:val="single" w:sz="4" w:space="0" w:color="auto"/>
            </w:tcBorders>
            <w:vAlign w:val="center"/>
          </w:tcPr>
          <w:p w14:paraId="1686C833" w14:textId="77777777" w:rsidR="00AB41CB" w:rsidRPr="00F30875" w:rsidRDefault="00AB41CB" w:rsidP="00222B36">
            <w:pPr>
              <w:spacing w:line="259" w:lineRule="auto"/>
              <w:ind w:left="2"/>
              <w:rPr>
                <w:rFonts w:ascii="Times New Roman" w:hAnsi="Times New Roman" w:cs="Times New Roman"/>
                <w:sz w:val="20"/>
                <w:szCs w:val="20"/>
              </w:rPr>
            </w:pPr>
          </w:p>
        </w:tc>
      </w:tr>
      <w:tr w:rsidR="00AB41CB" w:rsidRPr="00F30875" w14:paraId="77402EDE" w14:textId="77777777" w:rsidTr="00222B36">
        <w:trPr>
          <w:trHeight w:val="492"/>
        </w:trPr>
        <w:tc>
          <w:tcPr>
            <w:tcW w:w="2047" w:type="dxa"/>
            <w:tcBorders>
              <w:top w:val="single" w:sz="4" w:space="0" w:color="auto"/>
              <w:left w:val="single" w:sz="4" w:space="0" w:color="000000"/>
              <w:bottom w:val="single" w:sz="4" w:space="0" w:color="000000"/>
              <w:right w:val="single" w:sz="4" w:space="0" w:color="000000"/>
            </w:tcBorders>
            <w:vAlign w:val="center"/>
          </w:tcPr>
          <w:p w14:paraId="62FE5560" w14:textId="3F31C98A"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Эффективность </w:t>
            </w:r>
            <w:r w:rsidR="00222B36" w:rsidRPr="00F30875">
              <w:rPr>
                <w:rFonts w:ascii="Times New Roman" w:hAnsi="Times New Roman" w:cs="Times New Roman"/>
                <w:sz w:val="20"/>
                <w:szCs w:val="20"/>
              </w:rPr>
              <w:t>расходов на</w:t>
            </w:r>
            <w:r w:rsidRPr="00F30875">
              <w:rPr>
                <w:rFonts w:ascii="Times New Roman" w:hAnsi="Times New Roman" w:cs="Times New Roman"/>
                <w:sz w:val="20"/>
                <w:szCs w:val="20"/>
              </w:rPr>
              <w:t xml:space="preserve"> </w:t>
            </w:r>
            <w:r w:rsidRPr="00F30875">
              <w:rPr>
                <w:rFonts w:ascii="Times New Roman" w:hAnsi="Times New Roman" w:cs="Times New Roman"/>
                <w:sz w:val="20"/>
                <w:szCs w:val="20"/>
              </w:rPr>
              <w:lastRenderedPageBreak/>
              <w:t xml:space="preserve">содержание недвижимого имущества, </w:t>
            </w:r>
            <w:r w:rsidR="00222B36" w:rsidRPr="00F30875">
              <w:rPr>
                <w:rFonts w:ascii="Times New Roman" w:hAnsi="Times New Roman" w:cs="Times New Roman"/>
                <w:sz w:val="20"/>
                <w:szCs w:val="20"/>
              </w:rPr>
              <w:t>находящегося в</w:t>
            </w:r>
            <w:r w:rsidRPr="00F30875">
              <w:rPr>
                <w:rFonts w:ascii="Times New Roman" w:hAnsi="Times New Roman" w:cs="Times New Roman"/>
                <w:sz w:val="20"/>
                <w:szCs w:val="20"/>
              </w:rPr>
              <w:t xml:space="preserve"> оперативном управлении ГАБС</w:t>
            </w:r>
          </w:p>
        </w:tc>
        <w:tc>
          <w:tcPr>
            <w:tcW w:w="992" w:type="dxa"/>
            <w:tcBorders>
              <w:top w:val="single" w:sz="4" w:space="0" w:color="auto"/>
              <w:left w:val="single" w:sz="4" w:space="0" w:color="000000"/>
              <w:bottom w:val="single" w:sz="4" w:space="0" w:color="000000"/>
              <w:right w:val="single" w:sz="4" w:space="0" w:color="000000"/>
            </w:tcBorders>
            <w:vAlign w:val="center"/>
          </w:tcPr>
          <w:p w14:paraId="521E255B"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lastRenderedPageBreak/>
              <w:t>5</w:t>
            </w:r>
          </w:p>
        </w:tc>
        <w:tc>
          <w:tcPr>
            <w:tcW w:w="993" w:type="dxa"/>
            <w:tcBorders>
              <w:top w:val="single" w:sz="4" w:space="0" w:color="auto"/>
              <w:left w:val="single" w:sz="4" w:space="0" w:color="000000"/>
              <w:bottom w:val="single" w:sz="4" w:space="0" w:color="000000"/>
              <w:right w:val="single" w:sz="4" w:space="0" w:color="000000"/>
            </w:tcBorders>
            <w:vAlign w:val="center"/>
          </w:tcPr>
          <w:p w14:paraId="698BF9F5"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2</w:t>
            </w:r>
          </w:p>
        </w:tc>
        <w:tc>
          <w:tcPr>
            <w:tcW w:w="1842" w:type="dxa"/>
            <w:tcBorders>
              <w:top w:val="single" w:sz="4" w:space="0" w:color="auto"/>
              <w:left w:val="single" w:sz="4" w:space="0" w:color="000000"/>
              <w:bottom w:val="single" w:sz="4" w:space="0" w:color="000000"/>
              <w:right w:val="single" w:sz="4" w:space="0" w:color="000000"/>
            </w:tcBorders>
            <w:vAlign w:val="center"/>
          </w:tcPr>
          <w:p w14:paraId="3A012D68"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Превышение расходов на </w:t>
            </w:r>
            <w:r w:rsidRPr="00F30875">
              <w:rPr>
                <w:rFonts w:ascii="Times New Roman" w:hAnsi="Times New Roman" w:cs="Times New Roman"/>
                <w:sz w:val="20"/>
                <w:szCs w:val="20"/>
              </w:rPr>
              <w:lastRenderedPageBreak/>
              <w:t>содержание недвижимого имущества в оперативном управлении соответствующего среднего значения</w:t>
            </w:r>
          </w:p>
        </w:tc>
        <w:tc>
          <w:tcPr>
            <w:tcW w:w="2835" w:type="dxa"/>
            <w:tcBorders>
              <w:top w:val="single" w:sz="4" w:space="0" w:color="auto"/>
              <w:left w:val="single" w:sz="4" w:space="0" w:color="000000"/>
              <w:bottom w:val="single" w:sz="4" w:space="0" w:color="000000"/>
              <w:right w:val="single" w:sz="4" w:space="0" w:color="000000"/>
            </w:tcBorders>
            <w:vAlign w:val="center"/>
          </w:tcPr>
          <w:p w14:paraId="5A37BCDB"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lastRenderedPageBreak/>
              <w:t xml:space="preserve">Необходимо оптимизировать расходы на содержание </w:t>
            </w:r>
            <w:r w:rsidRPr="00F30875">
              <w:rPr>
                <w:rFonts w:ascii="Times New Roman" w:hAnsi="Times New Roman" w:cs="Times New Roman"/>
                <w:sz w:val="20"/>
                <w:szCs w:val="20"/>
              </w:rPr>
              <w:lastRenderedPageBreak/>
              <w:t>недвижимого имущества. Своевременное планирование расходов на содержание недвижимого имущества, находящегося в оперативном управлении ГАБС</w:t>
            </w:r>
          </w:p>
        </w:tc>
        <w:tc>
          <w:tcPr>
            <w:tcW w:w="1492" w:type="dxa"/>
            <w:tcBorders>
              <w:top w:val="single" w:sz="4" w:space="0" w:color="auto"/>
              <w:left w:val="single" w:sz="4" w:space="0" w:color="000000"/>
              <w:bottom w:val="single" w:sz="4" w:space="0" w:color="000000"/>
              <w:right w:val="single" w:sz="4" w:space="0" w:color="000000"/>
            </w:tcBorders>
            <w:vAlign w:val="center"/>
          </w:tcPr>
          <w:p w14:paraId="275501BD"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lastRenderedPageBreak/>
              <w:t>В течение года</w:t>
            </w:r>
          </w:p>
        </w:tc>
        <w:tc>
          <w:tcPr>
            <w:tcW w:w="1136" w:type="dxa"/>
            <w:tcBorders>
              <w:top w:val="single" w:sz="4" w:space="0" w:color="auto"/>
              <w:left w:val="single" w:sz="4" w:space="0" w:color="000000"/>
              <w:bottom w:val="single" w:sz="4" w:space="0" w:color="000000"/>
              <w:right w:val="single" w:sz="4" w:space="0" w:color="000000"/>
            </w:tcBorders>
            <w:vAlign w:val="center"/>
          </w:tcPr>
          <w:p w14:paraId="033083E2"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r w:rsidR="00AB41CB" w:rsidRPr="00F30875" w14:paraId="72EE02FF" w14:textId="77777777" w:rsidTr="00222B36">
        <w:trPr>
          <w:trHeight w:val="492"/>
        </w:trPr>
        <w:tc>
          <w:tcPr>
            <w:tcW w:w="2047" w:type="dxa"/>
            <w:tcBorders>
              <w:top w:val="single" w:sz="4" w:space="0" w:color="000000"/>
              <w:left w:val="single" w:sz="4" w:space="0" w:color="000000"/>
              <w:bottom w:val="single" w:sz="4" w:space="0" w:color="000000"/>
              <w:right w:val="single" w:sz="4" w:space="0" w:color="000000"/>
            </w:tcBorders>
            <w:vAlign w:val="center"/>
          </w:tcPr>
          <w:p w14:paraId="7452FC93"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Соотношение стоимости аренды недвижимого имущества и средней стоимости содержания недвижимого имущества, находящегося в оперативном управлении ГАБС</w:t>
            </w:r>
          </w:p>
        </w:tc>
        <w:tc>
          <w:tcPr>
            <w:tcW w:w="992" w:type="dxa"/>
            <w:tcBorders>
              <w:top w:val="single" w:sz="4" w:space="0" w:color="000000"/>
              <w:left w:val="single" w:sz="4" w:space="0" w:color="000000"/>
              <w:bottom w:val="single" w:sz="4" w:space="0" w:color="000000"/>
              <w:right w:val="single" w:sz="4" w:space="0" w:color="000000"/>
            </w:tcBorders>
            <w:vAlign w:val="center"/>
          </w:tcPr>
          <w:p w14:paraId="2EB082F9" w14:textId="77777777" w:rsidR="00AB41CB" w:rsidRPr="00F30875" w:rsidRDefault="00AB41CB" w:rsidP="00222B36">
            <w:pPr>
              <w:spacing w:line="259" w:lineRule="auto"/>
              <w:jc w:val="center"/>
              <w:rPr>
                <w:rFonts w:ascii="Times New Roman" w:hAnsi="Times New Roman" w:cs="Times New Roman"/>
                <w:sz w:val="20"/>
                <w:szCs w:val="20"/>
              </w:rPr>
            </w:pPr>
            <w:r w:rsidRPr="00F30875">
              <w:rPr>
                <w:rFonts w:ascii="Times New Roman" w:hAnsi="Times New Roman" w:cs="Times New Roman"/>
                <w:sz w:val="20"/>
                <w:szCs w:val="20"/>
              </w:rPr>
              <w:t>5</w:t>
            </w:r>
          </w:p>
        </w:tc>
        <w:tc>
          <w:tcPr>
            <w:tcW w:w="993" w:type="dxa"/>
            <w:tcBorders>
              <w:top w:val="single" w:sz="4" w:space="0" w:color="000000"/>
              <w:left w:val="single" w:sz="4" w:space="0" w:color="000000"/>
              <w:bottom w:val="single" w:sz="4" w:space="0" w:color="000000"/>
              <w:right w:val="single" w:sz="4" w:space="0" w:color="000000"/>
            </w:tcBorders>
            <w:vAlign w:val="center"/>
          </w:tcPr>
          <w:p w14:paraId="449D4FC4" w14:textId="77777777" w:rsidR="00AB41CB" w:rsidRPr="00F30875" w:rsidRDefault="00AB41CB" w:rsidP="00222B36">
            <w:pPr>
              <w:spacing w:line="259" w:lineRule="auto"/>
              <w:ind w:left="2"/>
              <w:jc w:val="center"/>
              <w:rPr>
                <w:rFonts w:ascii="Times New Roman" w:hAnsi="Times New Roman" w:cs="Times New Roman"/>
                <w:sz w:val="20"/>
                <w:szCs w:val="20"/>
              </w:rPr>
            </w:pPr>
            <w:r w:rsidRPr="00F30875">
              <w:rPr>
                <w:rFonts w:ascii="Times New Roman" w:hAnsi="Times New Roman" w:cs="Times New Roman"/>
                <w:sz w:val="20"/>
                <w:szCs w:val="20"/>
              </w:rPr>
              <w:t>2</w:t>
            </w:r>
          </w:p>
        </w:tc>
        <w:tc>
          <w:tcPr>
            <w:tcW w:w="1842" w:type="dxa"/>
            <w:tcBorders>
              <w:top w:val="single" w:sz="4" w:space="0" w:color="000000"/>
              <w:left w:val="single" w:sz="4" w:space="0" w:color="000000"/>
              <w:bottom w:val="single" w:sz="4" w:space="0" w:color="000000"/>
              <w:right w:val="single" w:sz="4" w:space="0" w:color="000000"/>
            </w:tcBorders>
            <w:vAlign w:val="center"/>
          </w:tcPr>
          <w:p w14:paraId="6209ECB7"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Расходы на содержание имущества рассчитываются с учетом нормативов.</w:t>
            </w:r>
          </w:p>
        </w:tc>
        <w:tc>
          <w:tcPr>
            <w:tcW w:w="2835" w:type="dxa"/>
            <w:tcBorders>
              <w:top w:val="single" w:sz="4" w:space="0" w:color="000000"/>
              <w:left w:val="single" w:sz="4" w:space="0" w:color="000000"/>
              <w:bottom w:val="single" w:sz="4" w:space="0" w:color="000000"/>
              <w:right w:val="single" w:sz="4" w:space="0" w:color="000000"/>
            </w:tcBorders>
            <w:vAlign w:val="center"/>
          </w:tcPr>
          <w:p w14:paraId="31CB1281" w14:textId="77777777" w:rsidR="00AB41CB" w:rsidRPr="00F30875" w:rsidRDefault="00AB41CB" w:rsidP="00222B36">
            <w:pPr>
              <w:spacing w:line="259" w:lineRule="auto"/>
              <w:rPr>
                <w:rFonts w:ascii="Times New Roman" w:hAnsi="Times New Roman" w:cs="Times New Roman"/>
                <w:sz w:val="20"/>
                <w:szCs w:val="20"/>
              </w:rPr>
            </w:pPr>
            <w:r w:rsidRPr="00F30875">
              <w:rPr>
                <w:rFonts w:ascii="Times New Roman" w:hAnsi="Times New Roman" w:cs="Times New Roman"/>
                <w:sz w:val="20"/>
                <w:szCs w:val="20"/>
              </w:rPr>
              <w:t xml:space="preserve">Осуществлять контроль за расходами на содержание имущества, находящегося в оперативном управлении </w:t>
            </w:r>
          </w:p>
        </w:tc>
        <w:tc>
          <w:tcPr>
            <w:tcW w:w="1492" w:type="dxa"/>
            <w:tcBorders>
              <w:top w:val="single" w:sz="4" w:space="0" w:color="000000"/>
              <w:left w:val="single" w:sz="4" w:space="0" w:color="000000"/>
              <w:bottom w:val="single" w:sz="4" w:space="0" w:color="000000"/>
              <w:right w:val="single" w:sz="4" w:space="0" w:color="000000"/>
            </w:tcBorders>
            <w:vAlign w:val="center"/>
          </w:tcPr>
          <w:p w14:paraId="5691B987"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Ежеквартально</w:t>
            </w:r>
          </w:p>
        </w:tc>
        <w:tc>
          <w:tcPr>
            <w:tcW w:w="1136" w:type="dxa"/>
            <w:tcBorders>
              <w:top w:val="single" w:sz="4" w:space="0" w:color="000000"/>
              <w:left w:val="single" w:sz="4" w:space="0" w:color="000000"/>
              <w:bottom w:val="single" w:sz="4" w:space="0" w:color="000000"/>
              <w:right w:val="single" w:sz="4" w:space="0" w:color="000000"/>
            </w:tcBorders>
            <w:vAlign w:val="center"/>
          </w:tcPr>
          <w:p w14:paraId="2F8741A4" w14:textId="77777777" w:rsidR="00AB41CB" w:rsidRPr="00F30875" w:rsidRDefault="00AB41CB" w:rsidP="00222B36">
            <w:pPr>
              <w:spacing w:line="259" w:lineRule="auto"/>
              <w:ind w:left="2"/>
              <w:rPr>
                <w:rFonts w:ascii="Times New Roman" w:hAnsi="Times New Roman" w:cs="Times New Roman"/>
                <w:sz w:val="20"/>
                <w:szCs w:val="20"/>
              </w:rPr>
            </w:pPr>
            <w:r w:rsidRPr="00F30875">
              <w:rPr>
                <w:rFonts w:ascii="Times New Roman" w:hAnsi="Times New Roman" w:cs="Times New Roman"/>
                <w:sz w:val="20"/>
                <w:szCs w:val="20"/>
              </w:rPr>
              <w:t>В работе</w:t>
            </w:r>
          </w:p>
        </w:tc>
      </w:tr>
    </w:tbl>
    <w:p w14:paraId="76ABE4AF" w14:textId="77777777" w:rsidR="000241FB" w:rsidRPr="00AB41CB" w:rsidRDefault="000241FB" w:rsidP="00E754F7">
      <w:pPr>
        <w:ind w:firstLine="814"/>
        <w:jc w:val="both"/>
        <w:rPr>
          <w:rFonts w:ascii="Times New Roman" w:hAnsi="Times New Roman" w:cs="Times New Roman"/>
          <w:b/>
          <w:sz w:val="26"/>
          <w:szCs w:val="26"/>
        </w:rPr>
      </w:pPr>
    </w:p>
    <w:p w14:paraId="78B1F97D" w14:textId="77777777" w:rsidR="000241FB" w:rsidRPr="00AB41CB" w:rsidRDefault="000241FB" w:rsidP="00E754F7">
      <w:pPr>
        <w:ind w:firstLine="814"/>
        <w:jc w:val="both"/>
        <w:rPr>
          <w:rFonts w:ascii="Times New Roman" w:hAnsi="Times New Roman" w:cs="Times New Roman"/>
          <w:b/>
          <w:sz w:val="26"/>
          <w:szCs w:val="26"/>
        </w:rPr>
      </w:pPr>
    </w:p>
    <w:p w14:paraId="19DC75EC" w14:textId="77777777" w:rsidR="000241FB" w:rsidRPr="00AB41CB" w:rsidRDefault="000241FB" w:rsidP="00E754F7">
      <w:pPr>
        <w:ind w:firstLine="814"/>
        <w:jc w:val="both"/>
        <w:rPr>
          <w:rFonts w:ascii="Times New Roman" w:hAnsi="Times New Roman" w:cs="Times New Roman"/>
          <w:b/>
          <w:sz w:val="26"/>
          <w:szCs w:val="26"/>
        </w:rPr>
      </w:pPr>
    </w:p>
    <w:p w14:paraId="7AB205F7" w14:textId="77777777" w:rsidR="000241FB" w:rsidRPr="00AB41CB" w:rsidRDefault="000241FB" w:rsidP="00E754F7">
      <w:pPr>
        <w:ind w:firstLine="814"/>
        <w:jc w:val="both"/>
        <w:rPr>
          <w:rFonts w:ascii="Times New Roman" w:hAnsi="Times New Roman" w:cs="Times New Roman"/>
          <w:b/>
          <w:sz w:val="26"/>
          <w:szCs w:val="26"/>
        </w:rPr>
      </w:pPr>
    </w:p>
    <w:p w14:paraId="66D48B8A" w14:textId="77777777" w:rsidR="000241FB" w:rsidRPr="00AB41CB" w:rsidRDefault="000241FB" w:rsidP="00E754F7">
      <w:pPr>
        <w:ind w:firstLine="814"/>
        <w:jc w:val="both"/>
        <w:rPr>
          <w:rFonts w:ascii="Times New Roman" w:hAnsi="Times New Roman" w:cs="Times New Roman"/>
          <w:b/>
          <w:sz w:val="26"/>
          <w:szCs w:val="26"/>
        </w:rPr>
      </w:pPr>
    </w:p>
    <w:p w14:paraId="4DEFE45C" w14:textId="77777777" w:rsidR="000241FB" w:rsidRPr="00AB41CB" w:rsidRDefault="000241FB" w:rsidP="00E754F7">
      <w:pPr>
        <w:ind w:firstLine="814"/>
        <w:jc w:val="both"/>
        <w:rPr>
          <w:rFonts w:ascii="Times New Roman" w:hAnsi="Times New Roman" w:cs="Times New Roman"/>
          <w:b/>
          <w:sz w:val="26"/>
          <w:szCs w:val="26"/>
        </w:rPr>
      </w:pPr>
    </w:p>
    <w:p w14:paraId="51DD7FEB" w14:textId="77777777" w:rsidR="000241FB" w:rsidRPr="00AB41CB" w:rsidRDefault="000241FB" w:rsidP="00E754F7">
      <w:pPr>
        <w:ind w:firstLine="814"/>
        <w:jc w:val="both"/>
        <w:rPr>
          <w:rFonts w:ascii="Times New Roman" w:hAnsi="Times New Roman" w:cs="Times New Roman"/>
          <w:b/>
          <w:sz w:val="26"/>
          <w:szCs w:val="26"/>
        </w:rPr>
      </w:pPr>
    </w:p>
    <w:p w14:paraId="2CFC0A72" w14:textId="77777777" w:rsidR="000241FB" w:rsidRPr="00AB41CB" w:rsidRDefault="000241FB" w:rsidP="00E754F7">
      <w:pPr>
        <w:ind w:firstLine="814"/>
        <w:jc w:val="both"/>
        <w:rPr>
          <w:rFonts w:ascii="Times New Roman" w:hAnsi="Times New Roman" w:cs="Times New Roman"/>
          <w:b/>
          <w:sz w:val="26"/>
          <w:szCs w:val="26"/>
        </w:rPr>
      </w:pPr>
    </w:p>
    <w:p w14:paraId="3F8E551E" w14:textId="77777777" w:rsidR="000241FB" w:rsidRPr="00AB41CB" w:rsidRDefault="000241FB" w:rsidP="00E754F7">
      <w:pPr>
        <w:ind w:firstLine="814"/>
        <w:jc w:val="both"/>
        <w:rPr>
          <w:rFonts w:ascii="Times New Roman" w:hAnsi="Times New Roman" w:cs="Times New Roman"/>
          <w:b/>
          <w:sz w:val="26"/>
          <w:szCs w:val="26"/>
        </w:rPr>
      </w:pPr>
    </w:p>
    <w:p w14:paraId="67CEB2F0" w14:textId="77777777" w:rsidR="000241FB" w:rsidRPr="00AB41CB" w:rsidRDefault="000241FB" w:rsidP="00E754F7">
      <w:pPr>
        <w:ind w:firstLine="814"/>
        <w:jc w:val="both"/>
        <w:rPr>
          <w:rFonts w:ascii="Times New Roman" w:hAnsi="Times New Roman" w:cs="Times New Roman"/>
          <w:b/>
          <w:sz w:val="26"/>
          <w:szCs w:val="26"/>
        </w:rPr>
      </w:pPr>
    </w:p>
    <w:p w14:paraId="24FEFC25" w14:textId="77777777" w:rsidR="000241FB" w:rsidRPr="00AB41CB" w:rsidRDefault="000241FB" w:rsidP="00E754F7">
      <w:pPr>
        <w:ind w:firstLine="814"/>
        <w:jc w:val="both"/>
        <w:rPr>
          <w:rFonts w:ascii="Times New Roman" w:hAnsi="Times New Roman" w:cs="Times New Roman"/>
          <w:b/>
          <w:sz w:val="26"/>
          <w:szCs w:val="26"/>
        </w:rPr>
      </w:pPr>
    </w:p>
    <w:p w14:paraId="7AF0353D" w14:textId="77777777" w:rsidR="000241FB" w:rsidRPr="00AB41CB" w:rsidRDefault="000241FB" w:rsidP="00E754F7">
      <w:pPr>
        <w:ind w:firstLine="814"/>
        <w:jc w:val="both"/>
        <w:rPr>
          <w:rFonts w:ascii="Times New Roman" w:hAnsi="Times New Roman" w:cs="Times New Roman"/>
          <w:b/>
          <w:sz w:val="26"/>
          <w:szCs w:val="26"/>
        </w:rPr>
      </w:pPr>
    </w:p>
    <w:p w14:paraId="25F31E9E" w14:textId="77777777" w:rsidR="000241FB" w:rsidRPr="00AB41CB" w:rsidRDefault="000241FB" w:rsidP="00E754F7">
      <w:pPr>
        <w:ind w:firstLine="814"/>
        <w:jc w:val="both"/>
        <w:rPr>
          <w:rFonts w:ascii="Times New Roman" w:hAnsi="Times New Roman" w:cs="Times New Roman"/>
          <w:b/>
          <w:sz w:val="26"/>
          <w:szCs w:val="26"/>
        </w:rPr>
      </w:pPr>
    </w:p>
    <w:p w14:paraId="0C4B6768" w14:textId="77777777" w:rsidR="000241FB" w:rsidRPr="00AB41CB" w:rsidRDefault="000241FB" w:rsidP="00E754F7">
      <w:pPr>
        <w:ind w:firstLine="814"/>
        <w:jc w:val="both"/>
        <w:rPr>
          <w:rFonts w:ascii="Times New Roman" w:hAnsi="Times New Roman" w:cs="Times New Roman"/>
          <w:b/>
          <w:sz w:val="26"/>
          <w:szCs w:val="26"/>
        </w:rPr>
      </w:pPr>
    </w:p>
    <w:p w14:paraId="54BC7F44" w14:textId="77777777" w:rsidR="000241FB" w:rsidRPr="00AB41CB" w:rsidRDefault="000241FB" w:rsidP="00E754F7">
      <w:pPr>
        <w:ind w:firstLine="814"/>
        <w:jc w:val="both"/>
        <w:rPr>
          <w:rFonts w:ascii="Times New Roman" w:hAnsi="Times New Roman" w:cs="Times New Roman"/>
          <w:b/>
          <w:sz w:val="26"/>
          <w:szCs w:val="26"/>
        </w:rPr>
      </w:pPr>
    </w:p>
    <w:p w14:paraId="512C3A41" w14:textId="77777777" w:rsidR="000241FB" w:rsidRPr="00AB41CB" w:rsidRDefault="000241FB" w:rsidP="00E754F7">
      <w:pPr>
        <w:ind w:firstLine="814"/>
        <w:jc w:val="both"/>
        <w:rPr>
          <w:rFonts w:ascii="Times New Roman" w:hAnsi="Times New Roman" w:cs="Times New Roman"/>
          <w:b/>
          <w:sz w:val="26"/>
          <w:szCs w:val="26"/>
        </w:rPr>
      </w:pPr>
    </w:p>
    <w:p w14:paraId="74BE9F04" w14:textId="77777777" w:rsidR="000241FB" w:rsidRPr="00AB41CB" w:rsidRDefault="000241FB" w:rsidP="00E754F7">
      <w:pPr>
        <w:ind w:firstLine="814"/>
        <w:jc w:val="both"/>
        <w:rPr>
          <w:rFonts w:ascii="Times New Roman" w:hAnsi="Times New Roman" w:cs="Times New Roman"/>
          <w:b/>
          <w:sz w:val="26"/>
          <w:szCs w:val="26"/>
        </w:rPr>
      </w:pPr>
    </w:p>
    <w:p w14:paraId="7AAF2134" w14:textId="77777777" w:rsidR="000241FB" w:rsidRPr="00AB41CB" w:rsidRDefault="000241FB" w:rsidP="00E754F7">
      <w:pPr>
        <w:ind w:firstLine="814"/>
        <w:jc w:val="both"/>
        <w:rPr>
          <w:rFonts w:ascii="Times New Roman" w:hAnsi="Times New Roman" w:cs="Times New Roman"/>
          <w:b/>
          <w:sz w:val="26"/>
          <w:szCs w:val="26"/>
        </w:rPr>
      </w:pPr>
    </w:p>
    <w:p w14:paraId="46E2E3C7" w14:textId="77777777" w:rsidR="000241FB" w:rsidRPr="00AB41CB" w:rsidRDefault="000241FB" w:rsidP="00E754F7">
      <w:pPr>
        <w:ind w:firstLine="814"/>
        <w:jc w:val="both"/>
        <w:rPr>
          <w:rFonts w:ascii="Times New Roman" w:hAnsi="Times New Roman" w:cs="Times New Roman"/>
          <w:b/>
          <w:sz w:val="26"/>
          <w:szCs w:val="26"/>
        </w:rPr>
      </w:pPr>
    </w:p>
    <w:p w14:paraId="54F84AFB" w14:textId="77777777" w:rsidR="000241FB" w:rsidRPr="00AB41CB" w:rsidRDefault="000241FB" w:rsidP="00E754F7">
      <w:pPr>
        <w:ind w:firstLine="814"/>
        <w:jc w:val="both"/>
        <w:rPr>
          <w:rFonts w:ascii="Times New Roman" w:hAnsi="Times New Roman" w:cs="Times New Roman"/>
          <w:b/>
          <w:sz w:val="26"/>
          <w:szCs w:val="26"/>
        </w:rPr>
      </w:pPr>
    </w:p>
    <w:p w14:paraId="371F5BA7" w14:textId="77777777" w:rsidR="000241FB" w:rsidRPr="00AB41CB" w:rsidRDefault="000241FB" w:rsidP="00E754F7">
      <w:pPr>
        <w:ind w:firstLine="814"/>
        <w:jc w:val="both"/>
        <w:rPr>
          <w:rFonts w:ascii="Times New Roman" w:hAnsi="Times New Roman" w:cs="Times New Roman"/>
          <w:b/>
          <w:sz w:val="26"/>
          <w:szCs w:val="26"/>
        </w:rPr>
      </w:pPr>
    </w:p>
    <w:p w14:paraId="683853AF" w14:textId="77777777" w:rsidR="000241FB" w:rsidRPr="00AB41CB" w:rsidRDefault="000241FB" w:rsidP="00E754F7">
      <w:pPr>
        <w:ind w:firstLine="814"/>
        <w:jc w:val="both"/>
        <w:rPr>
          <w:rFonts w:ascii="Times New Roman" w:hAnsi="Times New Roman" w:cs="Times New Roman"/>
          <w:b/>
          <w:sz w:val="26"/>
          <w:szCs w:val="26"/>
        </w:rPr>
      </w:pPr>
    </w:p>
    <w:tbl>
      <w:tblPr>
        <w:tblStyle w:val="TableGrid"/>
        <w:tblpPr w:leftFromText="180" w:rightFromText="180" w:vertAnchor="text" w:tblpX="-714" w:tblpY="1"/>
        <w:tblOverlap w:val="never"/>
        <w:tblW w:w="13959" w:type="dxa"/>
        <w:tblInd w:w="0" w:type="dxa"/>
        <w:tblLayout w:type="fixed"/>
        <w:tblCellMar>
          <w:top w:w="117" w:type="dxa"/>
          <w:left w:w="62" w:type="dxa"/>
        </w:tblCellMar>
        <w:tblLook w:val="04A0" w:firstRow="1" w:lastRow="0" w:firstColumn="1" w:lastColumn="0" w:noHBand="0" w:noVBand="1"/>
      </w:tblPr>
      <w:tblGrid>
        <w:gridCol w:w="2813"/>
        <w:gridCol w:w="1151"/>
        <w:gridCol w:w="926"/>
        <w:gridCol w:w="2358"/>
        <w:gridCol w:w="4163"/>
        <w:gridCol w:w="1417"/>
        <w:gridCol w:w="1131"/>
      </w:tblGrid>
      <w:tr w:rsidR="000241FB" w:rsidRPr="00AB41CB" w14:paraId="02A59678" w14:textId="77777777" w:rsidTr="000241FB">
        <w:trPr>
          <w:trHeight w:val="869"/>
        </w:trPr>
        <w:tc>
          <w:tcPr>
            <w:tcW w:w="2813" w:type="dxa"/>
            <w:vMerge w:val="restart"/>
            <w:tcBorders>
              <w:top w:val="single" w:sz="4" w:space="0" w:color="000000"/>
              <w:left w:val="single" w:sz="4" w:space="0" w:color="000000"/>
              <w:bottom w:val="single" w:sz="4" w:space="0" w:color="000000"/>
              <w:right w:val="single" w:sz="4" w:space="0" w:color="000000"/>
            </w:tcBorders>
          </w:tcPr>
          <w:p w14:paraId="045318A6"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lastRenderedPageBreak/>
              <w:t xml:space="preserve">Наименование показателя </w:t>
            </w:r>
          </w:p>
        </w:tc>
        <w:tc>
          <w:tcPr>
            <w:tcW w:w="1151" w:type="dxa"/>
            <w:vMerge w:val="restart"/>
            <w:tcBorders>
              <w:top w:val="single" w:sz="4" w:space="0" w:color="000000"/>
              <w:left w:val="single" w:sz="4" w:space="0" w:color="000000"/>
              <w:bottom w:val="single" w:sz="4" w:space="0" w:color="000000"/>
              <w:right w:val="single" w:sz="4" w:space="0" w:color="000000"/>
            </w:tcBorders>
          </w:tcPr>
          <w:p w14:paraId="02E540FF" w14:textId="77777777" w:rsidR="000241FB" w:rsidRPr="00AB41CB" w:rsidRDefault="000241FB" w:rsidP="000241FB">
            <w:pPr>
              <w:spacing w:after="2" w:line="236"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Максимально возможное </w:t>
            </w:r>
          </w:p>
          <w:p w14:paraId="2FFB1BF4"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количество баллов по данному показателю </w:t>
            </w:r>
          </w:p>
        </w:tc>
        <w:tc>
          <w:tcPr>
            <w:tcW w:w="926" w:type="dxa"/>
            <w:vMerge w:val="restart"/>
            <w:tcBorders>
              <w:top w:val="single" w:sz="4" w:space="0" w:color="000000"/>
              <w:left w:val="single" w:sz="4" w:space="0" w:color="000000"/>
              <w:bottom w:val="single" w:sz="4" w:space="0" w:color="000000"/>
              <w:right w:val="single" w:sz="4" w:space="0" w:color="000000"/>
            </w:tcBorders>
          </w:tcPr>
          <w:p w14:paraId="4F6C24A7" w14:textId="77777777" w:rsidR="000241FB" w:rsidRPr="00AB41CB" w:rsidRDefault="000241FB" w:rsidP="000241FB">
            <w:pPr>
              <w:spacing w:line="259" w:lineRule="auto"/>
              <w:ind w:firstLine="29"/>
              <w:jc w:val="center"/>
              <w:rPr>
                <w:rFonts w:ascii="Times New Roman" w:hAnsi="Times New Roman" w:cs="Times New Roman"/>
                <w:sz w:val="18"/>
                <w:szCs w:val="18"/>
              </w:rPr>
            </w:pPr>
            <w:r w:rsidRPr="00AB41CB">
              <w:rPr>
                <w:rFonts w:ascii="Times New Roman" w:hAnsi="Times New Roman" w:cs="Times New Roman"/>
                <w:sz w:val="18"/>
                <w:szCs w:val="18"/>
              </w:rPr>
              <w:t xml:space="preserve">Баллы, полученные ГАБС по данному показателю </w:t>
            </w:r>
          </w:p>
        </w:tc>
        <w:tc>
          <w:tcPr>
            <w:tcW w:w="2358" w:type="dxa"/>
            <w:vMerge w:val="restart"/>
            <w:tcBorders>
              <w:top w:val="single" w:sz="4" w:space="0" w:color="000000"/>
              <w:left w:val="single" w:sz="4" w:space="0" w:color="000000"/>
              <w:bottom w:val="single" w:sz="4" w:space="0" w:color="000000"/>
              <w:right w:val="single" w:sz="4" w:space="0" w:color="000000"/>
            </w:tcBorders>
          </w:tcPr>
          <w:p w14:paraId="02C6F051"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Причина(ы) отклонения </w:t>
            </w:r>
          </w:p>
        </w:tc>
        <w:tc>
          <w:tcPr>
            <w:tcW w:w="6711" w:type="dxa"/>
            <w:gridSpan w:val="3"/>
            <w:tcBorders>
              <w:top w:val="single" w:sz="4" w:space="0" w:color="000000"/>
              <w:left w:val="single" w:sz="4" w:space="0" w:color="000000"/>
              <w:bottom w:val="single" w:sz="4" w:space="0" w:color="000000"/>
              <w:right w:val="single" w:sz="4" w:space="0" w:color="000000"/>
            </w:tcBorders>
            <w:vAlign w:val="center"/>
          </w:tcPr>
          <w:p w14:paraId="24FDF825" w14:textId="77777777" w:rsidR="000241FB" w:rsidRPr="00AB41CB" w:rsidRDefault="000241FB" w:rsidP="000241FB">
            <w:pPr>
              <w:spacing w:after="2" w:line="236" w:lineRule="auto"/>
              <w:ind w:right="15"/>
              <w:jc w:val="center"/>
              <w:rPr>
                <w:rFonts w:ascii="Times New Roman" w:hAnsi="Times New Roman" w:cs="Times New Roman"/>
                <w:sz w:val="18"/>
                <w:szCs w:val="18"/>
              </w:rPr>
            </w:pPr>
            <w:r w:rsidRPr="00AB41CB">
              <w:rPr>
                <w:rFonts w:ascii="Times New Roman" w:hAnsi="Times New Roman" w:cs="Times New Roman"/>
                <w:sz w:val="18"/>
                <w:szCs w:val="18"/>
              </w:rPr>
              <w:t xml:space="preserve">Исполнение мероприятий, направленных на обеспечение </w:t>
            </w:r>
          </w:p>
          <w:p w14:paraId="3E255712" w14:textId="77777777" w:rsidR="000241FB" w:rsidRPr="00AB41CB" w:rsidRDefault="000241FB" w:rsidP="000241FB">
            <w:pPr>
              <w:spacing w:line="259" w:lineRule="auto"/>
              <w:ind w:right="64"/>
              <w:jc w:val="center"/>
              <w:rPr>
                <w:rFonts w:ascii="Times New Roman" w:hAnsi="Times New Roman" w:cs="Times New Roman"/>
                <w:sz w:val="18"/>
                <w:szCs w:val="18"/>
              </w:rPr>
            </w:pPr>
            <w:r w:rsidRPr="00AB41CB">
              <w:rPr>
                <w:rFonts w:ascii="Times New Roman" w:hAnsi="Times New Roman" w:cs="Times New Roman"/>
                <w:sz w:val="18"/>
                <w:szCs w:val="18"/>
              </w:rPr>
              <w:t xml:space="preserve">достижения целевых значений </w:t>
            </w:r>
          </w:p>
          <w:p w14:paraId="398A1DCA" w14:textId="77777777" w:rsidR="000241FB" w:rsidRPr="00AB41CB" w:rsidRDefault="000241FB" w:rsidP="000241FB">
            <w:pPr>
              <w:spacing w:line="259" w:lineRule="auto"/>
              <w:ind w:right="61"/>
              <w:jc w:val="center"/>
              <w:rPr>
                <w:rFonts w:ascii="Times New Roman" w:hAnsi="Times New Roman" w:cs="Times New Roman"/>
                <w:sz w:val="18"/>
                <w:szCs w:val="18"/>
              </w:rPr>
            </w:pPr>
            <w:r w:rsidRPr="00AB41CB">
              <w:rPr>
                <w:rFonts w:ascii="Times New Roman" w:hAnsi="Times New Roman" w:cs="Times New Roman"/>
                <w:sz w:val="18"/>
                <w:szCs w:val="18"/>
              </w:rPr>
              <w:t xml:space="preserve">показателя </w:t>
            </w:r>
          </w:p>
        </w:tc>
      </w:tr>
      <w:tr w:rsidR="000241FB" w:rsidRPr="00AB41CB" w14:paraId="059F0657" w14:textId="77777777" w:rsidTr="000241FB">
        <w:trPr>
          <w:trHeight w:val="586"/>
        </w:trPr>
        <w:tc>
          <w:tcPr>
            <w:tcW w:w="2813" w:type="dxa"/>
            <w:vMerge/>
            <w:tcBorders>
              <w:top w:val="nil"/>
              <w:left w:val="single" w:sz="4" w:space="0" w:color="000000"/>
              <w:bottom w:val="single" w:sz="4" w:space="0" w:color="000000"/>
              <w:right w:val="single" w:sz="4" w:space="0" w:color="000000"/>
            </w:tcBorders>
          </w:tcPr>
          <w:p w14:paraId="258A2308" w14:textId="77777777" w:rsidR="000241FB" w:rsidRPr="00AB41CB" w:rsidRDefault="000241FB" w:rsidP="000241FB">
            <w:pPr>
              <w:spacing w:after="160" w:line="259" w:lineRule="auto"/>
              <w:rPr>
                <w:rFonts w:ascii="Times New Roman" w:hAnsi="Times New Roman" w:cs="Times New Roman"/>
                <w:sz w:val="18"/>
                <w:szCs w:val="18"/>
              </w:rPr>
            </w:pPr>
          </w:p>
        </w:tc>
        <w:tc>
          <w:tcPr>
            <w:tcW w:w="1151" w:type="dxa"/>
            <w:vMerge/>
            <w:tcBorders>
              <w:top w:val="nil"/>
              <w:left w:val="single" w:sz="4" w:space="0" w:color="000000"/>
              <w:bottom w:val="single" w:sz="4" w:space="0" w:color="000000"/>
              <w:right w:val="single" w:sz="4" w:space="0" w:color="000000"/>
            </w:tcBorders>
          </w:tcPr>
          <w:p w14:paraId="3F6EAE8B" w14:textId="77777777" w:rsidR="000241FB" w:rsidRPr="00AB41CB" w:rsidRDefault="000241FB" w:rsidP="000241FB">
            <w:pPr>
              <w:spacing w:after="160" w:line="259" w:lineRule="auto"/>
              <w:rPr>
                <w:rFonts w:ascii="Times New Roman" w:hAnsi="Times New Roman" w:cs="Times New Roman"/>
                <w:sz w:val="18"/>
                <w:szCs w:val="18"/>
              </w:rPr>
            </w:pPr>
          </w:p>
        </w:tc>
        <w:tc>
          <w:tcPr>
            <w:tcW w:w="926" w:type="dxa"/>
            <w:vMerge/>
            <w:tcBorders>
              <w:top w:val="nil"/>
              <w:left w:val="single" w:sz="4" w:space="0" w:color="000000"/>
              <w:bottom w:val="single" w:sz="4" w:space="0" w:color="000000"/>
              <w:right w:val="single" w:sz="4" w:space="0" w:color="000000"/>
            </w:tcBorders>
          </w:tcPr>
          <w:p w14:paraId="142AE3AA" w14:textId="77777777" w:rsidR="000241FB" w:rsidRPr="00AB41CB" w:rsidRDefault="000241FB" w:rsidP="000241FB">
            <w:pPr>
              <w:spacing w:after="160" w:line="259" w:lineRule="auto"/>
              <w:rPr>
                <w:rFonts w:ascii="Times New Roman" w:hAnsi="Times New Roman" w:cs="Times New Roman"/>
                <w:sz w:val="18"/>
                <w:szCs w:val="18"/>
              </w:rPr>
            </w:pPr>
          </w:p>
        </w:tc>
        <w:tc>
          <w:tcPr>
            <w:tcW w:w="2358" w:type="dxa"/>
            <w:vMerge/>
            <w:tcBorders>
              <w:top w:val="nil"/>
              <w:left w:val="single" w:sz="4" w:space="0" w:color="000000"/>
              <w:bottom w:val="single" w:sz="4" w:space="0" w:color="000000"/>
              <w:right w:val="single" w:sz="4" w:space="0" w:color="000000"/>
            </w:tcBorders>
          </w:tcPr>
          <w:p w14:paraId="4C6CAA14" w14:textId="77777777" w:rsidR="000241FB" w:rsidRPr="00AB41CB" w:rsidRDefault="000241FB" w:rsidP="000241FB">
            <w:pPr>
              <w:spacing w:after="160" w:line="259" w:lineRule="auto"/>
              <w:rPr>
                <w:rFonts w:ascii="Times New Roman" w:hAnsi="Times New Roman" w:cs="Times New Roman"/>
                <w:sz w:val="18"/>
                <w:szCs w:val="18"/>
              </w:rPr>
            </w:pPr>
          </w:p>
        </w:tc>
        <w:tc>
          <w:tcPr>
            <w:tcW w:w="4163" w:type="dxa"/>
            <w:tcBorders>
              <w:top w:val="single" w:sz="4" w:space="0" w:color="000000"/>
              <w:left w:val="single" w:sz="4" w:space="0" w:color="000000"/>
              <w:bottom w:val="single" w:sz="4" w:space="0" w:color="000000"/>
              <w:right w:val="single" w:sz="4" w:space="0" w:color="000000"/>
            </w:tcBorders>
            <w:vAlign w:val="center"/>
          </w:tcPr>
          <w:p w14:paraId="7FC59961"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Наименование мероприятия </w:t>
            </w:r>
          </w:p>
        </w:tc>
        <w:tc>
          <w:tcPr>
            <w:tcW w:w="1417" w:type="dxa"/>
            <w:tcBorders>
              <w:top w:val="single" w:sz="4" w:space="0" w:color="000000"/>
              <w:left w:val="single" w:sz="4" w:space="0" w:color="000000"/>
              <w:bottom w:val="single" w:sz="4" w:space="0" w:color="000000"/>
              <w:right w:val="single" w:sz="4" w:space="0" w:color="000000"/>
            </w:tcBorders>
            <w:vAlign w:val="center"/>
          </w:tcPr>
          <w:p w14:paraId="5A9A0F74"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Срок исполнения </w:t>
            </w:r>
          </w:p>
        </w:tc>
        <w:tc>
          <w:tcPr>
            <w:tcW w:w="1131" w:type="dxa"/>
            <w:tcBorders>
              <w:top w:val="single" w:sz="4" w:space="0" w:color="000000"/>
              <w:left w:val="single" w:sz="4" w:space="0" w:color="000000"/>
              <w:bottom w:val="single" w:sz="4" w:space="0" w:color="000000"/>
              <w:right w:val="single" w:sz="4" w:space="0" w:color="000000"/>
            </w:tcBorders>
            <w:vAlign w:val="center"/>
          </w:tcPr>
          <w:p w14:paraId="634FC0A9"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Отметка об исполнении </w:t>
            </w:r>
          </w:p>
        </w:tc>
      </w:tr>
      <w:tr w:rsidR="000241FB" w:rsidRPr="00AB41CB" w14:paraId="2E955BE5" w14:textId="77777777" w:rsidTr="000241FB">
        <w:trPr>
          <w:trHeight w:val="229"/>
        </w:trPr>
        <w:tc>
          <w:tcPr>
            <w:tcW w:w="2813" w:type="dxa"/>
            <w:tcBorders>
              <w:top w:val="single" w:sz="4" w:space="0" w:color="000000"/>
              <w:left w:val="single" w:sz="4" w:space="0" w:color="000000"/>
              <w:bottom w:val="single" w:sz="4" w:space="0" w:color="auto"/>
              <w:right w:val="single" w:sz="4" w:space="0" w:color="000000"/>
            </w:tcBorders>
            <w:vAlign w:val="center"/>
          </w:tcPr>
          <w:p w14:paraId="40C2DD25" w14:textId="77777777" w:rsidR="000241FB" w:rsidRPr="00AB41CB" w:rsidRDefault="000241FB" w:rsidP="000241FB">
            <w:pPr>
              <w:spacing w:line="259" w:lineRule="auto"/>
              <w:ind w:right="62"/>
              <w:jc w:val="center"/>
              <w:rPr>
                <w:rFonts w:ascii="Times New Roman" w:hAnsi="Times New Roman" w:cs="Times New Roman"/>
              </w:rPr>
            </w:pPr>
            <w:r w:rsidRPr="00AB41CB">
              <w:rPr>
                <w:rFonts w:ascii="Times New Roman" w:hAnsi="Times New Roman" w:cs="Times New Roman"/>
              </w:rPr>
              <w:t xml:space="preserve">1 </w:t>
            </w:r>
          </w:p>
        </w:tc>
        <w:tc>
          <w:tcPr>
            <w:tcW w:w="1151" w:type="dxa"/>
            <w:tcBorders>
              <w:top w:val="single" w:sz="4" w:space="0" w:color="000000"/>
              <w:left w:val="single" w:sz="4" w:space="0" w:color="000000"/>
              <w:bottom w:val="single" w:sz="4" w:space="0" w:color="auto"/>
              <w:right w:val="single" w:sz="4" w:space="0" w:color="000000"/>
            </w:tcBorders>
            <w:vAlign w:val="center"/>
          </w:tcPr>
          <w:p w14:paraId="0EAAAE5C" w14:textId="77777777" w:rsidR="000241FB" w:rsidRPr="00AB41CB" w:rsidRDefault="000241FB" w:rsidP="000241FB">
            <w:pPr>
              <w:spacing w:line="259" w:lineRule="auto"/>
              <w:ind w:right="63"/>
              <w:jc w:val="center"/>
              <w:rPr>
                <w:rFonts w:ascii="Times New Roman" w:hAnsi="Times New Roman" w:cs="Times New Roman"/>
              </w:rPr>
            </w:pPr>
            <w:r w:rsidRPr="00AB41CB">
              <w:rPr>
                <w:rFonts w:ascii="Times New Roman" w:hAnsi="Times New Roman" w:cs="Times New Roman"/>
              </w:rPr>
              <w:t xml:space="preserve">2 </w:t>
            </w:r>
          </w:p>
        </w:tc>
        <w:tc>
          <w:tcPr>
            <w:tcW w:w="926" w:type="dxa"/>
            <w:tcBorders>
              <w:top w:val="single" w:sz="4" w:space="0" w:color="000000"/>
              <w:left w:val="single" w:sz="4" w:space="0" w:color="000000"/>
              <w:bottom w:val="single" w:sz="4" w:space="0" w:color="auto"/>
              <w:right w:val="single" w:sz="4" w:space="0" w:color="000000"/>
            </w:tcBorders>
            <w:vAlign w:val="center"/>
          </w:tcPr>
          <w:p w14:paraId="44EFB1B3" w14:textId="77777777" w:rsidR="000241FB" w:rsidRPr="00AB41CB" w:rsidRDefault="000241FB" w:rsidP="000241FB">
            <w:pPr>
              <w:spacing w:line="259" w:lineRule="auto"/>
              <w:ind w:right="60"/>
              <w:jc w:val="center"/>
              <w:rPr>
                <w:rFonts w:ascii="Times New Roman" w:hAnsi="Times New Roman" w:cs="Times New Roman"/>
              </w:rPr>
            </w:pPr>
            <w:r w:rsidRPr="00AB41CB">
              <w:rPr>
                <w:rFonts w:ascii="Times New Roman" w:hAnsi="Times New Roman" w:cs="Times New Roman"/>
              </w:rPr>
              <w:t xml:space="preserve">3 </w:t>
            </w:r>
          </w:p>
        </w:tc>
        <w:tc>
          <w:tcPr>
            <w:tcW w:w="2358" w:type="dxa"/>
            <w:tcBorders>
              <w:top w:val="single" w:sz="4" w:space="0" w:color="000000"/>
              <w:left w:val="single" w:sz="4" w:space="0" w:color="000000"/>
              <w:bottom w:val="single" w:sz="4" w:space="0" w:color="auto"/>
              <w:right w:val="single" w:sz="4" w:space="0" w:color="000000"/>
            </w:tcBorders>
            <w:vAlign w:val="center"/>
          </w:tcPr>
          <w:p w14:paraId="3A80F54C" w14:textId="77777777" w:rsidR="000241FB" w:rsidRPr="00AB41CB" w:rsidRDefault="000241FB" w:rsidP="000241FB">
            <w:pPr>
              <w:spacing w:line="259" w:lineRule="auto"/>
              <w:ind w:right="65"/>
              <w:jc w:val="center"/>
              <w:rPr>
                <w:rFonts w:ascii="Times New Roman" w:hAnsi="Times New Roman" w:cs="Times New Roman"/>
              </w:rPr>
            </w:pPr>
            <w:r w:rsidRPr="00AB41CB">
              <w:rPr>
                <w:rFonts w:ascii="Times New Roman" w:hAnsi="Times New Roman" w:cs="Times New Roman"/>
              </w:rPr>
              <w:t xml:space="preserve">4 </w:t>
            </w:r>
          </w:p>
        </w:tc>
        <w:tc>
          <w:tcPr>
            <w:tcW w:w="4163" w:type="dxa"/>
            <w:tcBorders>
              <w:top w:val="single" w:sz="4" w:space="0" w:color="000000"/>
              <w:left w:val="single" w:sz="4" w:space="0" w:color="000000"/>
              <w:bottom w:val="single" w:sz="4" w:space="0" w:color="auto"/>
              <w:right w:val="single" w:sz="4" w:space="0" w:color="000000"/>
            </w:tcBorders>
            <w:vAlign w:val="center"/>
          </w:tcPr>
          <w:p w14:paraId="004F3337" w14:textId="77777777" w:rsidR="000241FB" w:rsidRPr="00AB41CB" w:rsidRDefault="000241FB" w:rsidP="000241FB">
            <w:pPr>
              <w:spacing w:line="259" w:lineRule="auto"/>
              <w:ind w:right="62"/>
              <w:jc w:val="center"/>
              <w:rPr>
                <w:rFonts w:ascii="Times New Roman" w:hAnsi="Times New Roman" w:cs="Times New Roman"/>
              </w:rPr>
            </w:pPr>
            <w:r w:rsidRPr="00AB41CB">
              <w:rPr>
                <w:rFonts w:ascii="Times New Roman" w:hAnsi="Times New Roman" w:cs="Times New Roman"/>
              </w:rPr>
              <w:t xml:space="preserve">5 </w:t>
            </w:r>
          </w:p>
        </w:tc>
        <w:tc>
          <w:tcPr>
            <w:tcW w:w="1417" w:type="dxa"/>
            <w:tcBorders>
              <w:top w:val="single" w:sz="4" w:space="0" w:color="000000"/>
              <w:left w:val="single" w:sz="4" w:space="0" w:color="000000"/>
              <w:bottom w:val="single" w:sz="4" w:space="0" w:color="auto"/>
              <w:right w:val="single" w:sz="4" w:space="0" w:color="000000"/>
            </w:tcBorders>
            <w:vAlign w:val="center"/>
          </w:tcPr>
          <w:p w14:paraId="796C66D8" w14:textId="77777777" w:rsidR="000241FB" w:rsidRPr="00AB41CB" w:rsidRDefault="000241FB" w:rsidP="000241FB">
            <w:pPr>
              <w:spacing w:line="259" w:lineRule="auto"/>
              <w:ind w:right="57"/>
              <w:jc w:val="center"/>
              <w:rPr>
                <w:rFonts w:ascii="Times New Roman" w:hAnsi="Times New Roman" w:cs="Times New Roman"/>
              </w:rPr>
            </w:pPr>
            <w:r w:rsidRPr="00AB41CB">
              <w:rPr>
                <w:rFonts w:ascii="Times New Roman" w:hAnsi="Times New Roman" w:cs="Times New Roman"/>
              </w:rPr>
              <w:t xml:space="preserve">6 </w:t>
            </w:r>
          </w:p>
        </w:tc>
        <w:tc>
          <w:tcPr>
            <w:tcW w:w="1131" w:type="dxa"/>
            <w:tcBorders>
              <w:top w:val="single" w:sz="4" w:space="0" w:color="000000"/>
              <w:left w:val="single" w:sz="4" w:space="0" w:color="000000"/>
              <w:bottom w:val="single" w:sz="4" w:space="0" w:color="auto"/>
              <w:right w:val="single" w:sz="4" w:space="0" w:color="000000"/>
            </w:tcBorders>
            <w:vAlign w:val="center"/>
          </w:tcPr>
          <w:p w14:paraId="4EB27091"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 xml:space="preserve">7 </w:t>
            </w:r>
          </w:p>
        </w:tc>
      </w:tr>
      <w:tr w:rsidR="000241FB" w:rsidRPr="00AB41CB" w14:paraId="07660005" w14:textId="77777777" w:rsidTr="000241FB">
        <w:trPr>
          <w:trHeight w:val="490"/>
        </w:trPr>
        <w:tc>
          <w:tcPr>
            <w:tcW w:w="2813" w:type="dxa"/>
            <w:tcBorders>
              <w:top w:val="single" w:sz="4" w:space="0" w:color="auto"/>
              <w:left w:val="single" w:sz="4" w:space="0" w:color="auto"/>
              <w:bottom w:val="single" w:sz="4" w:space="0" w:color="auto"/>
              <w:right w:val="single" w:sz="4" w:space="0" w:color="auto"/>
            </w:tcBorders>
            <w:vAlign w:val="center"/>
          </w:tcPr>
          <w:p w14:paraId="32F32547" w14:textId="77777777" w:rsidR="000241FB" w:rsidRPr="00AB41CB" w:rsidRDefault="000241FB" w:rsidP="000241FB">
            <w:pPr>
              <w:spacing w:line="259" w:lineRule="auto"/>
              <w:ind w:right="62"/>
              <w:rPr>
                <w:rFonts w:ascii="Times New Roman" w:hAnsi="Times New Roman" w:cs="Times New Roman"/>
                <w:b/>
              </w:rPr>
            </w:pPr>
            <w:r w:rsidRPr="00AB41CB">
              <w:rPr>
                <w:rFonts w:ascii="Times New Roman" w:hAnsi="Times New Roman" w:cs="Times New Roman"/>
                <w:b/>
              </w:rPr>
              <w:t>Оценка качества управления расходами бюджета</w:t>
            </w:r>
          </w:p>
        </w:tc>
        <w:tc>
          <w:tcPr>
            <w:tcW w:w="1151" w:type="dxa"/>
            <w:tcBorders>
              <w:top w:val="single" w:sz="4" w:space="0" w:color="auto"/>
              <w:left w:val="single" w:sz="4" w:space="0" w:color="auto"/>
              <w:bottom w:val="single" w:sz="4" w:space="0" w:color="auto"/>
              <w:right w:val="single" w:sz="4" w:space="0" w:color="auto"/>
            </w:tcBorders>
            <w:vAlign w:val="center"/>
          </w:tcPr>
          <w:p w14:paraId="34E9DA67" w14:textId="77777777" w:rsidR="000241FB" w:rsidRPr="00AB41CB" w:rsidRDefault="000241FB" w:rsidP="000241FB">
            <w:pPr>
              <w:spacing w:line="259" w:lineRule="auto"/>
              <w:ind w:right="63"/>
              <w:jc w:val="center"/>
              <w:rPr>
                <w:rFonts w:ascii="Times New Roman" w:hAnsi="Times New Roman" w:cs="Times New Roman"/>
                <w:b/>
              </w:rPr>
            </w:pPr>
            <w:r w:rsidRPr="00AB41CB">
              <w:rPr>
                <w:rFonts w:ascii="Times New Roman" w:hAnsi="Times New Roman" w:cs="Times New Roman"/>
                <w:b/>
              </w:rPr>
              <w:t>295</w:t>
            </w:r>
          </w:p>
        </w:tc>
        <w:tc>
          <w:tcPr>
            <w:tcW w:w="926" w:type="dxa"/>
            <w:tcBorders>
              <w:top w:val="single" w:sz="4" w:space="0" w:color="auto"/>
              <w:left w:val="single" w:sz="4" w:space="0" w:color="auto"/>
              <w:bottom w:val="single" w:sz="4" w:space="0" w:color="auto"/>
              <w:right w:val="single" w:sz="4" w:space="0" w:color="auto"/>
            </w:tcBorders>
            <w:vAlign w:val="center"/>
          </w:tcPr>
          <w:p w14:paraId="0A6C7172" w14:textId="77777777" w:rsidR="000241FB" w:rsidRPr="00AB41CB" w:rsidRDefault="000241FB" w:rsidP="000241FB">
            <w:pPr>
              <w:spacing w:line="259" w:lineRule="auto"/>
              <w:ind w:right="60"/>
              <w:jc w:val="center"/>
              <w:rPr>
                <w:rFonts w:ascii="Times New Roman" w:hAnsi="Times New Roman" w:cs="Times New Roman"/>
                <w:b/>
              </w:rPr>
            </w:pPr>
            <w:r w:rsidRPr="00AB41CB">
              <w:rPr>
                <w:rFonts w:ascii="Times New Roman" w:hAnsi="Times New Roman" w:cs="Times New Roman"/>
                <w:b/>
              </w:rPr>
              <w:t>216</w:t>
            </w:r>
          </w:p>
        </w:tc>
        <w:tc>
          <w:tcPr>
            <w:tcW w:w="2358" w:type="dxa"/>
            <w:tcBorders>
              <w:top w:val="single" w:sz="4" w:space="0" w:color="auto"/>
              <w:left w:val="single" w:sz="4" w:space="0" w:color="auto"/>
              <w:bottom w:val="single" w:sz="4" w:space="0" w:color="auto"/>
            </w:tcBorders>
            <w:vAlign w:val="center"/>
          </w:tcPr>
          <w:p w14:paraId="7D48D596" w14:textId="77777777" w:rsidR="000241FB" w:rsidRPr="00AB41CB" w:rsidRDefault="000241FB" w:rsidP="000241FB">
            <w:pPr>
              <w:spacing w:line="259" w:lineRule="auto"/>
              <w:ind w:right="65"/>
              <w:jc w:val="center"/>
              <w:rPr>
                <w:rFonts w:ascii="Times New Roman" w:hAnsi="Times New Roman" w:cs="Times New Roman"/>
              </w:rPr>
            </w:pPr>
          </w:p>
        </w:tc>
        <w:tc>
          <w:tcPr>
            <w:tcW w:w="4163" w:type="dxa"/>
            <w:tcBorders>
              <w:top w:val="single" w:sz="4" w:space="0" w:color="auto"/>
              <w:bottom w:val="single" w:sz="4" w:space="0" w:color="auto"/>
            </w:tcBorders>
            <w:vAlign w:val="center"/>
          </w:tcPr>
          <w:p w14:paraId="6E36DE04" w14:textId="77777777" w:rsidR="000241FB" w:rsidRPr="00AB41CB" w:rsidRDefault="000241FB" w:rsidP="000241FB">
            <w:pPr>
              <w:spacing w:line="259" w:lineRule="auto"/>
              <w:ind w:right="62"/>
              <w:jc w:val="center"/>
              <w:rPr>
                <w:rFonts w:ascii="Times New Roman" w:hAnsi="Times New Roman" w:cs="Times New Roman"/>
              </w:rPr>
            </w:pPr>
          </w:p>
        </w:tc>
        <w:tc>
          <w:tcPr>
            <w:tcW w:w="1417" w:type="dxa"/>
            <w:tcBorders>
              <w:top w:val="single" w:sz="4" w:space="0" w:color="auto"/>
              <w:bottom w:val="single" w:sz="4" w:space="0" w:color="auto"/>
            </w:tcBorders>
            <w:vAlign w:val="center"/>
          </w:tcPr>
          <w:p w14:paraId="49F0297A" w14:textId="77777777" w:rsidR="000241FB" w:rsidRPr="00AB41CB" w:rsidRDefault="000241FB" w:rsidP="000241FB">
            <w:pPr>
              <w:spacing w:line="259" w:lineRule="auto"/>
              <w:ind w:right="57"/>
              <w:jc w:val="center"/>
              <w:rPr>
                <w:rFonts w:ascii="Times New Roman" w:hAnsi="Times New Roman" w:cs="Times New Roman"/>
              </w:rPr>
            </w:pPr>
          </w:p>
        </w:tc>
        <w:tc>
          <w:tcPr>
            <w:tcW w:w="1131" w:type="dxa"/>
            <w:tcBorders>
              <w:top w:val="single" w:sz="4" w:space="0" w:color="auto"/>
              <w:bottom w:val="single" w:sz="4" w:space="0" w:color="auto"/>
              <w:right w:val="single" w:sz="4" w:space="0" w:color="auto"/>
            </w:tcBorders>
            <w:vAlign w:val="center"/>
          </w:tcPr>
          <w:p w14:paraId="1D740810" w14:textId="77777777" w:rsidR="000241FB" w:rsidRPr="00AB41CB" w:rsidRDefault="000241FB" w:rsidP="000241FB">
            <w:pPr>
              <w:spacing w:line="259" w:lineRule="auto"/>
              <w:jc w:val="center"/>
              <w:rPr>
                <w:rFonts w:ascii="Times New Roman" w:hAnsi="Times New Roman" w:cs="Times New Roman"/>
              </w:rPr>
            </w:pPr>
          </w:p>
        </w:tc>
      </w:tr>
      <w:tr w:rsidR="000241FB" w:rsidRPr="00AB41CB" w14:paraId="7AE4B9F8"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6F1B67C0"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Востребованность бюджетных ассигнований ГАБС и КУ в отчетном периоде</w:t>
            </w:r>
          </w:p>
        </w:tc>
        <w:tc>
          <w:tcPr>
            <w:tcW w:w="1151" w:type="dxa"/>
            <w:tcBorders>
              <w:top w:val="single" w:sz="4" w:space="0" w:color="000000"/>
              <w:left w:val="single" w:sz="4" w:space="0" w:color="000000"/>
              <w:bottom w:val="single" w:sz="4" w:space="0" w:color="000000"/>
              <w:right w:val="single" w:sz="4" w:space="0" w:color="000000"/>
            </w:tcBorders>
            <w:vAlign w:val="center"/>
          </w:tcPr>
          <w:p w14:paraId="096829D6"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7C19BE98"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2</w:t>
            </w:r>
          </w:p>
        </w:tc>
        <w:tc>
          <w:tcPr>
            <w:tcW w:w="2358" w:type="dxa"/>
            <w:tcBorders>
              <w:top w:val="single" w:sz="4" w:space="0" w:color="000000"/>
              <w:left w:val="single" w:sz="4" w:space="0" w:color="000000"/>
              <w:bottom w:val="single" w:sz="4" w:space="0" w:color="000000"/>
              <w:right w:val="single" w:sz="4" w:space="0" w:color="000000"/>
            </w:tcBorders>
            <w:vAlign w:val="center"/>
          </w:tcPr>
          <w:p w14:paraId="02B1D4D8"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Все подведомственные учреждения освоили бюджетные ассигнования в 2024 году белее чем на 97%.  МКУ "Вид УКС" на 86,85</w:t>
            </w:r>
            <w:proofErr w:type="gramStart"/>
            <w:r w:rsidRPr="00AB41CB">
              <w:rPr>
                <w:rFonts w:ascii="Times New Roman" w:hAnsi="Times New Roman" w:cs="Times New Roman"/>
              </w:rPr>
              <w:t>% .</w:t>
            </w:r>
            <w:proofErr w:type="gramEnd"/>
            <w:r w:rsidRPr="00AB41CB">
              <w:rPr>
                <w:rFonts w:ascii="Times New Roman" w:hAnsi="Times New Roman" w:cs="Times New Roman"/>
              </w:rPr>
              <w:t xml:space="preserve"> Это повлияло на уменьшение общего показателя по Администрации Ленинского городского округа до 92,2%.</w:t>
            </w:r>
          </w:p>
        </w:tc>
        <w:tc>
          <w:tcPr>
            <w:tcW w:w="4163" w:type="dxa"/>
            <w:tcBorders>
              <w:top w:val="single" w:sz="4" w:space="0" w:color="000000"/>
              <w:left w:val="single" w:sz="4" w:space="0" w:color="000000"/>
              <w:bottom w:val="single" w:sz="4" w:space="0" w:color="000000"/>
              <w:right w:val="single" w:sz="4" w:space="0" w:color="000000"/>
            </w:tcBorders>
            <w:vAlign w:val="center"/>
          </w:tcPr>
          <w:p w14:paraId="7B3F0D40" w14:textId="77777777" w:rsidR="000241FB" w:rsidRPr="00AB41CB" w:rsidRDefault="000241FB" w:rsidP="000241FB">
            <w:pPr>
              <w:spacing w:line="259" w:lineRule="auto"/>
              <w:rPr>
                <w:rFonts w:ascii="Times New Roman" w:hAnsi="Times New Roman" w:cs="Times New Roman"/>
              </w:rPr>
            </w:pPr>
            <w:proofErr w:type="gramStart"/>
            <w:r w:rsidRPr="00AB41CB">
              <w:rPr>
                <w:rFonts w:ascii="Times New Roman" w:hAnsi="Times New Roman" w:cs="Times New Roman"/>
              </w:rPr>
              <w:t>Направлены  Служебная</w:t>
            </w:r>
            <w:proofErr w:type="gramEnd"/>
            <w:r w:rsidRPr="00AB41CB">
              <w:rPr>
                <w:rFonts w:ascii="Times New Roman" w:hAnsi="Times New Roman" w:cs="Times New Roman"/>
              </w:rPr>
              <w:t xml:space="preserve"> записка № 125-01СЗ-5546 от 22.10.2024 г. , письмо № 125-01исх-15867 от 22.07.2025 г. подведомственным учреждениям администрации, отвечающим за исполнение муниципальных программ. Проведена работа со всеми организациями по усилению контроля за исполнением мероприятий муниципальных программ. Рекомендовано своевременно перераспределять свободные остатки лимитов бюджетных средств, в том числе заявлять на секвестирование. От подведомственных учреждений получен ответ (письма прилагаются)</w:t>
            </w:r>
          </w:p>
        </w:tc>
        <w:tc>
          <w:tcPr>
            <w:tcW w:w="1417" w:type="dxa"/>
            <w:tcBorders>
              <w:top w:val="single" w:sz="4" w:space="0" w:color="000000"/>
              <w:left w:val="single" w:sz="4" w:space="0" w:color="000000"/>
              <w:bottom w:val="single" w:sz="4" w:space="0" w:color="000000"/>
              <w:right w:val="single" w:sz="4" w:space="0" w:color="000000"/>
            </w:tcBorders>
            <w:vAlign w:val="center"/>
          </w:tcPr>
          <w:p w14:paraId="3CEC4597"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Ежеквартально в течение года</w:t>
            </w:r>
          </w:p>
        </w:tc>
        <w:tc>
          <w:tcPr>
            <w:tcW w:w="1131" w:type="dxa"/>
            <w:tcBorders>
              <w:top w:val="single" w:sz="4" w:space="0" w:color="000000"/>
              <w:left w:val="single" w:sz="4" w:space="0" w:color="000000"/>
              <w:bottom w:val="single" w:sz="4" w:space="0" w:color="000000"/>
              <w:right w:val="single" w:sz="4" w:space="0" w:color="000000"/>
            </w:tcBorders>
            <w:vAlign w:val="center"/>
          </w:tcPr>
          <w:p w14:paraId="4F368DA4"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463FBF1B"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tcPr>
          <w:p w14:paraId="33BF66CA"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 xml:space="preserve">Качество подготовки платежных документов ГАБС (без учета платежных документов подведомственных </w:t>
            </w:r>
            <w:proofErr w:type="gramStart"/>
            <w:r w:rsidRPr="00AB41CB">
              <w:rPr>
                <w:rFonts w:ascii="Times New Roman" w:hAnsi="Times New Roman" w:cs="Times New Roman"/>
              </w:rPr>
              <w:t xml:space="preserve">учреждений) </w:t>
            </w:r>
            <w:r w:rsidRPr="00AB41CB">
              <w:rPr>
                <w:rFonts w:ascii="Times New Roman" w:hAnsi="Times New Roman" w:cs="Times New Roman"/>
                <w:b/>
              </w:rPr>
              <w:t xml:space="preserve"> </w:t>
            </w:r>
            <w:r w:rsidRPr="00AB41CB">
              <w:rPr>
                <w:rFonts w:ascii="Times New Roman" w:hAnsi="Times New Roman" w:cs="Times New Roman"/>
              </w:rPr>
              <w:t xml:space="preserve"> </w:t>
            </w:r>
            <w:proofErr w:type="gramEnd"/>
          </w:p>
        </w:tc>
        <w:tc>
          <w:tcPr>
            <w:tcW w:w="1151" w:type="dxa"/>
            <w:tcBorders>
              <w:top w:val="single" w:sz="4" w:space="0" w:color="000000"/>
              <w:left w:val="single" w:sz="4" w:space="0" w:color="000000"/>
              <w:bottom w:val="single" w:sz="4" w:space="0" w:color="000000"/>
              <w:right w:val="single" w:sz="4" w:space="0" w:color="000000"/>
            </w:tcBorders>
            <w:vAlign w:val="center"/>
          </w:tcPr>
          <w:p w14:paraId="50D72B6C"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69A9B87B"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4</w:t>
            </w:r>
          </w:p>
        </w:tc>
        <w:tc>
          <w:tcPr>
            <w:tcW w:w="2358" w:type="dxa"/>
            <w:tcBorders>
              <w:top w:val="single" w:sz="4" w:space="0" w:color="000000"/>
              <w:left w:val="single" w:sz="4" w:space="0" w:color="000000"/>
              <w:bottom w:val="single" w:sz="4" w:space="0" w:color="000000"/>
              <w:right w:val="single" w:sz="4" w:space="0" w:color="000000"/>
            </w:tcBorders>
            <w:vAlign w:val="center"/>
          </w:tcPr>
          <w:p w14:paraId="2F173641"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Незначительное отклонение от показателя произошло из-за сбоя выгрузки из ПИК документов по контрактам.</w:t>
            </w:r>
          </w:p>
        </w:tc>
        <w:tc>
          <w:tcPr>
            <w:tcW w:w="4163" w:type="dxa"/>
            <w:tcBorders>
              <w:top w:val="single" w:sz="4" w:space="0" w:color="000000"/>
              <w:left w:val="single" w:sz="4" w:space="0" w:color="000000"/>
              <w:bottom w:val="single" w:sz="4" w:space="0" w:color="000000"/>
              <w:right w:val="single" w:sz="4" w:space="0" w:color="000000"/>
            </w:tcBorders>
            <w:vAlign w:val="center"/>
          </w:tcPr>
          <w:p w14:paraId="288920D9"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Предоставление информации по МСЭД. Усиление контроля со стороны ГАБС за предоставлением документов.</w:t>
            </w:r>
          </w:p>
        </w:tc>
        <w:tc>
          <w:tcPr>
            <w:tcW w:w="1417" w:type="dxa"/>
            <w:tcBorders>
              <w:top w:val="single" w:sz="4" w:space="0" w:color="000000"/>
              <w:left w:val="single" w:sz="4" w:space="0" w:color="000000"/>
              <w:bottom w:val="single" w:sz="4" w:space="0" w:color="000000"/>
              <w:right w:val="single" w:sz="4" w:space="0" w:color="000000"/>
            </w:tcBorders>
            <w:vAlign w:val="center"/>
          </w:tcPr>
          <w:p w14:paraId="2FBDF861"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Ежедневно</w:t>
            </w:r>
          </w:p>
        </w:tc>
        <w:tc>
          <w:tcPr>
            <w:tcW w:w="1131" w:type="dxa"/>
            <w:tcBorders>
              <w:top w:val="single" w:sz="4" w:space="0" w:color="000000"/>
              <w:left w:val="single" w:sz="4" w:space="0" w:color="000000"/>
              <w:bottom w:val="single" w:sz="4" w:space="0" w:color="000000"/>
              <w:right w:val="single" w:sz="4" w:space="0" w:color="000000"/>
            </w:tcBorders>
            <w:vAlign w:val="center"/>
          </w:tcPr>
          <w:p w14:paraId="25EE6906"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65B60BC7"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169343EE" w14:textId="77777777" w:rsidR="000241FB" w:rsidRPr="00AB41CB" w:rsidRDefault="000241FB" w:rsidP="000241FB">
            <w:pPr>
              <w:spacing w:line="238" w:lineRule="auto"/>
              <w:ind w:left="2" w:right="341"/>
              <w:rPr>
                <w:rFonts w:ascii="Times New Roman" w:hAnsi="Times New Roman" w:cs="Times New Roman"/>
              </w:rPr>
            </w:pPr>
            <w:r w:rsidRPr="00AB41CB">
              <w:rPr>
                <w:rFonts w:ascii="Times New Roman" w:hAnsi="Times New Roman" w:cs="Times New Roman"/>
              </w:rPr>
              <w:t xml:space="preserve">Наличие остатка неиспользованных </w:t>
            </w:r>
            <w:proofErr w:type="gramStart"/>
            <w:r w:rsidRPr="00AB41CB">
              <w:rPr>
                <w:rFonts w:ascii="Times New Roman" w:hAnsi="Times New Roman" w:cs="Times New Roman"/>
              </w:rPr>
              <w:t>субсидий  на</w:t>
            </w:r>
            <w:proofErr w:type="gramEnd"/>
            <w:r w:rsidRPr="00AB41CB">
              <w:rPr>
                <w:rFonts w:ascii="Times New Roman" w:hAnsi="Times New Roman" w:cs="Times New Roman"/>
              </w:rPr>
              <w:t xml:space="preserve"> финансовое обеспечение выполнение муниципального </w:t>
            </w:r>
          </w:p>
          <w:p w14:paraId="2AA1C220"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 xml:space="preserve">задания  </w:t>
            </w:r>
          </w:p>
          <w:p w14:paraId="1AA1161A"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на оказание муниципальных услуг (выполнение работ) на конец отчетного финансового года</w:t>
            </w:r>
          </w:p>
        </w:tc>
        <w:tc>
          <w:tcPr>
            <w:tcW w:w="1151" w:type="dxa"/>
            <w:tcBorders>
              <w:top w:val="single" w:sz="4" w:space="0" w:color="000000"/>
              <w:left w:val="single" w:sz="4" w:space="0" w:color="000000"/>
              <w:bottom w:val="single" w:sz="4" w:space="0" w:color="000000"/>
              <w:right w:val="single" w:sz="4" w:space="0" w:color="000000"/>
            </w:tcBorders>
            <w:vAlign w:val="center"/>
          </w:tcPr>
          <w:p w14:paraId="30D99A12"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10</w:t>
            </w:r>
          </w:p>
        </w:tc>
        <w:tc>
          <w:tcPr>
            <w:tcW w:w="926" w:type="dxa"/>
            <w:tcBorders>
              <w:top w:val="single" w:sz="4" w:space="0" w:color="000000"/>
              <w:left w:val="single" w:sz="4" w:space="0" w:color="000000"/>
              <w:bottom w:val="single" w:sz="4" w:space="0" w:color="000000"/>
              <w:right w:val="single" w:sz="4" w:space="0" w:color="000000"/>
            </w:tcBorders>
            <w:vAlign w:val="center"/>
          </w:tcPr>
          <w:p w14:paraId="26F867FA"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0</w:t>
            </w:r>
          </w:p>
        </w:tc>
        <w:tc>
          <w:tcPr>
            <w:tcW w:w="2358" w:type="dxa"/>
            <w:tcBorders>
              <w:top w:val="single" w:sz="4" w:space="0" w:color="000000"/>
              <w:left w:val="single" w:sz="4" w:space="0" w:color="000000"/>
              <w:bottom w:val="single" w:sz="4" w:space="0" w:color="000000"/>
              <w:right w:val="single" w:sz="4" w:space="0" w:color="000000"/>
            </w:tcBorders>
            <w:vAlign w:val="center"/>
          </w:tcPr>
          <w:p w14:paraId="22B9A795"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Отклонение образовалось за счёт экономии при проведении закупочных процедур, а также наличии долгосрочных договоров, переходящих на следующий финансовый год, образования кредиторской задолженности, начисления резервов.</w:t>
            </w:r>
          </w:p>
        </w:tc>
        <w:tc>
          <w:tcPr>
            <w:tcW w:w="4163" w:type="dxa"/>
            <w:tcBorders>
              <w:top w:val="single" w:sz="4" w:space="0" w:color="000000"/>
              <w:left w:val="single" w:sz="4" w:space="0" w:color="000000"/>
              <w:bottom w:val="single" w:sz="4" w:space="0" w:color="000000"/>
              <w:right w:val="single" w:sz="4" w:space="0" w:color="000000"/>
            </w:tcBorders>
            <w:vAlign w:val="center"/>
          </w:tcPr>
          <w:p w14:paraId="475EB6BA"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Направлено письмо учреждениям № 125-01исх-15868 от 22.07.2025 г. о необходимости усилить контроль за остатками неиспользованных субсидий </w:t>
            </w:r>
            <w:proofErr w:type="gramStart"/>
            <w:r w:rsidRPr="00AB41CB">
              <w:rPr>
                <w:rFonts w:ascii="Times New Roman" w:hAnsi="Times New Roman" w:cs="Times New Roman"/>
              </w:rPr>
              <w:t>на  финансовое</w:t>
            </w:r>
            <w:proofErr w:type="gramEnd"/>
            <w:r w:rsidRPr="00AB41CB">
              <w:rPr>
                <w:rFonts w:ascii="Times New Roman" w:hAnsi="Times New Roman" w:cs="Times New Roman"/>
              </w:rPr>
              <w:t xml:space="preserve"> обеспечение выполнения  муниципального задания на оказание муниципальных услуг (выполнения работ). Обеспечить отсутствие неиспользованного </w:t>
            </w:r>
            <w:proofErr w:type="gramStart"/>
            <w:r w:rsidRPr="00AB41CB">
              <w:rPr>
                <w:rFonts w:ascii="Times New Roman" w:hAnsi="Times New Roman" w:cs="Times New Roman"/>
              </w:rPr>
              <w:t>остатка  субсидий</w:t>
            </w:r>
            <w:proofErr w:type="gramEnd"/>
            <w:r w:rsidRPr="00AB41CB">
              <w:rPr>
                <w:rFonts w:ascii="Times New Roman" w:hAnsi="Times New Roman" w:cs="Times New Roman"/>
              </w:rPr>
              <w:t xml:space="preserve"> на финансовое обеспечение муниципального задания. От подведомственных учреждений получен ответ (письма прилагаются)</w:t>
            </w:r>
          </w:p>
        </w:tc>
        <w:tc>
          <w:tcPr>
            <w:tcW w:w="1417" w:type="dxa"/>
            <w:tcBorders>
              <w:top w:val="single" w:sz="4" w:space="0" w:color="000000"/>
              <w:left w:val="single" w:sz="4" w:space="0" w:color="000000"/>
              <w:bottom w:val="single" w:sz="4" w:space="0" w:color="000000"/>
              <w:right w:val="single" w:sz="4" w:space="0" w:color="000000"/>
            </w:tcBorders>
            <w:vAlign w:val="center"/>
          </w:tcPr>
          <w:p w14:paraId="1794CEDF"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итогам года</w:t>
            </w:r>
          </w:p>
        </w:tc>
        <w:tc>
          <w:tcPr>
            <w:tcW w:w="1131" w:type="dxa"/>
            <w:tcBorders>
              <w:top w:val="single" w:sz="4" w:space="0" w:color="000000"/>
              <w:left w:val="single" w:sz="4" w:space="0" w:color="000000"/>
              <w:bottom w:val="single" w:sz="4" w:space="0" w:color="000000"/>
              <w:right w:val="single" w:sz="4" w:space="0" w:color="000000"/>
            </w:tcBorders>
            <w:vAlign w:val="center"/>
          </w:tcPr>
          <w:p w14:paraId="42D0F78F"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51A2AD34"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13EEC18A"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Качество исполнения судебных актов ГАБС и КУ (в количественном выражении)</w:t>
            </w:r>
          </w:p>
        </w:tc>
        <w:tc>
          <w:tcPr>
            <w:tcW w:w="1151" w:type="dxa"/>
            <w:tcBorders>
              <w:top w:val="single" w:sz="4" w:space="0" w:color="000000"/>
              <w:left w:val="single" w:sz="4" w:space="0" w:color="000000"/>
              <w:bottom w:val="single" w:sz="4" w:space="0" w:color="000000"/>
              <w:right w:val="single" w:sz="4" w:space="0" w:color="000000"/>
            </w:tcBorders>
            <w:vAlign w:val="center"/>
          </w:tcPr>
          <w:p w14:paraId="4983825B"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552CB1E0"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0</w:t>
            </w:r>
          </w:p>
        </w:tc>
        <w:tc>
          <w:tcPr>
            <w:tcW w:w="2358" w:type="dxa"/>
            <w:tcBorders>
              <w:top w:val="single" w:sz="4" w:space="0" w:color="000000"/>
              <w:left w:val="single" w:sz="4" w:space="0" w:color="000000"/>
              <w:bottom w:val="single" w:sz="4" w:space="0" w:color="000000"/>
              <w:right w:val="single" w:sz="4" w:space="0" w:color="000000"/>
            </w:tcBorders>
            <w:vAlign w:val="center"/>
          </w:tcPr>
          <w:p w14:paraId="2EB0CFE5"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Отклонение вызвано большим количеством исполнительных документов, </w:t>
            </w:r>
            <w:proofErr w:type="gramStart"/>
            <w:r w:rsidRPr="00AB41CB">
              <w:rPr>
                <w:rFonts w:ascii="Times New Roman" w:hAnsi="Times New Roman" w:cs="Times New Roman"/>
              </w:rPr>
              <w:t>поступивших  для</w:t>
            </w:r>
            <w:proofErr w:type="gramEnd"/>
            <w:r w:rsidRPr="00AB41CB">
              <w:rPr>
                <w:rFonts w:ascii="Times New Roman" w:hAnsi="Times New Roman" w:cs="Times New Roman"/>
              </w:rPr>
              <w:t xml:space="preserve"> оплаты в Финансовое управление, за счет средств бюджета ЛГО по Администрации ЛГО.</w:t>
            </w:r>
          </w:p>
        </w:tc>
        <w:tc>
          <w:tcPr>
            <w:tcW w:w="4163" w:type="dxa"/>
            <w:tcBorders>
              <w:top w:val="single" w:sz="4" w:space="0" w:color="000000"/>
              <w:left w:val="single" w:sz="4" w:space="0" w:color="000000"/>
              <w:bottom w:val="single" w:sz="4" w:space="0" w:color="000000"/>
              <w:right w:val="single" w:sz="4" w:space="0" w:color="000000"/>
            </w:tcBorders>
            <w:vAlign w:val="center"/>
          </w:tcPr>
          <w:p w14:paraId="50243EC9"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Направлена служебная </w:t>
            </w:r>
            <w:proofErr w:type="gramStart"/>
            <w:r w:rsidRPr="00AB41CB">
              <w:rPr>
                <w:rFonts w:ascii="Times New Roman" w:hAnsi="Times New Roman" w:cs="Times New Roman"/>
              </w:rPr>
              <w:t>записка  в</w:t>
            </w:r>
            <w:proofErr w:type="gramEnd"/>
            <w:r w:rsidRPr="00AB41CB">
              <w:rPr>
                <w:rFonts w:ascii="Times New Roman" w:hAnsi="Times New Roman" w:cs="Times New Roman"/>
              </w:rPr>
              <w:t xml:space="preserve"> Правовое управление администрации Ленинского городского округа  № 125-01СЗ-3620 от 22.07.2025г.. В ответ Правовое </w:t>
            </w:r>
            <w:proofErr w:type="gramStart"/>
            <w:r w:rsidRPr="00AB41CB">
              <w:rPr>
                <w:rFonts w:ascii="Times New Roman" w:hAnsi="Times New Roman" w:cs="Times New Roman"/>
              </w:rPr>
              <w:t>управление  в</w:t>
            </w:r>
            <w:proofErr w:type="gramEnd"/>
            <w:r w:rsidRPr="00AB41CB">
              <w:rPr>
                <w:rFonts w:ascii="Times New Roman" w:hAnsi="Times New Roman" w:cs="Times New Roman"/>
              </w:rPr>
              <w:t xml:space="preserve"> служебной записке № 125-01СЗ-3660 от 23.07.2025 г.(прилагается) обозначило меры по улучшению качества Финансового менеджмента, а именно, проведена работа с подведомственными учреждениями администрации Ленинского </w:t>
            </w:r>
            <w:r w:rsidRPr="00AB41CB">
              <w:rPr>
                <w:rFonts w:ascii="Times New Roman" w:hAnsi="Times New Roman" w:cs="Times New Roman"/>
              </w:rPr>
              <w:lastRenderedPageBreak/>
              <w:t>городского округа МО в части повышения качество досудебного урегулирования споров с контрагентами.</w:t>
            </w:r>
          </w:p>
        </w:tc>
        <w:tc>
          <w:tcPr>
            <w:tcW w:w="1417" w:type="dxa"/>
            <w:tcBorders>
              <w:top w:val="single" w:sz="4" w:space="0" w:color="000000"/>
              <w:left w:val="single" w:sz="4" w:space="0" w:color="000000"/>
              <w:bottom w:val="single" w:sz="4" w:space="0" w:color="000000"/>
              <w:right w:val="single" w:sz="4" w:space="0" w:color="000000"/>
            </w:tcBorders>
            <w:vAlign w:val="center"/>
          </w:tcPr>
          <w:p w14:paraId="19898082"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lastRenderedPageBreak/>
              <w:t>По мере поступлений</w:t>
            </w:r>
          </w:p>
        </w:tc>
        <w:tc>
          <w:tcPr>
            <w:tcW w:w="1131" w:type="dxa"/>
            <w:tcBorders>
              <w:top w:val="single" w:sz="4" w:space="0" w:color="000000"/>
              <w:left w:val="single" w:sz="4" w:space="0" w:color="000000"/>
              <w:bottom w:val="single" w:sz="4" w:space="0" w:color="000000"/>
              <w:right w:val="single" w:sz="4" w:space="0" w:color="000000"/>
            </w:tcBorders>
            <w:vAlign w:val="center"/>
          </w:tcPr>
          <w:p w14:paraId="4B13CCC0"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4E7FAD13"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68DB7A5B"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Качество исполнения судебных актов АУ и БУ (в количественном выражении)</w:t>
            </w:r>
          </w:p>
        </w:tc>
        <w:tc>
          <w:tcPr>
            <w:tcW w:w="1151" w:type="dxa"/>
            <w:tcBorders>
              <w:top w:val="single" w:sz="4" w:space="0" w:color="000000"/>
              <w:left w:val="single" w:sz="4" w:space="0" w:color="000000"/>
              <w:bottom w:val="single" w:sz="4" w:space="0" w:color="000000"/>
              <w:right w:val="single" w:sz="4" w:space="0" w:color="000000"/>
            </w:tcBorders>
            <w:vAlign w:val="center"/>
          </w:tcPr>
          <w:p w14:paraId="46F1E66D"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4921B69E"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0</w:t>
            </w:r>
          </w:p>
        </w:tc>
        <w:tc>
          <w:tcPr>
            <w:tcW w:w="2358" w:type="dxa"/>
            <w:tcBorders>
              <w:top w:val="single" w:sz="4" w:space="0" w:color="000000"/>
              <w:left w:val="single" w:sz="4" w:space="0" w:color="000000"/>
              <w:bottom w:val="single" w:sz="4" w:space="0" w:color="000000"/>
              <w:right w:val="single" w:sz="4" w:space="0" w:color="000000"/>
            </w:tcBorders>
            <w:vAlign w:val="center"/>
          </w:tcPr>
          <w:p w14:paraId="2D67AF21"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Отклонение вызвано наличием исполнительных документов, поступивших для оплаты в Финансовое управление, за счет средств   МБУ "Благоустройство и МБУ "</w:t>
            </w:r>
            <w:proofErr w:type="spellStart"/>
            <w:r w:rsidRPr="00AB41CB">
              <w:rPr>
                <w:rFonts w:ascii="Times New Roman" w:hAnsi="Times New Roman" w:cs="Times New Roman"/>
              </w:rPr>
              <w:t>Дорсервис</w:t>
            </w:r>
            <w:proofErr w:type="spellEnd"/>
            <w:r w:rsidRPr="00AB41CB">
              <w:rPr>
                <w:rFonts w:ascii="Times New Roman" w:hAnsi="Times New Roman" w:cs="Times New Roman"/>
              </w:rPr>
              <w:t>"</w:t>
            </w:r>
          </w:p>
        </w:tc>
        <w:tc>
          <w:tcPr>
            <w:tcW w:w="4163" w:type="dxa"/>
            <w:tcBorders>
              <w:top w:val="single" w:sz="4" w:space="0" w:color="000000"/>
              <w:left w:val="single" w:sz="4" w:space="0" w:color="000000"/>
              <w:bottom w:val="single" w:sz="4" w:space="0" w:color="000000"/>
              <w:right w:val="single" w:sz="4" w:space="0" w:color="000000"/>
            </w:tcBorders>
            <w:vAlign w:val="center"/>
          </w:tcPr>
          <w:p w14:paraId="7DB655C2"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Направлено письмо в подведомственные </w:t>
            </w:r>
            <w:proofErr w:type="gramStart"/>
            <w:r w:rsidRPr="00AB41CB">
              <w:rPr>
                <w:rFonts w:ascii="Times New Roman" w:hAnsi="Times New Roman" w:cs="Times New Roman"/>
              </w:rPr>
              <w:t>учреждения  №</w:t>
            </w:r>
            <w:proofErr w:type="gramEnd"/>
            <w:r w:rsidRPr="00AB41CB">
              <w:rPr>
                <w:rFonts w:ascii="Times New Roman" w:hAnsi="Times New Roman" w:cs="Times New Roman"/>
              </w:rPr>
              <w:t xml:space="preserve"> 125-01исх-15868  от 22.07.2025 г о необходимости принятия мер по улучшению показателя, недопущения событий, влияющих на возникновение судебных процессов.</w:t>
            </w:r>
          </w:p>
        </w:tc>
        <w:tc>
          <w:tcPr>
            <w:tcW w:w="1417" w:type="dxa"/>
            <w:tcBorders>
              <w:top w:val="single" w:sz="4" w:space="0" w:color="000000"/>
              <w:left w:val="single" w:sz="4" w:space="0" w:color="000000"/>
              <w:bottom w:val="single" w:sz="4" w:space="0" w:color="000000"/>
              <w:right w:val="single" w:sz="4" w:space="0" w:color="000000"/>
            </w:tcBorders>
            <w:vAlign w:val="center"/>
          </w:tcPr>
          <w:p w14:paraId="5704EC56"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мере поступлений</w:t>
            </w:r>
          </w:p>
        </w:tc>
        <w:tc>
          <w:tcPr>
            <w:tcW w:w="1131" w:type="dxa"/>
            <w:tcBorders>
              <w:top w:val="single" w:sz="4" w:space="0" w:color="000000"/>
              <w:left w:val="single" w:sz="4" w:space="0" w:color="000000"/>
              <w:bottom w:val="single" w:sz="4" w:space="0" w:color="000000"/>
              <w:right w:val="single" w:sz="4" w:space="0" w:color="000000"/>
            </w:tcBorders>
            <w:vAlign w:val="center"/>
          </w:tcPr>
          <w:p w14:paraId="72EB78A1"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7482E0D1"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131FA405"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Качество исполнения судебных актов ГАБС и </w:t>
            </w:r>
            <w:proofErr w:type="gramStart"/>
            <w:r w:rsidRPr="00AB41CB">
              <w:rPr>
                <w:rFonts w:ascii="Times New Roman" w:hAnsi="Times New Roman" w:cs="Times New Roman"/>
              </w:rPr>
              <w:t>КУ  (</w:t>
            </w:r>
            <w:proofErr w:type="gramEnd"/>
            <w:r w:rsidRPr="00AB41CB">
              <w:rPr>
                <w:rFonts w:ascii="Times New Roman" w:hAnsi="Times New Roman" w:cs="Times New Roman"/>
              </w:rPr>
              <w:t>в денежном выражении) в отчетном периоде</w:t>
            </w:r>
          </w:p>
        </w:tc>
        <w:tc>
          <w:tcPr>
            <w:tcW w:w="1151" w:type="dxa"/>
            <w:tcBorders>
              <w:top w:val="single" w:sz="4" w:space="0" w:color="000000"/>
              <w:left w:val="single" w:sz="4" w:space="0" w:color="000000"/>
              <w:bottom w:val="single" w:sz="4" w:space="0" w:color="000000"/>
              <w:right w:val="single" w:sz="4" w:space="0" w:color="000000"/>
            </w:tcBorders>
            <w:vAlign w:val="center"/>
          </w:tcPr>
          <w:p w14:paraId="3FE41FCB"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2DA48FA1"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1</w:t>
            </w:r>
          </w:p>
        </w:tc>
        <w:tc>
          <w:tcPr>
            <w:tcW w:w="2358" w:type="dxa"/>
            <w:tcBorders>
              <w:top w:val="single" w:sz="4" w:space="0" w:color="000000"/>
              <w:left w:val="single" w:sz="4" w:space="0" w:color="000000"/>
              <w:bottom w:val="single" w:sz="4" w:space="0" w:color="000000"/>
              <w:right w:val="single" w:sz="4" w:space="0" w:color="000000"/>
            </w:tcBorders>
            <w:vAlign w:val="center"/>
          </w:tcPr>
          <w:p w14:paraId="1D26E803" w14:textId="77777777" w:rsidR="000241FB" w:rsidRPr="00AB41CB" w:rsidRDefault="000241FB" w:rsidP="000241FB">
            <w:pPr>
              <w:spacing w:line="259" w:lineRule="auto"/>
              <w:rPr>
                <w:rFonts w:ascii="Times New Roman" w:hAnsi="Times New Roman" w:cs="Times New Roman"/>
              </w:rPr>
            </w:pPr>
            <w:proofErr w:type="gramStart"/>
            <w:r w:rsidRPr="00AB41CB">
              <w:rPr>
                <w:rFonts w:ascii="Times New Roman" w:hAnsi="Times New Roman" w:cs="Times New Roman"/>
              </w:rPr>
              <w:t>Исполнительные документы</w:t>
            </w:r>
            <w:proofErr w:type="gramEnd"/>
            <w:r w:rsidRPr="00AB41CB">
              <w:rPr>
                <w:rFonts w:ascii="Times New Roman" w:hAnsi="Times New Roman" w:cs="Times New Roman"/>
              </w:rPr>
              <w:t xml:space="preserve"> поступившие для оплаты в ФУ за счет средств бюджета ЛГО</w:t>
            </w:r>
          </w:p>
        </w:tc>
        <w:tc>
          <w:tcPr>
            <w:tcW w:w="4163" w:type="dxa"/>
            <w:tcBorders>
              <w:top w:val="single" w:sz="4" w:space="0" w:color="000000"/>
              <w:left w:val="single" w:sz="4" w:space="0" w:color="000000"/>
              <w:bottom w:val="single" w:sz="4" w:space="0" w:color="000000"/>
              <w:right w:val="single" w:sz="4" w:space="0" w:color="000000"/>
            </w:tcBorders>
            <w:vAlign w:val="center"/>
          </w:tcPr>
          <w:p w14:paraId="789F6A5E"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Направлена в Правовое управление администрации Ленинского городского </w:t>
            </w:r>
            <w:proofErr w:type="gramStart"/>
            <w:r w:rsidRPr="00AB41CB">
              <w:rPr>
                <w:rFonts w:ascii="Times New Roman" w:hAnsi="Times New Roman" w:cs="Times New Roman"/>
              </w:rPr>
              <w:t>округа  СЗ</w:t>
            </w:r>
            <w:proofErr w:type="gramEnd"/>
            <w:r w:rsidRPr="00AB41CB">
              <w:rPr>
                <w:rFonts w:ascii="Times New Roman" w:hAnsi="Times New Roman" w:cs="Times New Roman"/>
              </w:rPr>
              <w:t xml:space="preserve"> № 125-01СЗ-3620 от 22.07.2025г. От Правового </w:t>
            </w:r>
            <w:proofErr w:type="gramStart"/>
            <w:r w:rsidRPr="00AB41CB">
              <w:rPr>
                <w:rFonts w:ascii="Times New Roman" w:hAnsi="Times New Roman" w:cs="Times New Roman"/>
              </w:rPr>
              <w:t>управления  получена</w:t>
            </w:r>
            <w:proofErr w:type="gramEnd"/>
            <w:r w:rsidRPr="00AB41CB">
              <w:rPr>
                <w:rFonts w:ascii="Times New Roman" w:hAnsi="Times New Roman" w:cs="Times New Roman"/>
              </w:rPr>
              <w:t xml:space="preserve"> служебная записка №125-01СЗ-3660 от 23.07.2025г,где обозначены меры по улучшению качества Финансового менеджмента, а именно,  усовершенствовать качество подготовки возражений, заявляемых администрацией Ленинского городского округа МО, в рамках денежных судебных спорах.</w:t>
            </w:r>
          </w:p>
        </w:tc>
        <w:tc>
          <w:tcPr>
            <w:tcW w:w="1417" w:type="dxa"/>
            <w:tcBorders>
              <w:top w:val="single" w:sz="4" w:space="0" w:color="000000"/>
              <w:left w:val="single" w:sz="4" w:space="0" w:color="000000"/>
              <w:bottom w:val="single" w:sz="4" w:space="0" w:color="000000"/>
              <w:right w:val="single" w:sz="4" w:space="0" w:color="000000"/>
            </w:tcBorders>
            <w:vAlign w:val="center"/>
          </w:tcPr>
          <w:p w14:paraId="16C08998"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мере поступлений</w:t>
            </w:r>
          </w:p>
        </w:tc>
        <w:tc>
          <w:tcPr>
            <w:tcW w:w="1131" w:type="dxa"/>
            <w:tcBorders>
              <w:top w:val="single" w:sz="4" w:space="0" w:color="000000"/>
              <w:left w:val="single" w:sz="4" w:space="0" w:color="000000"/>
              <w:bottom w:val="single" w:sz="4" w:space="0" w:color="000000"/>
              <w:right w:val="single" w:sz="4" w:space="0" w:color="000000"/>
            </w:tcBorders>
            <w:vAlign w:val="center"/>
          </w:tcPr>
          <w:p w14:paraId="736B3FFE"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7F63C631"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5BF7A158"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Качество исполнения судебных актов АУ и БУ (в денежном </w:t>
            </w:r>
            <w:proofErr w:type="gramStart"/>
            <w:r w:rsidRPr="00AB41CB">
              <w:rPr>
                <w:rFonts w:ascii="Times New Roman" w:hAnsi="Times New Roman" w:cs="Times New Roman"/>
              </w:rPr>
              <w:t>выражении)  в</w:t>
            </w:r>
            <w:proofErr w:type="gramEnd"/>
            <w:r w:rsidRPr="00AB41CB">
              <w:rPr>
                <w:rFonts w:ascii="Times New Roman" w:hAnsi="Times New Roman" w:cs="Times New Roman"/>
              </w:rPr>
              <w:t xml:space="preserve"> отчетном периоде</w:t>
            </w:r>
          </w:p>
        </w:tc>
        <w:tc>
          <w:tcPr>
            <w:tcW w:w="1151" w:type="dxa"/>
            <w:tcBorders>
              <w:top w:val="single" w:sz="4" w:space="0" w:color="000000"/>
              <w:left w:val="single" w:sz="4" w:space="0" w:color="000000"/>
              <w:bottom w:val="single" w:sz="4" w:space="0" w:color="000000"/>
              <w:right w:val="single" w:sz="4" w:space="0" w:color="000000"/>
            </w:tcBorders>
            <w:vAlign w:val="center"/>
          </w:tcPr>
          <w:p w14:paraId="45F58AB4"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77D6FE25"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1</w:t>
            </w:r>
          </w:p>
        </w:tc>
        <w:tc>
          <w:tcPr>
            <w:tcW w:w="2358" w:type="dxa"/>
            <w:tcBorders>
              <w:top w:val="single" w:sz="4" w:space="0" w:color="000000"/>
              <w:left w:val="single" w:sz="4" w:space="0" w:color="000000"/>
              <w:bottom w:val="single" w:sz="4" w:space="0" w:color="000000"/>
              <w:right w:val="single" w:sz="4" w:space="0" w:color="000000"/>
            </w:tcBorders>
            <w:vAlign w:val="center"/>
          </w:tcPr>
          <w:p w14:paraId="0DE0BAB8" w14:textId="77777777" w:rsidR="000241FB" w:rsidRPr="00AB41CB" w:rsidRDefault="000241FB" w:rsidP="000241FB">
            <w:pPr>
              <w:spacing w:line="259" w:lineRule="auto"/>
              <w:rPr>
                <w:rFonts w:ascii="Times New Roman" w:hAnsi="Times New Roman" w:cs="Times New Roman"/>
              </w:rPr>
            </w:pPr>
            <w:proofErr w:type="gramStart"/>
            <w:r w:rsidRPr="00AB41CB">
              <w:rPr>
                <w:rFonts w:ascii="Times New Roman" w:hAnsi="Times New Roman" w:cs="Times New Roman"/>
              </w:rPr>
              <w:t>Исполнительные документы</w:t>
            </w:r>
            <w:proofErr w:type="gramEnd"/>
            <w:r w:rsidRPr="00AB41CB">
              <w:rPr>
                <w:rFonts w:ascii="Times New Roman" w:hAnsi="Times New Roman" w:cs="Times New Roman"/>
              </w:rPr>
              <w:t xml:space="preserve"> поступившие для оплаты в ФУ за счет средств бюджета ЛГО</w:t>
            </w:r>
          </w:p>
        </w:tc>
        <w:tc>
          <w:tcPr>
            <w:tcW w:w="4163" w:type="dxa"/>
            <w:tcBorders>
              <w:top w:val="single" w:sz="4" w:space="0" w:color="000000"/>
              <w:left w:val="single" w:sz="4" w:space="0" w:color="000000"/>
              <w:bottom w:val="single" w:sz="4" w:space="0" w:color="000000"/>
              <w:right w:val="single" w:sz="4" w:space="0" w:color="000000"/>
            </w:tcBorders>
            <w:vAlign w:val="center"/>
          </w:tcPr>
          <w:p w14:paraId="0167E044"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Направлено письмо в подведомственные </w:t>
            </w:r>
            <w:proofErr w:type="gramStart"/>
            <w:r w:rsidRPr="00AB41CB">
              <w:rPr>
                <w:rFonts w:ascii="Times New Roman" w:hAnsi="Times New Roman" w:cs="Times New Roman"/>
              </w:rPr>
              <w:t>учреждения  №</w:t>
            </w:r>
            <w:proofErr w:type="gramEnd"/>
            <w:r w:rsidRPr="00AB41CB">
              <w:rPr>
                <w:rFonts w:ascii="Times New Roman" w:hAnsi="Times New Roman" w:cs="Times New Roman"/>
              </w:rPr>
              <w:t xml:space="preserve"> 125-01исх-15868 22.07.2025 г. Рекомендовано принять меры по улучшению показателя. Разъяснено, что позитивно расценивается сокращение суммы, подлежащей взысканию по поступившим с начало финансового года исполнительным документам за счёт средств бюджета Ленинского городского округа, по состоянию на конец отчётного периода, по отношению к кассовому исполнению расходов ГАБС в отчётном периоде. Получены ответы от подведомственных МБУ (прилагаются).</w:t>
            </w:r>
          </w:p>
        </w:tc>
        <w:tc>
          <w:tcPr>
            <w:tcW w:w="1417" w:type="dxa"/>
            <w:tcBorders>
              <w:top w:val="single" w:sz="4" w:space="0" w:color="000000"/>
              <w:left w:val="single" w:sz="4" w:space="0" w:color="000000"/>
              <w:bottom w:val="single" w:sz="4" w:space="0" w:color="000000"/>
              <w:right w:val="single" w:sz="4" w:space="0" w:color="000000"/>
            </w:tcBorders>
            <w:vAlign w:val="center"/>
          </w:tcPr>
          <w:p w14:paraId="091345C2"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мере поступлений</w:t>
            </w:r>
          </w:p>
        </w:tc>
        <w:tc>
          <w:tcPr>
            <w:tcW w:w="1131" w:type="dxa"/>
            <w:tcBorders>
              <w:top w:val="single" w:sz="4" w:space="0" w:color="000000"/>
              <w:left w:val="single" w:sz="4" w:space="0" w:color="000000"/>
              <w:bottom w:val="single" w:sz="4" w:space="0" w:color="000000"/>
              <w:right w:val="single" w:sz="4" w:space="0" w:color="000000"/>
            </w:tcBorders>
            <w:vAlign w:val="center"/>
          </w:tcPr>
          <w:p w14:paraId="4367C7AB"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1755CBBE"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tcPr>
          <w:p w14:paraId="31B750DE"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 xml:space="preserve">Эффективность использования МУП, подведомственными ГАБС, средств бюджета Ленинского городского округа Московской области в отчетном периоде  </w:t>
            </w:r>
          </w:p>
        </w:tc>
        <w:tc>
          <w:tcPr>
            <w:tcW w:w="1151" w:type="dxa"/>
            <w:tcBorders>
              <w:top w:val="single" w:sz="4" w:space="0" w:color="000000"/>
              <w:left w:val="single" w:sz="4" w:space="0" w:color="000000"/>
              <w:bottom w:val="single" w:sz="4" w:space="0" w:color="000000"/>
              <w:right w:val="single" w:sz="4" w:space="0" w:color="000000"/>
            </w:tcBorders>
            <w:vAlign w:val="center"/>
          </w:tcPr>
          <w:p w14:paraId="60A63348"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10</w:t>
            </w:r>
          </w:p>
        </w:tc>
        <w:tc>
          <w:tcPr>
            <w:tcW w:w="926" w:type="dxa"/>
            <w:tcBorders>
              <w:top w:val="single" w:sz="4" w:space="0" w:color="000000"/>
              <w:left w:val="single" w:sz="4" w:space="0" w:color="000000"/>
              <w:bottom w:val="single" w:sz="4" w:space="0" w:color="000000"/>
              <w:right w:val="single" w:sz="4" w:space="0" w:color="000000"/>
            </w:tcBorders>
            <w:vAlign w:val="center"/>
          </w:tcPr>
          <w:p w14:paraId="630A3ACE"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0</w:t>
            </w:r>
          </w:p>
        </w:tc>
        <w:tc>
          <w:tcPr>
            <w:tcW w:w="2358" w:type="dxa"/>
            <w:tcBorders>
              <w:top w:val="single" w:sz="4" w:space="0" w:color="000000"/>
              <w:left w:val="single" w:sz="4" w:space="0" w:color="000000"/>
              <w:bottom w:val="single" w:sz="4" w:space="0" w:color="000000"/>
              <w:right w:val="single" w:sz="4" w:space="0" w:color="000000"/>
            </w:tcBorders>
            <w:vAlign w:val="center"/>
          </w:tcPr>
          <w:p w14:paraId="1A7ECF06"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Отклонение произошло, в связи с тем, что произошло изменение суммы поступления в доход бюджета части прибыли МУП, оставшейся после уплаты налогов и иных платежей, а именно: МУП "Видновское ПТО ГХ"- по итогам 2024 года убытки, МУП «</w:t>
            </w:r>
            <w:proofErr w:type="spellStart"/>
            <w:r w:rsidRPr="00AB41CB">
              <w:rPr>
                <w:rFonts w:ascii="Times New Roman" w:hAnsi="Times New Roman" w:cs="Times New Roman"/>
              </w:rPr>
              <w:t>ВиТ</w:t>
            </w:r>
            <w:proofErr w:type="spellEnd"/>
            <w:r w:rsidRPr="00AB41CB">
              <w:rPr>
                <w:rFonts w:ascii="Times New Roman" w:hAnsi="Times New Roman" w:cs="Times New Roman"/>
              </w:rPr>
              <w:t xml:space="preserve">» в 2024 году получило льготу 50%, в результате этого сумма капвложений из </w:t>
            </w:r>
            <w:r w:rsidRPr="00AB41CB">
              <w:rPr>
                <w:rFonts w:ascii="Times New Roman" w:hAnsi="Times New Roman" w:cs="Times New Roman"/>
              </w:rPr>
              <w:lastRenderedPageBreak/>
              <w:t>бюджета Ленинского городского округа превысила сумму, поступившую в доход бюджета на 143114,00 рублей или 0,84%</w:t>
            </w:r>
          </w:p>
        </w:tc>
        <w:tc>
          <w:tcPr>
            <w:tcW w:w="4163" w:type="dxa"/>
            <w:tcBorders>
              <w:top w:val="single" w:sz="4" w:space="0" w:color="000000"/>
              <w:left w:val="single" w:sz="4" w:space="0" w:color="000000"/>
              <w:bottom w:val="single" w:sz="4" w:space="0" w:color="000000"/>
              <w:right w:val="single" w:sz="4" w:space="0" w:color="000000"/>
            </w:tcBorders>
            <w:vAlign w:val="center"/>
          </w:tcPr>
          <w:p w14:paraId="0DD8D906"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lastRenderedPageBreak/>
              <w:t xml:space="preserve">Направлено письмо МУП, подведомственным администрации ЛГО №125-01исх-15937 от 22.07.2025 г., служебная записка №125-01СЗ-3649 от 23.07.2025 г. Необходимо </w:t>
            </w:r>
            <w:proofErr w:type="gramStart"/>
            <w:r w:rsidRPr="00AB41CB">
              <w:rPr>
                <w:rFonts w:ascii="Times New Roman" w:hAnsi="Times New Roman" w:cs="Times New Roman"/>
              </w:rPr>
              <w:t>осуществлять  более</w:t>
            </w:r>
            <w:proofErr w:type="gramEnd"/>
            <w:r w:rsidRPr="00AB41CB">
              <w:rPr>
                <w:rFonts w:ascii="Times New Roman" w:hAnsi="Times New Roman" w:cs="Times New Roman"/>
              </w:rPr>
              <w:t xml:space="preserve"> точное планирование поступлений в доход бюджета от перечисления части прибыли МУП, остающейся после уплаты налогов.  При изменении плановых показателей, своевременно вносить корректировку. От подведомственных предприятий получен ответ (письма прилагаются).</w:t>
            </w:r>
          </w:p>
        </w:tc>
        <w:tc>
          <w:tcPr>
            <w:tcW w:w="1417" w:type="dxa"/>
            <w:tcBorders>
              <w:top w:val="single" w:sz="4" w:space="0" w:color="000000"/>
              <w:left w:val="single" w:sz="4" w:space="0" w:color="000000"/>
              <w:bottom w:val="single" w:sz="4" w:space="0" w:color="000000"/>
              <w:right w:val="single" w:sz="4" w:space="0" w:color="000000"/>
            </w:tcBorders>
            <w:vAlign w:val="center"/>
          </w:tcPr>
          <w:p w14:paraId="530A655D"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течение года</w:t>
            </w:r>
          </w:p>
          <w:p w14:paraId="50DF84BD"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29F42C57"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6CDE8F6E" w14:textId="77777777" w:rsidTr="000241FB">
        <w:trPr>
          <w:trHeight w:val="492"/>
        </w:trPr>
        <w:tc>
          <w:tcPr>
            <w:tcW w:w="2813" w:type="dxa"/>
            <w:tcBorders>
              <w:top w:val="single" w:sz="4" w:space="0" w:color="000000"/>
              <w:left w:val="single" w:sz="4" w:space="0" w:color="000000"/>
              <w:bottom w:val="single" w:sz="4" w:space="0" w:color="auto"/>
              <w:right w:val="single" w:sz="4" w:space="0" w:color="000000"/>
            </w:tcBorders>
            <w:vAlign w:val="center"/>
          </w:tcPr>
          <w:p w14:paraId="5175EC19"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Коэффициент сложности исполнения бюджетных ассигнований</w:t>
            </w:r>
          </w:p>
        </w:tc>
        <w:tc>
          <w:tcPr>
            <w:tcW w:w="1151" w:type="dxa"/>
            <w:tcBorders>
              <w:top w:val="single" w:sz="4" w:space="0" w:color="000000"/>
              <w:left w:val="single" w:sz="4" w:space="0" w:color="000000"/>
              <w:bottom w:val="single" w:sz="4" w:space="0" w:color="auto"/>
              <w:right w:val="single" w:sz="4" w:space="0" w:color="000000"/>
            </w:tcBorders>
            <w:vAlign w:val="center"/>
          </w:tcPr>
          <w:p w14:paraId="33EF5E23"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10</w:t>
            </w:r>
          </w:p>
        </w:tc>
        <w:tc>
          <w:tcPr>
            <w:tcW w:w="926" w:type="dxa"/>
            <w:tcBorders>
              <w:top w:val="single" w:sz="4" w:space="0" w:color="000000"/>
              <w:left w:val="single" w:sz="4" w:space="0" w:color="000000"/>
              <w:bottom w:val="single" w:sz="4" w:space="0" w:color="auto"/>
              <w:right w:val="single" w:sz="4" w:space="0" w:color="000000"/>
            </w:tcBorders>
            <w:vAlign w:val="center"/>
          </w:tcPr>
          <w:p w14:paraId="00FB4381"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1</w:t>
            </w:r>
          </w:p>
        </w:tc>
        <w:tc>
          <w:tcPr>
            <w:tcW w:w="2358" w:type="dxa"/>
            <w:tcBorders>
              <w:top w:val="single" w:sz="4" w:space="0" w:color="000000"/>
              <w:left w:val="single" w:sz="4" w:space="0" w:color="000000"/>
              <w:bottom w:val="single" w:sz="4" w:space="0" w:color="auto"/>
              <w:right w:val="single" w:sz="4" w:space="0" w:color="000000"/>
            </w:tcBorders>
            <w:vAlign w:val="center"/>
          </w:tcPr>
          <w:p w14:paraId="425956B9"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наполняемость штатными единицами ГАБС и подведомственных учреждений</w:t>
            </w:r>
          </w:p>
        </w:tc>
        <w:tc>
          <w:tcPr>
            <w:tcW w:w="4163" w:type="dxa"/>
            <w:tcBorders>
              <w:top w:val="single" w:sz="4" w:space="0" w:color="000000"/>
              <w:left w:val="single" w:sz="4" w:space="0" w:color="000000"/>
              <w:bottom w:val="single" w:sz="4" w:space="0" w:color="auto"/>
              <w:right w:val="single" w:sz="4" w:space="0" w:color="000000"/>
            </w:tcBorders>
            <w:vAlign w:val="center"/>
          </w:tcPr>
          <w:p w14:paraId="7860CD26"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Необходимо следить за качеством планирования и освоением бюджетных ассигнований. Контролировать наполняемость штатными единицами ГАБС и подведомственных учреждений.</w:t>
            </w:r>
          </w:p>
        </w:tc>
        <w:tc>
          <w:tcPr>
            <w:tcW w:w="1417" w:type="dxa"/>
            <w:tcBorders>
              <w:top w:val="single" w:sz="4" w:space="0" w:color="000000"/>
              <w:left w:val="single" w:sz="4" w:space="0" w:color="000000"/>
              <w:bottom w:val="single" w:sz="4" w:space="0" w:color="auto"/>
              <w:right w:val="single" w:sz="4" w:space="0" w:color="000000"/>
            </w:tcBorders>
            <w:vAlign w:val="center"/>
          </w:tcPr>
          <w:p w14:paraId="34AB1D39"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Ежеквартально</w:t>
            </w:r>
          </w:p>
        </w:tc>
        <w:tc>
          <w:tcPr>
            <w:tcW w:w="1131" w:type="dxa"/>
            <w:tcBorders>
              <w:top w:val="single" w:sz="4" w:space="0" w:color="000000"/>
              <w:left w:val="single" w:sz="4" w:space="0" w:color="000000"/>
              <w:bottom w:val="single" w:sz="4" w:space="0" w:color="auto"/>
              <w:right w:val="single" w:sz="4" w:space="0" w:color="000000"/>
            </w:tcBorders>
            <w:vAlign w:val="center"/>
          </w:tcPr>
          <w:p w14:paraId="238CD545"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59E36828" w14:textId="77777777" w:rsidTr="000241FB">
        <w:trPr>
          <w:trHeight w:val="492"/>
        </w:trPr>
        <w:tc>
          <w:tcPr>
            <w:tcW w:w="2813" w:type="dxa"/>
            <w:tcBorders>
              <w:top w:val="single" w:sz="4" w:space="0" w:color="auto"/>
              <w:left w:val="single" w:sz="4" w:space="0" w:color="auto"/>
              <w:bottom w:val="single" w:sz="4" w:space="0" w:color="auto"/>
              <w:right w:val="single" w:sz="4" w:space="0" w:color="auto"/>
            </w:tcBorders>
            <w:vAlign w:val="center"/>
          </w:tcPr>
          <w:p w14:paraId="31316739" w14:textId="77777777" w:rsidR="000241FB" w:rsidRPr="00AB41CB" w:rsidRDefault="000241FB" w:rsidP="000241FB">
            <w:pPr>
              <w:spacing w:line="259" w:lineRule="auto"/>
              <w:rPr>
                <w:rFonts w:ascii="Times New Roman" w:hAnsi="Times New Roman" w:cs="Times New Roman"/>
                <w:b/>
              </w:rPr>
            </w:pPr>
            <w:r w:rsidRPr="00AB41CB">
              <w:rPr>
                <w:rFonts w:ascii="Times New Roman" w:hAnsi="Times New Roman" w:cs="Times New Roman"/>
                <w:b/>
              </w:rPr>
              <w:t>Показатели оценки качества управления доходами бюджета</w:t>
            </w:r>
          </w:p>
        </w:tc>
        <w:tc>
          <w:tcPr>
            <w:tcW w:w="1151" w:type="dxa"/>
            <w:tcBorders>
              <w:top w:val="single" w:sz="4" w:space="0" w:color="auto"/>
              <w:left w:val="single" w:sz="4" w:space="0" w:color="auto"/>
              <w:bottom w:val="single" w:sz="4" w:space="0" w:color="auto"/>
              <w:right w:val="single" w:sz="4" w:space="0" w:color="auto"/>
            </w:tcBorders>
            <w:vAlign w:val="center"/>
          </w:tcPr>
          <w:p w14:paraId="4F51BDB6" w14:textId="77777777" w:rsidR="000241FB" w:rsidRPr="00AB41CB" w:rsidRDefault="000241FB" w:rsidP="000241FB">
            <w:pPr>
              <w:spacing w:line="259" w:lineRule="auto"/>
              <w:jc w:val="center"/>
              <w:rPr>
                <w:rFonts w:ascii="Times New Roman" w:hAnsi="Times New Roman" w:cs="Times New Roman"/>
                <w:b/>
              </w:rPr>
            </w:pPr>
            <w:r w:rsidRPr="00AB41CB">
              <w:rPr>
                <w:rFonts w:ascii="Times New Roman" w:hAnsi="Times New Roman" w:cs="Times New Roman"/>
                <w:b/>
              </w:rPr>
              <w:t>35</w:t>
            </w:r>
          </w:p>
        </w:tc>
        <w:tc>
          <w:tcPr>
            <w:tcW w:w="926" w:type="dxa"/>
            <w:tcBorders>
              <w:top w:val="single" w:sz="4" w:space="0" w:color="auto"/>
              <w:left w:val="single" w:sz="4" w:space="0" w:color="auto"/>
              <w:bottom w:val="single" w:sz="4" w:space="0" w:color="auto"/>
              <w:right w:val="single" w:sz="4" w:space="0" w:color="auto"/>
            </w:tcBorders>
            <w:vAlign w:val="center"/>
          </w:tcPr>
          <w:p w14:paraId="0DE7DE50" w14:textId="77777777" w:rsidR="000241FB" w:rsidRPr="00AB41CB" w:rsidRDefault="000241FB" w:rsidP="000241FB">
            <w:pPr>
              <w:spacing w:line="259" w:lineRule="auto"/>
              <w:ind w:left="2"/>
              <w:jc w:val="center"/>
              <w:rPr>
                <w:rFonts w:ascii="Times New Roman" w:hAnsi="Times New Roman" w:cs="Times New Roman"/>
                <w:b/>
              </w:rPr>
            </w:pPr>
            <w:r w:rsidRPr="00AB41CB">
              <w:rPr>
                <w:rFonts w:ascii="Times New Roman" w:hAnsi="Times New Roman" w:cs="Times New Roman"/>
                <w:b/>
              </w:rPr>
              <w:t>31</w:t>
            </w:r>
          </w:p>
        </w:tc>
        <w:tc>
          <w:tcPr>
            <w:tcW w:w="2358" w:type="dxa"/>
            <w:tcBorders>
              <w:top w:val="single" w:sz="4" w:space="0" w:color="auto"/>
              <w:left w:val="single" w:sz="4" w:space="0" w:color="auto"/>
              <w:bottom w:val="single" w:sz="4" w:space="0" w:color="auto"/>
            </w:tcBorders>
            <w:vAlign w:val="center"/>
          </w:tcPr>
          <w:p w14:paraId="13486BD2" w14:textId="77777777" w:rsidR="000241FB" w:rsidRPr="00AB41CB" w:rsidRDefault="000241FB" w:rsidP="000241FB">
            <w:pPr>
              <w:spacing w:line="259" w:lineRule="auto"/>
              <w:rPr>
                <w:rFonts w:ascii="Times New Roman" w:hAnsi="Times New Roman" w:cs="Times New Roman"/>
              </w:rPr>
            </w:pPr>
          </w:p>
        </w:tc>
        <w:tc>
          <w:tcPr>
            <w:tcW w:w="4163" w:type="dxa"/>
            <w:tcBorders>
              <w:top w:val="single" w:sz="4" w:space="0" w:color="auto"/>
              <w:bottom w:val="single" w:sz="4" w:space="0" w:color="auto"/>
            </w:tcBorders>
            <w:vAlign w:val="center"/>
          </w:tcPr>
          <w:p w14:paraId="5C5D1913" w14:textId="77777777" w:rsidR="000241FB" w:rsidRPr="00AB41CB" w:rsidRDefault="000241FB" w:rsidP="000241FB">
            <w:pPr>
              <w:spacing w:line="259" w:lineRule="auto"/>
              <w:rPr>
                <w:rFonts w:ascii="Times New Roman" w:hAnsi="Times New Roman" w:cs="Times New Roman"/>
              </w:rPr>
            </w:pPr>
          </w:p>
        </w:tc>
        <w:tc>
          <w:tcPr>
            <w:tcW w:w="1417" w:type="dxa"/>
            <w:tcBorders>
              <w:top w:val="single" w:sz="4" w:space="0" w:color="auto"/>
              <w:bottom w:val="single" w:sz="4" w:space="0" w:color="auto"/>
            </w:tcBorders>
            <w:vAlign w:val="center"/>
          </w:tcPr>
          <w:p w14:paraId="7A97DA2C"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auto"/>
              <w:bottom w:val="single" w:sz="4" w:space="0" w:color="auto"/>
              <w:right w:val="single" w:sz="4" w:space="0" w:color="auto"/>
            </w:tcBorders>
            <w:vAlign w:val="center"/>
          </w:tcPr>
          <w:p w14:paraId="2E99B5E2" w14:textId="77777777" w:rsidR="000241FB" w:rsidRPr="00AB41CB" w:rsidRDefault="000241FB" w:rsidP="000241FB">
            <w:pPr>
              <w:spacing w:line="259" w:lineRule="auto"/>
              <w:ind w:left="2"/>
              <w:rPr>
                <w:rFonts w:ascii="Times New Roman" w:hAnsi="Times New Roman" w:cs="Times New Roman"/>
              </w:rPr>
            </w:pPr>
          </w:p>
        </w:tc>
      </w:tr>
      <w:tr w:rsidR="000241FB" w:rsidRPr="00AB41CB" w14:paraId="51C78FDC" w14:textId="77777777" w:rsidTr="000241FB">
        <w:trPr>
          <w:trHeight w:val="492"/>
        </w:trPr>
        <w:tc>
          <w:tcPr>
            <w:tcW w:w="2813" w:type="dxa"/>
            <w:tcBorders>
              <w:top w:val="single" w:sz="4" w:space="0" w:color="auto"/>
              <w:left w:val="single" w:sz="4" w:space="0" w:color="000000"/>
              <w:bottom w:val="single" w:sz="4" w:space="0" w:color="000000"/>
              <w:right w:val="single" w:sz="4" w:space="0" w:color="000000"/>
            </w:tcBorders>
            <w:vAlign w:val="center"/>
          </w:tcPr>
          <w:p w14:paraId="041FA432" w14:textId="77777777" w:rsidR="000241FB" w:rsidRPr="00AB41CB" w:rsidRDefault="000241FB" w:rsidP="000241FB">
            <w:pPr>
              <w:spacing w:line="238" w:lineRule="auto"/>
              <w:rPr>
                <w:rFonts w:ascii="Times New Roman" w:hAnsi="Times New Roman" w:cs="Times New Roman"/>
              </w:rPr>
            </w:pPr>
            <w:r w:rsidRPr="00AB41CB">
              <w:rPr>
                <w:rFonts w:ascii="Times New Roman" w:hAnsi="Times New Roman" w:cs="Times New Roman"/>
              </w:rPr>
              <w:t xml:space="preserve">Качество планирования поступлений доходов в бюджет Ленинского городского округа Московской области </w:t>
            </w:r>
          </w:p>
          <w:p w14:paraId="4CEAC796" w14:textId="77777777" w:rsidR="000241FB" w:rsidRPr="00AB41CB" w:rsidRDefault="000241FB" w:rsidP="000241FB">
            <w:pPr>
              <w:spacing w:line="259" w:lineRule="auto"/>
              <w:rPr>
                <w:rFonts w:ascii="Times New Roman" w:hAnsi="Times New Roman" w:cs="Times New Roman"/>
              </w:rPr>
            </w:pPr>
          </w:p>
        </w:tc>
        <w:tc>
          <w:tcPr>
            <w:tcW w:w="1151" w:type="dxa"/>
            <w:tcBorders>
              <w:top w:val="single" w:sz="4" w:space="0" w:color="auto"/>
              <w:left w:val="single" w:sz="4" w:space="0" w:color="000000"/>
              <w:bottom w:val="single" w:sz="4" w:space="0" w:color="000000"/>
              <w:right w:val="single" w:sz="4" w:space="0" w:color="000000"/>
            </w:tcBorders>
            <w:vAlign w:val="center"/>
          </w:tcPr>
          <w:p w14:paraId="65F7B2E3"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auto"/>
              <w:left w:val="single" w:sz="4" w:space="0" w:color="000000"/>
              <w:bottom w:val="single" w:sz="4" w:space="0" w:color="000000"/>
              <w:right w:val="single" w:sz="4" w:space="0" w:color="000000"/>
            </w:tcBorders>
            <w:vAlign w:val="center"/>
          </w:tcPr>
          <w:p w14:paraId="6A968FCB"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1</w:t>
            </w:r>
          </w:p>
        </w:tc>
        <w:tc>
          <w:tcPr>
            <w:tcW w:w="2358" w:type="dxa"/>
            <w:tcBorders>
              <w:top w:val="single" w:sz="4" w:space="0" w:color="auto"/>
              <w:left w:val="single" w:sz="4" w:space="0" w:color="000000"/>
              <w:bottom w:val="single" w:sz="4" w:space="0" w:color="000000"/>
              <w:right w:val="single" w:sz="4" w:space="0" w:color="000000"/>
            </w:tcBorders>
            <w:vAlign w:val="center"/>
          </w:tcPr>
          <w:p w14:paraId="2D175D14"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Кассовое поступление по доходам превышает утверждённые бюджетные назначения на 2024 финансовый год</w:t>
            </w:r>
          </w:p>
        </w:tc>
        <w:tc>
          <w:tcPr>
            <w:tcW w:w="4163" w:type="dxa"/>
            <w:tcBorders>
              <w:top w:val="single" w:sz="4" w:space="0" w:color="auto"/>
              <w:left w:val="single" w:sz="4" w:space="0" w:color="000000"/>
              <w:bottom w:val="single" w:sz="4" w:space="0" w:color="000000"/>
              <w:right w:val="single" w:sz="4" w:space="0" w:color="000000"/>
            </w:tcBorders>
            <w:vAlign w:val="center"/>
          </w:tcPr>
          <w:p w14:paraId="745A852E"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Необходимо усилить меры по повышению эффективности администрирования доходов местного бюджета. Ежеквартально анализировать кассовое исполнение по доходам. Своевременно вносить изменения в плановые назначения. Направлена служебная записка № 125-01сз-3619 от 22.07.2025 г.</w:t>
            </w:r>
          </w:p>
        </w:tc>
        <w:tc>
          <w:tcPr>
            <w:tcW w:w="1417" w:type="dxa"/>
            <w:tcBorders>
              <w:top w:val="single" w:sz="4" w:space="0" w:color="auto"/>
              <w:left w:val="single" w:sz="4" w:space="0" w:color="000000"/>
              <w:bottom w:val="single" w:sz="4" w:space="0" w:color="000000"/>
              <w:right w:val="single" w:sz="4" w:space="0" w:color="000000"/>
            </w:tcBorders>
            <w:vAlign w:val="center"/>
          </w:tcPr>
          <w:p w14:paraId="4FB42966"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итогам года</w:t>
            </w:r>
          </w:p>
        </w:tc>
        <w:tc>
          <w:tcPr>
            <w:tcW w:w="1131" w:type="dxa"/>
            <w:tcBorders>
              <w:top w:val="single" w:sz="4" w:space="0" w:color="auto"/>
              <w:left w:val="single" w:sz="4" w:space="0" w:color="000000"/>
              <w:bottom w:val="single" w:sz="4" w:space="0" w:color="000000"/>
              <w:right w:val="single" w:sz="4" w:space="0" w:color="000000"/>
            </w:tcBorders>
            <w:vAlign w:val="center"/>
          </w:tcPr>
          <w:p w14:paraId="4DA51947"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532B75C9" w14:textId="77777777" w:rsidTr="000241FB">
        <w:trPr>
          <w:trHeight w:val="492"/>
        </w:trPr>
        <w:tc>
          <w:tcPr>
            <w:tcW w:w="2813" w:type="dxa"/>
            <w:tcBorders>
              <w:top w:val="single" w:sz="4" w:space="0" w:color="auto"/>
              <w:left w:val="single" w:sz="4" w:space="0" w:color="auto"/>
              <w:bottom w:val="single" w:sz="4" w:space="0" w:color="auto"/>
              <w:right w:val="single" w:sz="4" w:space="0" w:color="auto"/>
            </w:tcBorders>
            <w:vAlign w:val="center"/>
          </w:tcPr>
          <w:p w14:paraId="6FE6C74E" w14:textId="77777777" w:rsidR="000241FB" w:rsidRPr="00AB41CB" w:rsidRDefault="000241FB" w:rsidP="000241FB">
            <w:pPr>
              <w:spacing w:line="259" w:lineRule="auto"/>
              <w:rPr>
                <w:rFonts w:ascii="Times New Roman" w:hAnsi="Times New Roman" w:cs="Times New Roman"/>
                <w:b/>
              </w:rPr>
            </w:pPr>
            <w:r w:rsidRPr="00AB41CB">
              <w:rPr>
                <w:rFonts w:ascii="Times New Roman" w:hAnsi="Times New Roman" w:cs="Times New Roman"/>
                <w:b/>
              </w:rPr>
              <w:t>Оценка качества ведения бюджетного учета и составления бюджетной отчетности</w:t>
            </w:r>
          </w:p>
        </w:tc>
        <w:tc>
          <w:tcPr>
            <w:tcW w:w="1151" w:type="dxa"/>
            <w:tcBorders>
              <w:top w:val="single" w:sz="4" w:space="0" w:color="auto"/>
              <w:left w:val="single" w:sz="4" w:space="0" w:color="auto"/>
              <w:bottom w:val="single" w:sz="4" w:space="0" w:color="auto"/>
              <w:right w:val="single" w:sz="4" w:space="0" w:color="auto"/>
            </w:tcBorders>
            <w:vAlign w:val="center"/>
          </w:tcPr>
          <w:p w14:paraId="0378FA1E" w14:textId="77777777" w:rsidR="000241FB" w:rsidRPr="00AB41CB" w:rsidRDefault="000241FB" w:rsidP="000241FB">
            <w:pPr>
              <w:spacing w:line="259" w:lineRule="auto"/>
              <w:jc w:val="center"/>
              <w:rPr>
                <w:rFonts w:ascii="Times New Roman" w:hAnsi="Times New Roman" w:cs="Times New Roman"/>
                <w:b/>
              </w:rPr>
            </w:pPr>
            <w:r w:rsidRPr="00AB41CB">
              <w:rPr>
                <w:rFonts w:ascii="Times New Roman" w:hAnsi="Times New Roman" w:cs="Times New Roman"/>
                <w:b/>
              </w:rPr>
              <w:t>20</w:t>
            </w:r>
          </w:p>
        </w:tc>
        <w:tc>
          <w:tcPr>
            <w:tcW w:w="926" w:type="dxa"/>
            <w:tcBorders>
              <w:top w:val="single" w:sz="4" w:space="0" w:color="auto"/>
              <w:left w:val="single" w:sz="4" w:space="0" w:color="auto"/>
              <w:bottom w:val="single" w:sz="4" w:space="0" w:color="auto"/>
              <w:right w:val="single" w:sz="4" w:space="0" w:color="auto"/>
            </w:tcBorders>
            <w:vAlign w:val="center"/>
          </w:tcPr>
          <w:p w14:paraId="53201143" w14:textId="77777777" w:rsidR="000241FB" w:rsidRPr="00AB41CB" w:rsidRDefault="000241FB" w:rsidP="000241FB">
            <w:pPr>
              <w:spacing w:line="259" w:lineRule="auto"/>
              <w:ind w:left="2"/>
              <w:jc w:val="center"/>
              <w:rPr>
                <w:rFonts w:ascii="Times New Roman" w:hAnsi="Times New Roman" w:cs="Times New Roman"/>
                <w:b/>
              </w:rPr>
            </w:pPr>
            <w:r w:rsidRPr="00AB41CB">
              <w:rPr>
                <w:rFonts w:ascii="Times New Roman" w:hAnsi="Times New Roman" w:cs="Times New Roman"/>
                <w:b/>
              </w:rPr>
              <w:t>17</w:t>
            </w:r>
          </w:p>
        </w:tc>
        <w:tc>
          <w:tcPr>
            <w:tcW w:w="2358" w:type="dxa"/>
            <w:tcBorders>
              <w:top w:val="single" w:sz="4" w:space="0" w:color="auto"/>
              <w:left w:val="single" w:sz="4" w:space="0" w:color="auto"/>
              <w:bottom w:val="single" w:sz="4" w:space="0" w:color="auto"/>
            </w:tcBorders>
            <w:vAlign w:val="center"/>
          </w:tcPr>
          <w:p w14:paraId="1043124E" w14:textId="77777777" w:rsidR="000241FB" w:rsidRPr="00AB41CB" w:rsidRDefault="000241FB" w:rsidP="000241FB">
            <w:pPr>
              <w:spacing w:line="259" w:lineRule="auto"/>
              <w:rPr>
                <w:rFonts w:ascii="Times New Roman" w:hAnsi="Times New Roman" w:cs="Times New Roman"/>
              </w:rPr>
            </w:pPr>
          </w:p>
        </w:tc>
        <w:tc>
          <w:tcPr>
            <w:tcW w:w="4163" w:type="dxa"/>
            <w:tcBorders>
              <w:top w:val="single" w:sz="4" w:space="0" w:color="auto"/>
              <w:bottom w:val="single" w:sz="4" w:space="0" w:color="auto"/>
            </w:tcBorders>
            <w:vAlign w:val="center"/>
          </w:tcPr>
          <w:p w14:paraId="78220171" w14:textId="77777777" w:rsidR="000241FB" w:rsidRPr="00AB41CB" w:rsidRDefault="000241FB" w:rsidP="000241FB">
            <w:pPr>
              <w:spacing w:line="259" w:lineRule="auto"/>
              <w:rPr>
                <w:rFonts w:ascii="Times New Roman" w:hAnsi="Times New Roman" w:cs="Times New Roman"/>
              </w:rPr>
            </w:pPr>
          </w:p>
        </w:tc>
        <w:tc>
          <w:tcPr>
            <w:tcW w:w="1417" w:type="dxa"/>
            <w:tcBorders>
              <w:top w:val="single" w:sz="4" w:space="0" w:color="auto"/>
              <w:bottom w:val="single" w:sz="4" w:space="0" w:color="auto"/>
            </w:tcBorders>
            <w:vAlign w:val="center"/>
          </w:tcPr>
          <w:p w14:paraId="4B9E345A"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auto"/>
              <w:bottom w:val="single" w:sz="4" w:space="0" w:color="auto"/>
              <w:right w:val="single" w:sz="4" w:space="0" w:color="auto"/>
            </w:tcBorders>
            <w:vAlign w:val="center"/>
          </w:tcPr>
          <w:p w14:paraId="0F4B348B" w14:textId="77777777" w:rsidR="000241FB" w:rsidRPr="00AB41CB" w:rsidRDefault="000241FB" w:rsidP="000241FB">
            <w:pPr>
              <w:spacing w:line="259" w:lineRule="auto"/>
              <w:ind w:left="2"/>
              <w:rPr>
                <w:rFonts w:ascii="Times New Roman" w:hAnsi="Times New Roman" w:cs="Times New Roman"/>
              </w:rPr>
            </w:pPr>
          </w:p>
        </w:tc>
      </w:tr>
      <w:tr w:rsidR="000241FB" w:rsidRPr="00AB41CB" w14:paraId="078E5B8B"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45529030"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Качество предоставления ГАБС пояснительной </w:t>
            </w:r>
            <w:proofErr w:type="gramStart"/>
            <w:r w:rsidRPr="00AB41CB">
              <w:rPr>
                <w:rFonts w:ascii="Times New Roman" w:hAnsi="Times New Roman" w:cs="Times New Roman"/>
              </w:rPr>
              <w:t>записки  в</w:t>
            </w:r>
            <w:proofErr w:type="gramEnd"/>
            <w:r w:rsidRPr="00AB41CB">
              <w:rPr>
                <w:rFonts w:ascii="Times New Roman" w:hAnsi="Times New Roman" w:cs="Times New Roman"/>
              </w:rPr>
              <w:t xml:space="preserve"> Финансовое управление</w:t>
            </w:r>
          </w:p>
        </w:tc>
        <w:tc>
          <w:tcPr>
            <w:tcW w:w="1151" w:type="dxa"/>
            <w:tcBorders>
              <w:top w:val="single" w:sz="4" w:space="0" w:color="000000"/>
              <w:left w:val="single" w:sz="4" w:space="0" w:color="000000"/>
              <w:bottom w:val="single" w:sz="4" w:space="0" w:color="000000"/>
              <w:right w:val="single" w:sz="4" w:space="0" w:color="000000"/>
            </w:tcBorders>
            <w:vAlign w:val="center"/>
          </w:tcPr>
          <w:p w14:paraId="0B72580F"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3CA8EA07"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2</w:t>
            </w:r>
          </w:p>
        </w:tc>
        <w:tc>
          <w:tcPr>
            <w:tcW w:w="2358" w:type="dxa"/>
            <w:tcBorders>
              <w:top w:val="single" w:sz="4" w:space="0" w:color="000000"/>
              <w:left w:val="single" w:sz="4" w:space="0" w:color="000000"/>
              <w:bottom w:val="single" w:sz="4" w:space="0" w:color="000000"/>
              <w:right w:val="single" w:sz="4" w:space="0" w:color="000000"/>
            </w:tcBorders>
            <w:vAlign w:val="center"/>
          </w:tcPr>
          <w:p w14:paraId="3726D953"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Пояснительная записка возвращалась на доработку, в связи с необходимостью уточнения информации.</w:t>
            </w:r>
          </w:p>
        </w:tc>
        <w:tc>
          <w:tcPr>
            <w:tcW w:w="4163" w:type="dxa"/>
            <w:tcBorders>
              <w:top w:val="single" w:sz="4" w:space="0" w:color="000000"/>
              <w:left w:val="single" w:sz="4" w:space="0" w:color="000000"/>
              <w:bottom w:val="single" w:sz="4" w:space="0" w:color="000000"/>
              <w:right w:val="single" w:sz="4" w:space="0" w:color="000000"/>
            </w:tcBorders>
            <w:vAlign w:val="center"/>
          </w:tcPr>
          <w:p w14:paraId="686C0344"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Направлены </w:t>
            </w:r>
            <w:proofErr w:type="gramStart"/>
            <w:r w:rsidRPr="00AB41CB">
              <w:rPr>
                <w:rFonts w:ascii="Times New Roman" w:hAnsi="Times New Roman" w:cs="Times New Roman"/>
              </w:rPr>
              <w:t>письма  125</w:t>
            </w:r>
            <w:proofErr w:type="gramEnd"/>
            <w:r w:rsidRPr="00AB41CB">
              <w:rPr>
                <w:rFonts w:ascii="Times New Roman" w:hAnsi="Times New Roman" w:cs="Times New Roman"/>
              </w:rPr>
              <w:t>-01исх-15867 от 22.07.2025, 125-01исх-15868 от 22.07.2025 подведомственным учреждениям ГАБС с целью анализа данных, отражённых в форме 0503160(0603760) и недопущению доработок после сдачи первоначального отчёта по форме 0603160, 0503760. От подведомственных учреждений получены ответы (прилагаются)</w:t>
            </w:r>
          </w:p>
        </w:tc>
        <w:tc>
          <w:tcPr>
            <w:tcW w:w="1417" w:type="dxa"/>
            <w:tcBorders>
              <w:top w:val="single" w:sz="4" w:space="0" w:color="000000"/>
              <w:left w:val="single" w:sz="4" w:space="0" w:color="000000"/>
              <w:bottom w:val="single" w:sz="4" w:space="0" w:color="000000"/>
              <w:right w:val="single" w:sz="4" w:space="0" w:color="000000"/>
            </w:tcBorders>
            <w:vAlign w:val="center"/>
          </w:tcPr>
          <w:p w14:paraId="12C637CD"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итогам года</w:t>
            </w:r>
          </w:p>
        </w:tc>
        <w:tc>
          <w:tcPr>
            <w:tcW w:w="1131" w:type="dxa"/>
            <w:tcBorders>
              <w:top w:val="single" w:sz="4" w:space="0" w:color="000000"/>
              <w:left w:val="single" w:sz="4" w:space="0" w:color="000000"/>
              <w:bottom w:val="single" w:sz="4" w:space="0" w:color="000000"/>
              <w:right w:val="single" w:sz="4" w:space="0" w:color="000000"/>
            </w:tcBorders>
            <w:vAlign w:val="center"/>
          </w:tcPr>
          <w:p w14:paraId="59575CC2"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521EAA90" w14:textId="77777777" w:rsidTr="000241FB">
        <w:trPr>
          <w:trHeight w:val="492"/>
        </w:trPr>
        <w:tc>
          <w:tcPr>
            <w:tcW w:w="2813" w:type="dxa"/>
            <w:tcBorders>
              <w:top w:val="single" w:sz="4" w:space="0" w:color="auto"/>
              <w:left w:val="single" w:sz="4" w:space="0" w:color="auto"/>
              <w:bottom w:val="single" w:sz="4" w:space="0" w:color="auto"/>
              <w:right w:val="single" w:sz="4" w:space="0" w:color="auto"/>
            </w:tcBorders>
            <w:vAlign w:val="center"/>
          </w:tcPr>
          <w:p w14:paraId="7B5A8789" w14:textId="77777777" w:rsidR="000241FB" w:rsidRPr="00AB41CB" w:rsidRDefault="000241FB" w:rsidP="000241FB">
            <w:pPr>
              <w:spacing w:line="259" w:lineRule="auto"/>
              <w:rPr>
                <w:rFonts w:ascii="Times New Roman" w:hAnsi="Times New Roman" w:cs="Times New Roman"/>
                <w:b/>
              </w:rPr>
            </w:pPr>
            <w:r w:rsidRPr="00AB41CB">
              <w:rPr>
                <w:rFonts w:ascii="Times New Roman" w:hAnsi="Times New Roman" w:cs="Times New Roman"/>
                <w:b/>
              </w:rPr>
              <w:t>Оценка качества организации и осуществления внутреннего финансового аудита (ВФА)</w:t>
            </w:r>
          </w:p>
        </w:tc>
        <w:tc>
          <w:tcPr>
            <w:tcW w:w="1151" w:type="dxa"/>
            <w:tcBorders>
              <w:top w:val="single" w:sz="4" w:space="0" w:color="auto"/>
              <w:left w:val="single" w:sz="4" w:space="0" w:color="auto"/>
              <w:bottom w:val="single" w:sz="4" w:space="0" w:color="auto"/>
              <w:right w:val="single" w:sz="4" w:space="0" w:color="auto"/>
            </w:tcBorders>
            <w:vAlign w:val="center"/>
          </w:tcPr>
          <w:p w14:paraId="5B0E7AC5" w14:textId="77777777" w:rsidR="000241FB" w:rsidRPr="00AB41CB" w:rsidRDefault="000241FB" w:rsidP="000241FB">
            <w:pPr>
              <w:spacing w:line="259" w:lineRule="auto"/>
              <w:jc w:val="center"/>
              <w:rPr>
                <w:rFonts w:ascii="Times New Roman" w:hAnsi="Times New Roman" w:cs="Times New Roman"/>
                <w:b/>
              </w:rPr>
            </w:pPr>
            <w:r w:rsidRPr="00AB41CB">
              <w:rPr>
                <w:rFonts w:ascii="Times New Roman" w:hAnsi="Times New Roman" w:cs="Times New Roman"/>
                <w:b/>
              </w:rPr>
              <w:t>25</w:t>
            </w:r>
          </w:p>
        </w:tc>
        <w:tc>
          <w:tcPr>
            <w:tcW w:w="926" w:type="dxa"/>
            <w:tcBorders>
              <w:top w:val="single" w:sz="4" w:space="0" w:color="auto"/>
              <w:left w:val="single" w:sz="4" w:space="0" w:color="auto"/>
              <w:bottom w:val="single" w:sz="4" w:space="0" w:color="auto"/>
              <w:right w:val="single" w:sz="4" w:space="0" w:color="auto"/>
            </w:tcBorders>
            <w:vAlign w:val="center"/>
          </w:tcPr>
          <w:p w14:paraId="5588B5E6" w14:textId="77777777" w:rsidR="000241FB" w:rsidRPr="00AB41CB" w:rsidRDefault="000241FB" w:rsidP="000241FB">
            <w:pPr>
              <w:spacing w:line="259" w:lineRule="auto"/>
              <w:ind w:left="2"/>
              <w:jc w:val="center"/>
              <w:rPr>
                <w:rFonts w:ascii="Times New Roman" w:hAnsi="Times New Roman" w:cs="Times New Roman"/>
                <w:b/>
              </w:rPr>
            </w:pPr>
            <w:r w:rsidRPr="00AB41CB">
              <w:rPr>
                <w:rFonts w:ascii="Times New Roman" w:hAnsi="Times New Roman" w:cs="Times New Roman"/>
                <w:b/>
              </w:rPr>
              <w:t>20</w:t>
            </w:r>
          </w:p>
        </w:tc>
        <w:tc>
          <w:tcPr>
            <w:tcW w:w="2358" w:type="dxa"/>
            <w:tcBorders>
              <w:top w:val="single" w:sz="4" w:space="0" w:color="auto"/>
              <w:left w:val="single" w:sz="4" w:space="0" w:color="auto"/>
              <w:bottom w:val="single" w:sz="4" w:space="0" w:color="auto"/>
            </w:tcBorders>
            <w:vAlign w:val="center"/>
          </w:tcPr>
          <w:p w14:paraId="78B72CB1" w14:textId="77777777" w:rsidR="000241FB" w:rsidRPr="00AB41CB" w:rsidRDefault="000241FB" w:rsidP="000241FB">
            <w:pPr>
              <w:spacing w:line="259" w:lineRule="auto"/>
              <w:rPr>
                <w:rFonts w:ascii="Times New Roman" w:hAnsi="Times New Roman" w:cs="Times New Roman"/>
              </w:rPr>
            </w:pPr>
          </w:p>
        </w:tc>
        <w:tc>
          <w:tcPr>
            <w:tcW w:w="4163" w:type="dxa"/>
            <w:tcBorders>
              <w:top w:val="single" w:sz="4" w:space="0" w:color="auto"/>
              <w:bottom w:val="single" w:sz="4" w:space="0" w:color="auto"/>
            </w:tcBorders>
            <w:vAlign w:val="center"/>
          </w:tcPr>
          <w:p w14:paraId="263A70F9" w14:textId="77777777" w:rsidR="000241FB" w:rsidRPr="00AB41CB" w:rsidRDefault="000241FB" w:rsidP="000241FB">
            <w:pPr>
              <w:spacing w:line="259" w:lineRule="auto"/>
              <w:rPr>
                <w:rFonts w:ascii="Times New Roman" w:hAnsi="Times New Roman" w:cs="Times New Roman"/>
              </w:rPr>
            </w:pPr>
          </w:p>
        </w:tc>
        <w:tc>
          <w:tcPr>
            <w:tcW w:w="1417" w:type="dxa"/>
            <w:tcBorders>
              <w:top w:val="single" w:sz="4" w:space="0" w:color="auto"/>
              <w:bottom w:val="single" w:sz="4" w:space="0" w:color="auto"/>
            </w:tcBorders>
            <w:vAlign w:val="center"/>
          </w:tcPr>
          <w:p w14:paraId="2B0CBEE0"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auto"/>
              <w:bottom w:val="single" w:sz="4" w:space="0" w:color="auto"/>
              <w:right w:val="single" w:sz="4" w:space="0" w:color="auto"/>
            </w:tcBorders>
            <w:vAlign w:val="center"/>
          </w:tcPr>
          <w:p w14:paraId="2303569E" w14:textId="77777777" w:rsidR="000241FB" w:rsidRPr="00AB41CB" w:rsidRDefault="000241FB" w:rsidP="000241FB">
            <w:pPr>
              <w:spacing w:line="259" w:lineRule="auto"/>
              <w:ind w:left="2"/>
              <w:rPr>
                <w:rFonts w:ascii="Times New Roman" w:hAnsi="Times New Roman" w:cs="Times New Roman"/>
              </w:rPr>
            </w:pPr>
          </w:p>
        </w:tc>
      </w:tr>
      <w:tr w:rsidR="000241FB" w:rsidRPr="00AB41CB" w14:paraId="3F5AFE98" w14:textId="77777777" w:rsidTr="000241FB">
        <w:trPr>
          <w:trHeight w:val="492"/>
        </w:trPr>
        <w:tc>
          <w:tcPr>
            <w:tcW w:w="2813" w:type="dxa"/>
            <w:tcBorders>
              <w:top w:val="single" w:sz="4" w:space="0" w:color="000000"/>
              <w:left w:val="single" w:sz="4" w:space="0" w:color="000000"/>
              <w:bottom w:val="single" w:sz="4" w:space="0" w:color="auto"/>
              <w:right w:val="single" w:sz="4" w:space="0" w:color="000000"/>
            </w:tcBorders>
          </w:tcPr>
          <w:p w14:paraId="7D8234DE" w14:textId="77777777" w:rsidR="000241FB" w:rsidRPr="00AB41CB" w:rsidRDefault="000241FB" w:rsidP="000241FB">
            <w:pPr>
              <w:spacing w:line="238" w:lineRule="auto"/>
              <w:ind w:left="3" w:right="149"/>
              <w:rPr>
                <w:rFonts w:ascii="Times New Roman" w:hAnsi="Times New Roman" w:cs="Times New Roman"/>
              </w:rPr>
            </w:pPr>
            <w:r w:rsidRPr="00AB41CB">
              <w:rPr>
                <w:rFonts w:ascii="Times New Roman" w:hAnsi="Times New Roman" w:cs="Times New Roman"/>
              </w:rPr>
              <w:t xml:space="preserve">Размещение </w:t>
            </w:r>
            <w:proofErr w:type="gramStart"/>
            <w:r w:rsidRPr="00AB41CB">
              <w:rPr>
                <w:rFonts w:ascii="Times New Roman" w:hAnsi="Times New Roman" w:cs="Times New Roman"/>
              </w:rPr>
              <w:t>информация  о</w:t>
            </w:r>
            <w:proofErr w:type="gramEnd"/>
            <w:r w:rsidRPr="00AB41CB">
              <w:rPr>
                <w:rFonts w:ascii="Times New Roman" w:hAnsi="Times New Roman" w:cs="Times New Roman"/>
              </w:rPr>
              <w:t xml:space="preserve"> результатах проверки на   официальном сайте ГАБС в информационно-телекоммуникационной сети Интернет   </w:t>
            </w:r>
          </w:p>
          <w:p w14:paraId="073331B2" w14:textId="77777777" w:rsidR="000241FB" w:rsidRPr="00AB41CB" w:rsidRDefault="000241FB" w:rsidP="000241FB">
            <w:pPr>
              <w:spacing w:line="259" w:lineRule="auto"/>
              <w:ind w:left="3"/>
              <w:rPr>
                <w:rFonts w:ascii="Times New Roman" w:hAnsi="Times New Roman" w:cs="Times New Roman"/>
              </w:rPr>
            </w:pPr>
            <w:r w:rsidRPr="00AB41CB">
              <w:rPr>
                <w:rFonts w:ascii="Times New Roman" w:hAnsi="Times New Roman" w:cs="Times New Roman"/>
              </w:rPr>
              <w:t xml:space="preserve"> </w:t>
            </w:r>
          </w:p>
        </w:tc>
        <w:tc>
          <w:tcPr>
            <w:tcW w:w="1151" w:type="dxa"/>
            <w:tcBorders>
              <w:top w:val="single" w:sz="4" w:space="0" w:color="000000"/>
              <w:left w:val="single" w:sz="4" w:space="0" w:color="000000"/>
              <w:bottom w:val="single" w:sz="4" w:space="0" w:color="auto"/>
              <w:right w:val="single" w:sz="4" w:space="0" w:color="000000"/>
            </w:tcBorders>
            <w:vAlign w:val="center"/>
          </w:tcPr>
          <w:p w14:paraId="520635AE"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auto"/>
              <w:right w:val="single" w:sz="4" w:space="0" w:color="000000"/>
            </w:tcBorders>
            <w:vAlign w:val="center"/>
          </w:tcPr>
          <w:p w14:paraId="53464102"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0</w:t>
            </w:r>
          </w:p>
        </w:tc>
        <w:tc>
          <w:tcPr>
            <w:tcW w:w="2358" w:type="dxa"/>
            <w:tcBorders>
              <w:top w:val="single" w:sz="4" w:space="0" w:color="000000"/>
              <w:left w:val="single" w:sz="4" w:space="0" w:color="000000"/>
              <w:bottom w:val="single" w:sz="4" w:space="0" w:color="auto"/>
              <w:right w:val="single" w:sz="4" w:space="0" w:color="000000"/>
            </w:tcBorders>
            <w:vAlign w:val="center"/>
          </w:tcPr>
          <w:p w14:paraId="4938B9AD"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Отклонение связано с отсутствием официальных сайтов у </w:t>
            </w:r>
            <w:proofErr w:type="gramStart"/>
            <w:r w:rsidRPr="00AB41CB">
              <w:rPr>
                <w:rFonts w:ascii="Times New Roman" w:hAnsi="Times New Roman" w:cs="Times New Roman"/>
              </w:rPr>
              <w:t>некоторых  подведомственных</w:t>
            </w:r>
            <w:proofErr w:type="gramEnd"/>
            <w:r w:rsidRPr="00AB41CB">
              <w:rPr>
                <w:rFonts w:ascii="Times New Roman" w:hAnsi="Times New Roman" w:cs="Times New Roman"/>
              </w:rPr>
              <w:t xml:space="preserve"> учреждений. Информация о проведённых проверках размещена на сайте www.bus.gov.ru, официальном сайте администрации Ленинского городского округа</w:t>
            </w:r>
          </w:p>
        </w:tc>
        <w:tc>
          <w:tcPr>
            <w:tcW w:w="4163" w:type="dxa"/>
            <w:tcBorders>
              <w:top w:val="single" w:sz="4" w:space="0" w:color="000000"/>
              <w:left w:val="single" w:sz="4" w:space="0" w:color="000000"/>
              <w:bottom w:val="single" w:sz="4" w:space="0" w:color="auto"/>
              <w:right w:val="single" w:sz="4" w:space="0" w:color="000000"/>
            </w:tcBorders>
            <w:vAlign w:val="center"/>
          </w:tcPr>
          <w:p w14:paraId="2037F46C"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Направлены письма №125-01исх-15868 от 22.07.2025г, №125-01исх-15867 от 22.07.2025 </w:t>
            </w:r>
            <w:proofErr w:type="gramStart"/>
            <w:r w:rsidRPr="00AB41CB">
              <w:rPr>
                <w:rFonts w:ascii="Times New Roman" w:hAnsi="Times New Roman" w:cs="Times New Roman"/>
              </w:rPr>
              <w:t>подведомственным  учреждениям</w:t>
            </w:r>
            <w:proofErr w:type="gramEnd"/>
            <w:r w:rsidRPr="00AB41CB">
              <w:rPr>
                <w:rFonts w:ascii="Times New Roman" w:hAnsi="Times New Roman" w:cs="Times New Roman"/>
              </w:rPr>
              <w:t xml:space="preserve"> о необходимости размещать информацию о проведённых проверках на официальном сайте учреждения. Ответы прилагаются.</w:t>
            </w:r>
          </w:p>
        </w:tc>
        <w:tc>
          <w:tcPr>
            <w:tcW w:w="1417" w:type="dxa"/>
            <w:tcBorders>
              <w:top w:val="single" w:sz="4" w:space="0" w:color="000000"/>
              <w:left w:val="single" w:sz="4" w:space="0" w:color="000000"/>
              <w:bottom w:val="single" w:sz="4" w:space="0" w:color="auto"/>
              <w:right w:val="single" w:sz="4" w:space="0" w:color="000000"/>
            </w:tcBorders>
            <w:vAlign w:val="center"/>
          </w:tcPr>
          <w:p w14:paraId="1DA88D28" w14:textId="77777777" w:rsidR="000241FB" w:rsidRPr="00AB41CB" w:rsidRDefault="000241FB" w:rsidP="000241FB">
            <w:pPr>
              <w:rPr>
                <w:rFonts w:ascii="Times New Roman" w:hAnsi="Times New Roman" w:cs="Times New Roman"/>
              </w:rPr>
            </w:pPr>
            <w:r w:rsidRPr="00AB41CB">
              <w:rPr>
                <w:rFonts w:ascii="Times New Roman" w:hAnsi="Times New Roman" w:cs="Times New Roman"/>
              </w:rPr>
              <w:t>После проведения контрольных мероприятий</w:t>
            </w:r>
          </w:p>
          <w:p w14:paraId="663BFAAA"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000000"/>
              <w:left w:val="single" w:sz="4" w:space="0" w:color="000000"/>
              <w:bottom w:val="single" w:sz="4" w:space="0" w:color="auto"/>
              <w:right w:val="single" w:sz="4" w:space="0" w:color="000000"/>
            </w:tcBorders>
            <w:vAlign w:val="center"/>
          </w:tcPr>
          <w:p w14:paraId="260C425F"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26D7B73D" w14:textId="77777777" w:rsidTr="000241FB">
        <w:trPr>
          <w:trHeight w:val="492"/>
        </w:trPr>
        <w:tc>
          <w:tcPr>
            <w:tcW w:w="2813" w:type="dxa"/>
            <w:tcBorders>
              <w:top w:val="single" w:sz="4" w:space="0" w:color="auto"/>
              <w:left w:val="single" w:sz="4" w:space="0" w:color="auto"/>
              <w:bottom w:val="single" w:sz="4" w:space="0" w:color="auto"/>
              <w:right w:val="single" w:sz="4" w:space="0" w:color="auto"/>
            </w:tcBorders>
          </w:tcPr>
          <w:p w14:paraId="20E5DD05" w14:textId="77777777" w:rsidR="000241FB" w:rsidRPr="00AB41CB" w:rsidRDefault="000241FB" w:rsidP="000241FB">
            <w:pPr>
              <w:spacing w:line="238" w:lineRule="auto"/>
              <w:ind w:left="3" w:right="149"/>
              <w:rPr>
                <w:rFonts w:ascii="Times New Roman" w:hAnsi="Times New Roman" w:cs="Times New Roman"/>
                <w:b/>
              </w:rPr>
            </w:pPr>
            <w:r w:rsidRPr="00AB41CB">
              <w:rPr>
                <w:rFonts w:ascii="Times New Roman" w:hAnsi="Times New Roman" w:cs="Times New Roman"/>
                <w:b/>
              </w:rPr>
              <w:lastRenderedPageBreak/>
              <w:t>Оценка качества управления активами</w:t>
            </w:r>
          </w:p>
        </w:tc>
        <w:tc>
          <w:tcPr>
            <w:tcW w:w="1151" w:type="dxa"/>
            <w:tcBorders>
              <w:top w:val="single" w:sz="4" w:space="0" w:color="auto"/>
              <w:left w:val="single" w:sz="4" w:space="0" w:color="auto"/>
              <w:bottom w:val="single" w:sz="4" w:space="0" w:color="auto"/>
              <w:right w:val="single" w:sz="4" w:space="0" w:color="auto"/>
            </w:tcBorders>
            <w:vAlign w:val="center"/>
          </w:tcPr>
          <w:p w14:paraId="2D5CCD74" w14:textId="77777777" w:rsidR="000241FB" w:rsidRPr="00AB41CB" w:rsidRDefault="000241FB" w:rsidP="000241FB">
            <w:pPr>
              <w:spacing w:line="259" w:lineRule="auto"/>
              <w:jc w:val="center"/>
              <w:rPr>
                <w:rFonts w:ascii="Times New Roman" w:hAnsi="Times New Roman" w:cs="Times New Roman"/>
                <w:b/>
              </w:rPr>
            </w:pPr>
            <w:r w:rsidRPr="00AB41CB">
              <w:rPr>
                <w:rFonts w:ascii="Times New Roman" w:hAnsi="Times New Roman" w:cs="Times New Roman"/>
                <w:b/>
              </w:rPr>
              <w:t>15</w:t>
            </w:r>
          </w:p>
        </w:tc>
        <w:tc>
          <w:tcPr>
            <w:tcW w:w="926" w:type="dxa"/>
            <w:tcBorders>
              <w:top w:val="single" w:sz="4" w:space="0" w:color="auto"/>
              <w:left w:val="single" w:sz="4" w:space="0" w:color="auto"/>
              <w:bottom w:val="single" w:sz="4" w:space="0" w:color="auto"/>
              <w:right w:val="single" w:sz="4" w:space="0" w:color="auto"/>
            </w:tcBorders>
            <w:vAlign w:val="center"/>
          </w:tcPr>
          <w:p w14:paraId="5C429D4D" w14:textId="77777777" w:rsidR="000241FB" w:rsidRPr="00AB41CB" w:rsidRDefault="000241FB" w:rsidP="000241FB">
            <w:pPr>
              <w:spacing w:line="259" w:lineRule="auto"/>
              <w:ind w:left="2"/>
              <w:jc w:val="center"/>
              <w:rPr>
                <w:rFonts w:ascii="Times New Roman" w:hAnsi="Times New Roman" w:cs="Times New Roman"/>
                <w:b/>
              </w:rPr>
            </w:pPr>
            <w:r w:rsidRPr="00AB41CB">
              <w:rPr>
                <w:rFonts w:ascii="Times New Roman" w:hAnsi="Times New Roman" w:cs="Times New Roman"/>
                <w:b/>
              </w:rPr>
              <w:t>9</w:t>
            </w:r>
          </w:p>
        </w:tc>
        <w:tc>
          <w:tcPr>
            <w:tcW w:w="2358" w:type="dxa"/>
            <w:tcBorders>
              <w:top w:val="single" w:sz="4" w:space="0" w:color="auto"/>
              <w:left w:val="single" w:sz="4" w:space="0" w:color="auto"/>
              <w:bottom w:val="single" w:sz="4" w:space="0" w:color="auto"/>
            </w:tcBorders>
            <w:vAlign w:val="center"/>
          </w:tcPr>
          <w:p w14:paraId="02997BBA" w14:textId="77777777" w:rsidR="000241FB" w:rsidRPr="00AB41CB" w:rsidRDefault="000241FB" w:rsidP="000241FB">
            <w:pPr>
              <w:spacing w:line="259" w:lineRule="auto"/>
              <w:rPr>
                <w:rFonts w:ascii="Times New Roman" w:hAnsi="Times New Roman" w:cs="Times New Roman"/>
              </w:rPr>
            </w:pPr>
          </w:p>
        </w:tc>
        <w:tc>
          <w:tcPr>
            <w:tcW w:w="4163" w:type="dxa"/>
            <w:tcBorders>
              <w:top w:val="single" w:sz="4" w:space="0" w:color="auto"/>
              <w:bottom w:val="single" w:sz="4" w:space="0" w:color="auto"/>
            </w:tcBorders>
            <w:vAlign w:val="center"/>
          </w:tcPr>
          <w:p w14:paraId="552C3F7F" w14:textId="77777777" w:rsidR="000241FB" w:rsidRPr="00AB41CB" w:rsidRDefault="000241FB" w:rsidP="000241FB">
            <w:pPr>
              <w:spacing w:line="259" w:lineRule="auto"/>
              <w:rPr>
                <w:rFonts w:ascii="Times New Roman" w:hAnsi="Times New Roman" w:cs="Times New Roman"/>
              </w:rPr>
            </w:pPr>
          </w:p>
        </w:tc>
        <w:tc>
          <w:tcPr>
            <w:tcW w:w="1417" w:type="dxa"/>
            <w:tcBorders>
              <w:top w:val="single" w:sz="4" w:space="0" w:color="auto"/>
              <w:bottom w:val="single" w:sz="4" w:space="0" w:color="auto"/>
            </w:tcBorders>
            <w:vAlign w:val="center"/>
          </w:tcPr>
          <w:p w14:paraId="1D8CDC6F"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auto"/>
              <w:bottom w:val="single" w:sz="4" w:space="0" w:color="auto"/>
              <w:right w:val="single" w:sz="4" w:space="0" w:color="auto"/>
            </w:tcBorders>
            <w:vAlign w:val="center"/>
          </w:tcPr>
          <w:p w14:paraId="3FF14B04" w14:textId="77777777" w:rsidR="000241FB" w:rsidRPr="00AB41CB" w:rsidRDefault="000241FB" w:rsidP="000241FB">
            <w:pPr>
              <w:spacing w:line="259" w:lineRule="auto"/>
              <w:ind w:left="2"/>
              <w:rPr>
                <w:rFonts w:ascii="Times New Roman" w:hAnsi="Times New Roman" w:cs="Times New Roman"/>
              </w:rPr>
            </w:pPr>
          </w:p>
        </w:tc>
      </w:tr>
      <w:tr w:rsidR="000241FB" w:rsidRPr="00AB41CB" w14:paraId="43B56B31" w14:textId="77777777" w:rsidTr="000241FB">
        <w:trPr>
          <w:trHeight w:val="492"/>
        </w:trPr>
        <w:tc>
          <w:tcPr>
            <w:tcW w:w="2813" w:type="dxa"/>
            <w:tcBorders>
              <w:top w:val="single" w:sz="4" w:space="0" w:color="auto"/>
              <w:left w:val="single" w:sz="4" w:space="0" w:color="000000"/>
              <w:bottom w:val="single" w:sz="4" w:space="0" w:color="000000"/>
              <w:right w:val="single" w:sz="4" w:space="0" w:color="000000"/>
            </w:tcBorders>
            <w:vAlign w:val="center"/>
          </w:tcPr>
          <w:p w14:paraId="3C9D7062"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Эффективность </w:t>
            </w:r>
            <w:proofErr w:type="gramStart"/>
            <w:r w:rsidRPr="00AB41CB">
              <w:rPr>
                <w:rFonts w:ascii="Times New Roman" w:hAnsi="Times New Roman" w:cs="Times New Roman"/>
              </w:rPr>
              <w:t>расходов  на</w:t>
            </w:r>
            <w:proofErr w:type="gramEnd"/>
            <w:r w:rsidRPr="00AB41CB">
              <w:rPr>
                <w:rFonts w:ascii="Times New Roman" w:hAnsi="Times New Roman" w:cs="Times New Roman"/>
              </w:rPr>
              <w:t xml:space="preserve"> содержание недвижимого имущества, находящегося  в оперативном управлении ГАБС</w:t>
            </w:r>
          </w:p>
        </w:tc>
        <w:tc>
          <w:tcPr>
            <w:tcW w:w="1151" w:type="dxa"/>
            <w:tcBorders>
              <w:top w:val="single" w:sz="4" w:space="0" w:color="auto"/>
              <w:left w:val="single" w:sz="4" w:space="0" w:color="000000"/>
              <w:bottom w:val="single" w:sz="4" w:space="0" w:color="000000"/>
              <w:right w:val="single" w:sz="4" w:space="0" w:color="000000"/>
            </w:tcBorders>
            <w:vAlign w:val="center"/>
          </w:tcPr>
          <w:p w14:paraId="7EED358A"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auto"/>
              <w:left w:val="single" w:sz="4" w:space="0" w:color="000000"/>
              <w:bottom w:val="single" w:sz="4" w:space="0" w:color="000000"/>
              <w:right w:val="single" w:sz="4" w:space="0" w:color="000000"/>
            </w:tcBorders>
            <w:vAlign w:val="center"/>
          </w:tcPr>
          <w:p w14:paraId="6D2BFC72"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2</w:t>
            </w:r>
          </w:p>
        </w:tc>
        <w:tc>
          <w:tcPr>
            <w:tcW w:w="2358" w:type="dxa"/>
            <w:tcBorders>
              <w:top w:val="single" w:sz="4" w:space="0" w:color="auto"/>
              <w:left w:val="single" w:sz="4" w:space="0" w:color="000000"/>
              <w:bottom w:val="single" w:sz="4" w:space="0" w:color="000000"/>
              <w:right w:val="single" w:sz="4" w:space="0" w:color="000000"/>
            </w:tcBorders>
            <w:vAlign w:val="center"/>
          </w:tcPr>
          <w:p w14:paraId="4B80916E"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Превышение расходов на содержание недвижимого имущества в оперативном управлении соответствующего среднего значения</w:t>
            </w:r>
          </w:p>
        </w:tc>
        <w:tc>
          <w:tcPr>
            <w:tcW w:w="4163" w:type="dxa"/>
            <w:tcBorders>
              <w:top w:val="single" w:sz="4" w:space="0" w:color="auto"/>
              <w:left w:val="single" w:sz="4" w:space="0" w:color="000000"/>
              <w:bottom w:val="single" w:sz="4" w:space="0" w:color="000000"/>
              <w:right w:val="single" w:sz="4" w:space="0" w:color="000000"/>
            </w:tcBorders>
            <w:vAlign w:val="center"/>
          </w:tcPr>
          <w:p w14:paraId="1E581815"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Необходимо оптимизировать расходы на содержание недвижимого имущества. Своевременное планирование расходов на содержание недвижимого имущества, находящегося в оперативном управлении ГАБС</w:t>
            </w:r>
          </w:p>
        </w:tc>
        <w:tc>
          <w:tcPr>
            <w:tcW w:w="1417" w:type="dxa"/>
            <w:tcBorders>
              <w:top w:val="single" w:sz="4" w:space="0" w:color="auto"/>
              <w:left w:val="single" w:sz="4" w:space="0" w:color="000000"/>
              <w:bottom w:val="single" w:sz="4" w:space="0" w:color="000000"/>
              <w:right w:val="single" w:sz="4" w:space="0" w:color="000000"/>
            </w:tcBorders>
            <w:vAlign w:val="center"/>
          </w:tcPr>
          <w:p w14:paraId="34A09F6B"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течение года</w:t>
            </w:r>
          </w:p>
        </w:tc>
        <w:tc>
          <w:tcPr>
            <w:tcW w:w="1131" w:type="dxa"/>
            <w:tcBorders>
              <w:top w:val="single" w:sz="4" w:space="0" w:color="auto"/>
              <w:left w:val="single" w:sz="4" w:space="0" w:color="000000"/>
              <w:bottom w:val="single" w:sz="4" w:space="0" w:color="000000"/>
              <w:right w:val="single" w:sz="4" w:space="0" w:color="000000"/>
            </w:tcBorders>
            <w:vAlign w:val="center"/>
          </w:tcPr>
          <w:p w14:paraId="111091C8"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326E1D65"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21DDFFDC"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Соотношение стоимости аренды недвижимого имущества и средней стоимости содержания недвижимого имущества, находящегося в оперативном управлении ГАБС</w:t>
            </w:r>
          </w:p>
        </w:tc>
        <w:tc>
          <w:tcPr>
            <w:tcW w:w="1151" w:type="dxa"/>
            <w:tcBorders>
              <w:top w:val="single" w:sz="4" w:space="0" w:color="000000"/>
              <w:left w:val="single" w:sz="4" w:space="0" w:color="000000"/>
              <w:bottom w:val="single" w:sz="4" w:space="0" w:color="000000"/>
              <w:right w:val="single" w:sz="4" w:space="0" w:color="000000"/>
            </w:tcBorders>
            <w:vAlign w:val="center"/>
          </w:tcPr>
          <w:p w14:paraId="5CAD5238"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00380A23"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2</w:t>
            </w:r>
          </w:p>
        </w:tc>
        <w:tc>
          <w:tcPr>
            <w:tcW w:w="2358" w:type="dxa"/>
            <w:tcBorders>
              <w:top w:val="single" w:sz="4" w:space="0" w:color="000000"/>
              <w:left w:val="single" w:sz="4" w:space="0" w:color="000000"/>
              <w:bottom w:val="single" w:sz="4" w:space="0" w:color="000000"/>
              <w:right w:val="single" w:sz="4" w:space="0" w:color="000000"/>
            </w:tcBorders>
            <w:vAlign w:val="center"/>
          </w:tcPr>
          <w:p w14:paraId="00E98163"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Расходы на содержание имущества рассчитываются с учетом нормативов.</w:t>
            </w:r>
          </w:p>
        </w:tc>
        <w:tc>
          <w:tcPr>
            <w:tcW w:w="4163" w:type="dxa"/>
            <w:tcBorders>
              <w:top w:val="single" w:sz="4" w:space="0" w:color="000000"/>
              <w:left w:val="single" w:sz="4" w:space="0" w:color="000000"/>
              <w:bottom w:val="single" w:sz="4" w:space="0" w:color="000000"/>
              <w:right w:val="single" w:sz="4" w:space="0" w:color="000000"/>
            </w:tcBorders>
            <w:vAlign w:val="center"/>
          </w:tcPr>
          <w:p w14:paraId="19156DF0"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Осуществлять контроль за расходами на содержание имущества, находящегося в оперативном управлении </w:t>
            </w:r>
          </w:p>
        </w:tc>
        <w:tc>
          <w:tcPr>
            <w:tcW w:w="1417" w:type="dxa"/>
            <w:tcBorders>
              <w:top w:val="single" w:sz="4" w:space="0" w:color="000000"/>
              <w:left w:val="single" w:sz="4" w:space="0" w:color="000000"/>
              <w:bottom w:val="single" w:sz="4" w:space="0" w:color="000000"/>
              <w:right w:val="single" w:sz="4" w:space="0" w:color="000000"/>
            </w:tcBorders>
            <w:vAlign w:val="center"/>
          </w:tcPr>
          <w:p w14:paraId="66275029"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Ежеквартально</w:t>
            </w:r>
          </w:p>
        </w:tc>
        <w:tc>
          <w:tcPr>
            <w:tcW w:w="1131" w:type="dxa"/>
            <w:tcBorders>
              <w:top w:val="single" w:sz="4" w:space="0" w:color="000000"/>
              <w:left w:val="single" w:sz="4" w:space="0" w:color="000000"/>
              <w:bottom w:val="single" w:sz="4" w:space="0" w:color="000000"/>
              <w:right w:val="single" w:sz="4" w:space="0" w:color="000000"/>
            </w:tcBorders>
            <w:vAlign w:val="center"/>
          </w:tcPr>
          <w:p w14:paraId="0D3B2E5B"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bl>
    <w:p w14:paraId="42E73A70" w14:textId="77777777" w:rsidR="00AA05D4" w:rsidRPr="00AB41CB" w:rsidRDefault="00AA05D4" w:rsidP="000241FB">
      <w:pPr>
        <w:ind w:firstLine="814"/>
        <w:jc w:val="both"/>
        <w:rPr>
          <w:rFonts w:ascii="Times New Roman" w:hAnsi="Times New Roman" w:cs="Times New Roman"/>
          <w:sz w:val="24"/>
          <w:szCs w:val="24"/>
        </w:rPr>
      </w:pPr>
    </w:p>
    <w:sectPr w:rsidR="00AA05D4" w:rsidRPr="00AB41CB" w:rsidSect="00E60DAA">
      <w:pgSz w:w="11906" w:h="16838"/>
      <w:pgMar w:top="567" w:right="567" w:bottom="3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13879"/>
    <w:multiLevelType w:val="hybridMultilevel"/>
    <w:tmpl w:val="A29A83D8"/>
    <w:lvl w:ilvl="0" w:tplc="0D9446D4">
      <w:start w:val="1"/>
      <w:numFmt w:val="decimal"/>
      <w:lvlText w:val="%1."/>
      <w:lvlJc w:val="left"/>
      <w:pPr>
        <w:ind w:left="1174" w:hanging="360"/>
      </w:pPr>
      <w:rPr>
        <w:rFonts w:hint="default"/>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1" w15:restartNumberingAfterBreak="0">
    <w:nsid w:val="41C156FE"/>
    <w:multiLevelType w:val="hybridMultilevel"/>
    <w:tmpl w:val="579EABB2"/>
    <w:lvl w:ilvl="0" w:tplc="29723D84">
      <w:start w:val="1"/>
      <w:numFmt w:val="decimal"/>
      <w:lvlText w:val="%1."/>
      <w:lvlJc w:val="left"/>
      <w:pPr>
        <w:ind w:left="1174" w:hanging="360"/>
      </w:pPr>
      <w:rPr>
        <w:rFonts w:hint="default"/>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2" w15:restartNumberingAfterBreak="0">
    <w:nsid w:val="72D51C27"/>
    <w:multiLevelType w:val="hybridMultilevel"/>
    <w:tmpl w:val="6FB27BFA"/>
    <w:lvl w:ilvl="0" w:tplc="755E2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123112860">
    <w:abstractNumId w:val="0"/>
  </w:num>
  <w:num w:numId="2" w16cid:durableId="1377006152">
    <w:abstractNumId w:val="1"/>
  </w:num>
  <w:num w:numId="3" w16cid:durableId="2097246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65B"/>
    <w:rsid w:val="000241FB"/>
    <w:rsid w:val="00031926"/>
    <w:rsid w:val="000D6560"/>
    <w:rsid w:val="000E35E7"/>
    <w:rsid w:val="000F5C4F"/>
    <w:rsid w:val="00130381"/>
    <w:rsid w:val="001B7151"/>
    <w:rsid w:val="001B7DD6"/>
    <w:rsid w:val="001E3779"/>
    <w:rsid w:val="001F05A7"/>
    <w:rsid w:val="00222B36"/>
    <w:rsid w:val="002E0D1D"/>
    <w:rsid w:val="0033165B"/>
    <w:rsid w:val="00353714"/>
    <w:rsid w:val="003767FA"/>
    <w:rsid w:val="003B7B57"/>
    <w:rsid w:val="00406582"/>
    <w:rsid w:val="00472CBA"/>
    <w:rsid w:val="00490C47"/>
    <w:rsid w:val="00504792"/>
    <w:rsid w:val="005A276B"/>
    <w:rsid w:val="00641B2A"/>
    <w:rsid w:val="006441B7"/>
    <w:rsid w:val="00685795"/>
    <w:rsid w:val="006A05FF"/>
    <w:rsid w:val="007260C8"/>
    <w:rsid w:val="007467DE"/>
    <w:rsid w:val="00767D24"/>
    <w:rsid w:val="0078304A"/>
    <w:rsid w:val="00786973"/>
    <w:rsid w:val="007A1DB2"/>
    <w:rsid w:val="007A4855"/>
    <w:rsid w:val="007B07C1"/>
    <w:rsid w:val="007C3B8D"/>
    <w:rsid w:val="007C4A9C"/>
    <w:rsid w:val="00842AE5"/>
    <w:rsid w:val="00872ACA"/>
    <w:rsid w:val="008B5EF4"/>
    <w:rsid w:val="008F7458"/>
    <w:rsid w:val="009B5D58"/>
    <w:rsid w:val="00A0702A"/>
    <w:rsid w:val="00A154D8"/>
    <w:rsid w:val="00A22D15"/>
    <w:rsid w:val="00A62448"/>
    <w:rsid w:val="00AA05D4"/>
    <w:rsid w:val="00AB41CB"/>
    <w:rsid w:val="00AC1FDE"/>
    <w:rsid w:val="00B139CE"/>
    <w:rsid w:val="00B60C29"/>
    <w:rsid w:val="00BB33E3"/>
    <w:rsid w:val="00BD230C"/>
    <w:rsid w:val="00BE69E1"/>
    <w:rsid w:val="00BE70A8"/>
    <w:rsid w:val="00C30F1F"/>
    <w:rsid w:val="00C31B11"/>
    <w:rsid w:val="00D0618A"/>
    <w:rsid w:val="00D16BBE"/>
    <w:rsid w:val="00D24DB7"/>
    <w:rsid w:val="00D54404"/>
    <w:rsid w:val="00DC5FF6"/>
    <w:rsid w:val="00E57848"/>
    <w:rsid w:val="00E60DAA"/>
    <w:rsid w:val="00E754F7"/>
    <w:rsid w:val="00F30875"/>
    <w:rsid w:val="00F354F7"/>
    <w:rsid w:val="00F5233F"/>
    <w:rsid w:val="00FC4E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635D4"/>
  <w15:chartTrackingRefBased/>
  <w15:docId w15:val="{AEC564E2-7FA5-490A-B50F-BD96AADC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3779"/>
    <w:pPr>
      <w:ind w:left="720"/>
      <w:contextualSpacing/>
    </w:pPr>
  </w:style>
  <w:style w:type="table" w:styleId="a4">
    <w:name w:val="Table Grid"/>
    <w:basedOn w:val="a1"/>
    <w:uiPriority w:val="39"/>
    <w:rsid w:val="00F52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C3B8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C3B8D"/>
    <w:rPr>
      <w:rFonts w:ascii="Segoe UI" w:hAnsi="Segoe UI" w:cs="Segoe UI"/>
      <w:sz w:val="18"/>
      <w:szCs w:val="18"/>
    </w:rPr>
  </w:style>
  <w:style w:type="table" w:customStyle="1" w:styleId="TableGrid">
    <w:name w:val="TableGrid"/>
    <w:rsid w:val="00E60DA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AD953-F6B4-48A3-A20D-61658D92E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3381</Words>
  <Characters>19275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УВправление</Company>
  <LinksUpToDate>false</LinksUpToDate>
  <CharactersWithSpaces>22611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Финансовое</dc:creator>
  <cp:keywords/>
  <dc:description/>
  <cp:lastModifiedBy>Татьяна Ивановна</cp:lastModifiedBy>
  <cp:revision>4</cp:revision>
  <cp:lastPrinted>2022-08-31T08:12:00Z</cp:lastPrinted>
  <dcterms:created xsi:type="dcterms:W3CDTF">2026-01-13T07:20:00Z</dcterms:created>
  <dcterms:modified xsi:type="dcterms:W3CDTF">2026-09-10T08:30:00Z</dcterms:modified>
</cp:coreProperties>
</file>