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CDDFAA" w14:textId="7FE34918" w:rsidR="00FE4F49" w:rsidRDefault="00FE4F49" w:rsidP="00FE4F49">
      <w:pPr>
        <w:autoSpaceDE w:val="0"/>
        <w:autoSpaceDN w:val="0"/>
        <w:adjustRightInd w:val="0"/>
        <w:jc w:val="center"/>
        <w:rPr>
          <w:b/>
          <w:bCs/>
          <w:color w:val="000000"/>
          <w:sz w:val="32"/>
          <w:szCs w:val="32"/>
          <w:lang w:val="en-US"/>
        </w:rPr>
      </w:pPr>
      <w:r w:rsidRPr="00B830AC">
        <w:rPr>
          <w:noProof/>
          <w:sz w:val="20"/>
          <w:szCs w:val="20"/>
        </w:rPr>
        <w:drawing>
          <wp:inline distT="0" distB="0" distL="0" distR="0" wp14:anchorId="1AC58D63" wp14:editId="280917D0">
            <wp:extent cx="516255" cy="897255"/>
            <wp:effectExtent l="0" t="0" r="0" b="0"/>
            <wp:docPr id="2" name="Рисунок 2" descr="Одноцветный контурный коронованный щ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дноцветный контурный коронованный щит"/>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6255" cy="897255"/>
                    </a:xfrm>
                    <a:prstGeom prst="rect">
                      <a:avLst/>
                    </a:prstGeom>
                    <a:noFill/>
                    <a:ln>
                      <a:noFill/>
                    </a:ln>
                  </pic:spPr>
                </pic:pic>
              </a:graphicData>
            </a:graphic>
          </wp:inline>
        </w:drawing>
      </w:r>
    </w:p>
    <w:p w14:paraId="5CB7EE77" w14:textId="77777777" w:rsidR="00042599" w:rsidRDefault="00042599" w:rsidP="00FE4F49">
      <w:pPr>
        <w:autoSpaceDE w:val="0"/>
        <w:autoSpaceDN w:val="0"/>
        <w:adjustRightInd w:val="0"/>
        <w:jc w:val="center"/>
        <w:rPr>
          <w:bCs/>
          <w:color w:val="000000"/>
          <w:sz w:val="28"/>
          <w:szCs w:val="28"/>
        </w:rPr>
      </w:pPr>
    </w:p>
    <w:p w14:paraId="200A484A" w14:textId="6B0FEB04" w:rsidR="00FE4F49" w:rsidRPr="00C07CE7" w:rsidRDefault="00FE4F49" w:rsidP="00FE4F49">
      <w:pPr>
        <w:autoSpaceDE w:val="0"/>
        <w:autoSpaceDN w:val="0"/>
        <w:adjustRightInd w:val="0"/>
        <w:jc w:val="center"/>
        <w:rPr>
          <w:color w:val="000000"/>
          <w:sz w:val="28"/>
          <w:szCs w:val="28"/>
        </w:rPr>
      </w:pPr>
      <w:r w:rsidRPr="00C07CE7">
        <w:rPr>
          <w:bCs/>
          <w:color w:val="000000"/>
          <w:sz w:val="28"/>
          <w:szCs w:val="28"/>
        </w:rPr>
        <w:t>КОНТРОЛЬНО-СЧЕТНАЯ ПАЛАТА</w:t>
      </w:r>
    </w:p>
    <w:p w14:paraId="4583F5F5" w14:textId="77777777" w:rsidR="00FE4F49" w:rsidRPr="00C07CE7" w:rsidRDefault="00FE4F49" w:rsidP="00FE4F49">
      <w:pPr>
        <w:pBdr>
          <w:bottom w:val="single" w:sz="12" w:space="1" w:color="auto"/>
        </w:pBdr>
        <w:autoSpaceDE w:val="0"/>
        <w:autoSpaceDN w:val="0"/>
        <w:adjustRightInd w:val="0"/>
        <w:jc w:val="center"/>
        <w:rPr>
          <w:color w:val="000000"/>
          <w:sz w:val="28"/>
          <w:szCs w:val="28"/>
        </w:rPr>
      </w:pPr>
      <w:r w:rsidRPr="00C07CE7">
        <w:rPr>
          <w:color w:val="000000"/>
          <w:sz w:val="28"/>
          <w:szCs w:val="28"/>
        </w:rPr>
        <w:t>ЛЕНИНСКОГО ГОРОДСКОГО ОКРУГА</w:t>
      </w:r>
    </w:p>
    <w:p w14:paraId="727F7EE2" w14:textId="77777777" w:rsidR="00FE4F49" w:rsidRPr="005B06DA" w:rsidRDefault="00FE4F49" w:rsidP="00FE4F49">
      <w:pPr>
        <w:pBdr>
          <w:bottom w:val="single" w:sz="12" w:space="1" w:color="auto"/>
        </w:pBdr>
        <w:autoSpaceDE w:val="0"/>
        <w:autoSpaceDN w:val="0"/>
        <w:adjustRightInd w:val="0"/>
        <w:jc w:val="center"/>
        <w:rPr>
          <w:b/>
          <w:color w:val="000000"/>
          <w:sz w:val="28"/>
          <w:szCs w:val="28"/>
        </w:rPr>
      </w:pPr>
      <w:r w:rsidRPr="00C07CE7">
        <w:rPr>
          <w:color w:val="000000"/>
          <w:sz w:val="28"/>
          <w:szCs w:val="28"/>
        </w:rPr>
        <w:t>МОСКОВСКОЙ ОБЛАСТИ</w:t>
      </w:r>
    </w:p>
    <w:p w14:paraId="424312AC" w14:textId="77777777" w:rsidR="00C07CE7" w:rsidRDefault="00C07CE7" w:rsidP="00C07CE7">
      <w:pPr>
        <w:jc w:val="both"/>
      </w:pPr>
    </w:p>
    <w:p w14:paraId="140DB35B" w14:textId="18F43CD8" w:rsidR="005D5AE2" w:rsidRDefault="004C6F4F" w:rsidP="005D5AE2">
      <w:pPr>
        <w:keepNext/>
        <w:keepLines/>
        <w:spacing w:before="40"/>
        <w:ind w:left="5664" w:hanging="5097"/>
        <w:jc w:val="both"/>
        <w:outlineLvl w:val="2"/>
      </w:pPr>
      <w:r>
        <w:t>28</w:t>
      </w:r>
      <w:r w:rsidRPr="004C6F4F">
        <w:t xml:space="preserve"> </w:t>
      </w:r>
      <w:r>
        <w:t>апреля</w:t>
      </w:r>
      <w:r w:rsidRPr="004C6F4F">
        <w:t xml:space="preserve"> 202</w:t>
      </w:r>
      <w:r>
        <w:t>3</w:t>
      </w:r>
      <w:r w:rsidRPr="004C6F4F">
        <w:t xml:space="preserve"> года    </w:t>
      </w:r>
      <w:r w:rsidR="00314554">
        <w:t>№15</w:t>
      </w:r>
      <w:r w:rsidRPr="004C6F4F">
        <w:t xml:space="preserve">     </w:t>
      </w:r>
      <w:r w:rsidRPr="004C6F4F">
        <w:tab/>
      </w:r>
      <w:r w:rsidR="005D5AE2">
        <w:t xml:space="preserve">Директору </w:t>
      </w:r>
      <w:r w:rsidR="005D5AE2" w:rsidRPr="00273080">
        <w:rPr>
          <w:bCs/>
        </w:rPr>
        <w:t xml:space="preserve">МАУ </w:t>
      </w:r>
      <w:r w:rsidR="005D5AE2" w:rsidRPr="00C6022B">
        <w:t xml:space="preserve">«Дворец культуры </w:t>
      </w:r>
      <w:r w:rsidR="005D5AE2">
        <w:t>«</w:t>
      </w:r>
      <w:r w:rsidR="005D5AE2" w:rsidRPr="00C6022B">
        <w:t xml:space="preserve">Видное» </w:t>
      </w:r>
    </w:p>
    <w:p w14:paraId="379270A9" w14:textId="0EE4266B" w:rsidR="00C07CE7" w:rsidRDefault="005D5AE2" w:rsidP="005D5AE2">
      <w:pPr>
        <w:keepNext/>
        <w:keepLines/>
        <w:spacing w:before="40"/>
        <w:ind w:left="5664"/>
        <w:jc w:val="both"/>
        <w:outlineLvl w:val="2"/>
        <w:rPr>
          <w:b/>
          <w:sz w:val="28"/>
          <w:szCs w:val="28"/>
        </w:rPr>
      </w:pPr>
      <w:proofErr w:type="spellStart"/>
      <w:r>
        <w:t>Родителевой</w:t>
      </w:r>
      <w:proofErr w:type="spellEnd"/>
      <w:r>
        <w:t xml:space="preserve"> И.В.</w:t>
      </w:r>
    </w:p>
    <w:p w14:paraId="1613779D" w14:textId="77777777" w:rsidR="007A473A" w:rsidRDefault="007A473A" w:rsidP="00754B3E">
      <w:pPr>
        <w:autoSpaceDE w:val="0"/>
        <w:autoSpaceDN w:val="0"/>
        <w:adjustRightInd w:val="0"/>
        <w:jc w:val="center"/>
        <w:rPr>
          <w:b/>
          <w:sz w:val="28"/>
          <w:szCs w:val="28"/>
        </w:rPr>
      </w:pPr>
    </w:p>
    <w:p w14:paraId="38BB72A1" w14:textId="77777777" w:rsidR="007E6C98" w:rsidRDefault="007E6C98" w:rsidP="00754B3E">
      <w:pPr>
        <w:autoSpaceDE w:val="0"/>
        <w:autoSpaceDN w:val="0"/>
        <w:adjustRightInd w:val="0"/>
        <w:jc w:val="center"/>
        <w:rPr>
          <w:b/>
          <w:sz w:val="28"/>
          <w:szCs w:val="28"/>
        </w:rPr>
      </w:pPr>
    </w:p>
    <w:p w14:paraId="290EB092" w14:textId="778D1663" w:rsidR="008C0808" w:rsidRDefault="008C0808" w:rsidP="00754B3E">
      <w:pPr>
        <w:autoSpaceDE w:val="0"/>
        <w:autoSpaceDN w:val="0"/>
        <w:adjustRightInd w:val="0"/>
        <w:jc w:val="center"/>
        <w:rPr>
          <w:b/>
          <w:sz w:val="28"/>
          <w:szCs w:val="28"/>
        </w:rPr>
      </w:pPr>
      <w:r w:rsidRPr="000D4EEC">
        <w:rPr>
          <w:b/>
          <w:sz w:val="28"/>
          <w:szCs w:val="28"/>
        </w:rPr>
        <w:t>ПРЕДСТАВЛЕНИЕ</w:t>
      </w:r>
      <w:r w:rsidR="00B35C25">
        <w:rPr>
          <w:b/>
          <w:sz w:val="28"/>
          <w:szCs w:val="28"/>
        </w:rPr>
        <w:t xml:space="preserve"> </w:t>
      </w:r>
    </w:p>
    <w:p w14:paraId="0643D47F" w14:textId="77777777" w:rsidR="006566DA" w:rsidRPr="000D4EEC" w:rsidRDefault="006566DA" w:rsidP="00754B3E">
      <w:pPr>
        <w:autoSpaceDE w:val="0"/>
        <w:autoSpaceDN w:val="0"/>
        <w:adjustRightInd w:val="0"/>
        <w:jc w:val="center"/>
        <w:rPr>
          <w:b/>
          <w:sz w:val="28"/>
          <w:szCs w:val="28"/>
        </w:rPr>
      </w:pPr>
    </w:p>
    <w:p w14:paraId="772B1CC6" w14:textId="101AFD22" w:rsidR="007A473A" w:rsidRPr="002B3706" w:rsidRDefault="002B18D4" w:rsidP="007E6C98">
      <w:pPr>
        <w:pStyle w:val="3"/>
        <w:ind w:firstLine="567"/>
        <w:jc w:val="both"/>
        <w:rPr>
          <w:rFonts w:ascii="Times New Roman" w:hAnsi="Times New Roman" w:cs="Times New Roman"/>
          <w:color w:val="auto"/>
        </w:rPr>
      </w:pPr>
      <w:r w:rsidRPr="002B3706">
        <w:rPr>
          <w:rFonts w:ascii="Times New Roman" w:hAnsi="Times New Roman" w:cs="Times New Roman"/>
          <w:color w:val="auto"/>
        </w:rPr>
        <w:t xml:space="preserve">В соответствии с распоряжением Председателя Контрольно-счетной палаты Ленинского городского округа </w:t>
      </w:r>
      <w:r w:rsidR="007A473A" w:rsidRPr="002B3706">
        <w:rPr>
          <w:rFonts w:ascii="Times New Roman" w:hAnsi="Times New Roman" w:cs="Times New Roman"/>
          <w:color w:val="auto"/>
        </w:rPr>
        <w:t xml:space="preserve">от </w:t>
      </w:r>
      <w:r w:rsidR="004C6F4F" w:rsidRPr="002B3706">
        <w:rPr>
          <w:rFonts w:ascii="Times New Roman" w:hAnsi="Times New Roman" w:cs="Times New Roman"/>
          <w:color w:val="auto"/>
        </w:rPr>
        <w:t>10.03.2023 № 3</w:t>
      </w:r>
      <w:r w:rsidR="00977B1E" w:rsidRPr="002B3706">
        <w:rPr>
          <w:rFonts w:ascii="Times New Roman" w:hAnsi="Times New Roman" w:cs="Times New Roman"/>
          <w:color w:val="auto"/>
        </w:rPr>
        <w:t>, пунктом 2.</w:t>
      </w:r>
      <w:r w:rsidR="004C6F4F" w:rsidRPr="002B3706">
        <w:rPr>
          <w:rFonts w:ascii="Times New Roman" w:hAnsi="Times New Roman" w:cs="Times New Roman"/>
          <w:color w:val="auto"/>
        </w:rPr>
        <w:t>1</w:t>
      </w:r>
      <w:r w:rsidR="00977B1E" w:rsidRPr="002B3706">
        <w:rPr>
          <w:rFonts w:ascii="Times New Roman" w:hAnsi="Times New Roman" w:cs="Times New Roman"/>
          <w:color w:val="auto"/>
        </w:rPr>
        <w:t xml:space="preserve"> плана работы Контрольно-счетной палаты Ленинского городского округа на 2023 год проведено контрольное мероприятие «</w:t>
      </w:r>
      <w:r w:rsidR="004C6F4F" w:rsidRPr="002B3706">
        <w:rPr>
          <w:rFonts w:ascii="Times New Roman" w:hAnsi="Times New Roman" w:cs="Times New Roman"/>
          <w:color w:val="auto"/>
        </w:rPr>
        <w:t>Внешняя проверка бюджетной отчетности главных администраторов бюджетных средств Ленинского городского округа за 2022 год</w:t>
      </w:r>
      <w:r w:rsidR="00977B1E" w:rsidRPr="002B3706">
        <w:rPr>
          <w:rFonts w:ascii="Times New Roman" w:hAnsi="Times New Roman" w:cs="Times New Roman"/>
          <w:color w:val="auto"/>
        </w:rPr>
        <w:t>» в период с 2</w:t>
      </w:r>
      <w:r w:rsidR="004C6F4F" w:rsidRPr="002B3706">
        <w:rPr>
          <w:rFonts w:ascii="Times New Roman" w:hAnsi="Times New Roman" w:cs="Times New Roman"/>
          <w:color w:val="auto"/>
        </w:rPr>
        <w:t>0</w:t>
      </w:r>
      <w:r w:rsidR="00977B1E" w:rsidRPr="002B3706">
        <w:rPr>
          <w:rFonts w:ascii="Times New Roman" w:hAnsi="Times New Roman" w:cs="Times New Roman"/>
          <w:color w:val="auto"/>
        </w:rPr>
        <w:t>.0</w:t>
      </w:r>
      <w:r w:rsidR="004C6F4F" w:rsidRPr="002B3706">
        <w:rPr>
          <w:rFonts w:ascii="Times New Roman" w:hAnsi="Times New Roman" w:cs="Times New Roman"/>
          <w:color w:val="auto"/>
        </w:rPr>
        <w:t>3</w:t>
      </w:r>
      <w:r w:rsidR="00977B1E" w:rsidRPr="002B3706">
        <w:rPr>
          <w:rFonts w:ascii="Times New Roman" w:hAnsi="Times New Roman" w:cs="Times New Roman"/>
          <w:color w:val="auto"/>
        </w:rPr>
        <w:t xml:space="preserve">.2023 по </w:t>
      </w:r>
      <w:r w:rsidR="004C6F4F" w:rsidRPr="002B3706">
        <w:rPr>
          <w:rFonts w:ascii="Times New Roman" w:hAnsi="Times New Roman" w:cs="Times New Roman"/>
          <w:color w:val="auto"/>
        </w:rPr>
        <w:t>21</w:t>
      </w:r>
      <w:r w:rsidR="00977B1E" w:rsidRPr="002B3706">
        <w:rPr>
          <w:rFonts w:ascii="Times New Roman" w:hAnsi="Times New Roman" w:cs="Times New Roman"/>
          <w:color w:val="auto"/>
        </w:rPr>
        <w:t>.0</w:t>
      </w:r>
      <w:r w:rsidR="004C6F4F" w:rsidRPr="002B3706">
        <w:rPr>
          <w:rFonts w:ascii="Times New Roman" w:hAnsi="Times New Roman" w:cs="Times New Roman"/>
          <w:color w:val="auto"/>
        </w:rPr>
        <w:t>4</w:t>
      </w:r>
      <w:r w:rsidR="00977B1E" w:rsidRPr="002B3706">
        <w:rPr>
          <w:rFonts w:ascii="Times New Roman" w:hAnsi="Times New Roman" w:cs="Times New Roman"/>
          <w:color w:val="auto"/>
        </w:rPr>
        <w:t xml:space="preserve">.2023 на объекте: </w:t>
      </w:r>
      <w:r w:rsidR="008128E8" w:rsidRPr="002B3706">
        <w:rPr>
          <w:rFonts w:ascii="Times New Roman" w:hAnsi="Times New Roman" w:cs="Times New Roman"/>
          <w:color w:val="auto"/>
        </w:rPr>
        <w:t xml:space="preserve">Муниципальное автономное учреждение «Дворец культуры «Видное» </w:t>
      </w:r>
      <w:r w:rsidR="00977B1E" w:rsidRPr="002B3706">
        <w:t xml:space="preserve"> </w:t>
      </w:r>
      <w:r w:rsidR="00977B1E" w:rsidRPr="002B3706">
        <w:rPr>
          <w:rFonts w:ascii="Times New Roman" w:hAnsi="Times New Roman" w:cs="Times New Roman"/>
          <w:color w:val="auto"/>
        </w:rPr>
        <w:t xml:space="preserve">(далее – </w:t>
      </w:r>
      <w:r w:rsidR="008128E8" w:rsidRPr="002B3706">
        <w:rPr>
          <w:rFonts w:ascii="Times New Roman" w:hAnsi="Times New Roman" w:cs="Times New Roman"/>
          <w:color w:val="auto"/>
        </w:rPr>
        <w:t>МАУ</w:t>
      </w:r>
      <w:r w:rsidR="004C6F4F" w:rsidRPr="002B3706">
        <w:rPr>
          <w:rFonts w:ascii="Times New Roman" w:hAnsi="Times New Roman" w:cs="Times New Roman"/>
          <w:color w:val="auto"/>
        </w:rPr>
        <w:t xml:space="preserve"> </w:t>
      </w:r>
      <w:r w:rsidR="008128E8" w:rsidRPr="002B3706">
        <w:rPr>
          <w:rFonts w:ascii="Times New Roman" w:hAnsi="Times New Roman" w:cs="Times New Roman"/>
          <w:color w:val="auto"/>
        </w:rPr>
        <w:t>«Дворец культуры «Видное»</w:t>
      </w:r>
      <w:r w:rsidR="00977B1E" w:rsidRPr="002B3706">
        <w:rPr>
          <w:rFonts w:ascii="Times New Roman" w:hAnsi="Times New Roman" w:cs="Times New Roman"/>
          <w:color w:val="auto"/>
        </w:rPr>
        <w:t>).</w:t>
      </w:r>
    </w:p>
    <w:p w14:paraId="3CB39239" w14:textId="4BFBC94C" w:rsidR="00C07CE7" w:rsidRPr="002B3706" w:rsidRDefault="00C07CE7" w:rsidP="007A473A">
      <w:pPr>
        <w:pStyle w:val="3"/>
        <w:ind w:firstLine="708"/>
        <w:jc w:val="both"/>
      </w:pPr>
    </w:p>
    <w:p w14:paraId="63D30968" w14:textId="20DEA6DD" w:rsidR="00F10B3F" w:rsidRPr="002B3706" w:rsidRDefault="00F10B3F" w:rsidP="00F10B3F">
      <w:pPr>
        <w:pStyle w:val="a6"/>
        <w:tabs>
          <w:tab w:val="left" w:pos="851"/>
        </w:tabs>
        <w:spacing w:after="0" w:line="240" w:lineRule="auto"/>
        <w:ind w:left="0" w:firstLine="567"/>
        <w:jc w:val="both"/>
        <w:rPr>
          <w:rFonts w:ascii="Times New Roman" w:hAnsi="Times New Roman" w:cs="Times New Roman"/>
          <w:sz w:val="24"/>
          <w:szCs w:val="24"/>
        </w:rPr>
      </w:pPr>
      <w:r w:rsidRPr="002B3706">
        <w:rPr>
          <w:rFonts w:ascii="Times New Roman" w:hAnsi="Times New Roman" w:cs="Times New Roman"/>
          <w:sz w:val="24"/>
          <w:szCs w:val="24"/>
        </w:rPr>
        <w:t>1.</w:t>
      </w:r>
      <w:r w:rsidRPr="002B3706">
        <w:rPr>
          <w:rFonts w:ascii="Times New Roman" w:hAnsi="Times New Roman" w:cs="Times New Roman"/>
          <w:sz w:val="24"/>
          <w:szCs w:val="24"/>
        </w:rPr>
        <w:tab/>
        <w:t>По результатам контрольного мероприятия выявлены следующие нарушения:</w:t>
      </w:r>
    </w:p>
    <w:p w14:paraId="321CCED9" w14:textId="77777777" w:rsidR="00F10B3F" w:rsidRPr="002B3706" w:rsidRDefault="00F10B3F" w:rsidP="00F10B3F">
      <w:pPr>
        <w:pStyle w:val="a6"/>
        <w:tabs>
          <w:tab w:val="left" w:pos="851"/>
        </w:tabs>
        <w:spacing w:after="0" w:line="240" w:lineRule="auto"/>
        <w:ind w:left="567"/>
        <w:jc w:val="both"/>
        <w:rPr>
          <w:rFonts w:ascii="Times New Roman" w:hAnsi="Times New Roman" w:cs="Times New Roman"/>
          <w:iCs/>
          <w:sz w:val="24"/>
          <w:szCs w:val="24"/>
        </w:rPr>
      </w:pPr>
    </w:p>
    <w:p w14:paraId="0DB6EA36" w14:textId="1D12FAE9" w:rsidR="00367487" w:rsidRPr="00367487" w:rsidRDefault="00367487" w:rsidP="00C433CA">
      <w:pPr>
        <w:pStyle w:val="a6"/>
        <w:numPr>
          <w:ilvl w:val="1"/>
          <w:numId w:val="4"/>
        </w:numPr>
        <w:tabs>
          <w:tab w:val="left" w:pos="567"/>
          <w:tab w:val="left" w:pos="1134"/>
        </w:tabs>
        <w:autoSpaceDE w:val="0"/>
        <w:autoSpaceDN w:val="0"/>
        <w:adjustRightInd w:val="0"/>
        <w:spacing w:line="240" w:lineRule="auto"/>
        <w:ind w:left="0" w:firstLine="567"/>
        <w:jc w:val="both"/>
        <w:rPr>
          <w:rFonts w:ascii="Times New Roman" w:hAnsi="Times New Roman" w:cs="Times New Roman"/>
          <w:iCs/>
          <w:sz w:val="24"/>
          <w:szCs w:val="24"/>
          <w:shd w:val="clear" w:color="auto" w:fill="FFFFFF"/>
        </w:rPr>
      </w:pPr>
      <w:r w:rsidRPr="00367487">
        <w:rPr>
          <w:rFonts w:ascii="Times New Roman" w:hAnsi="Times New Roman" w:cs="Times New Roman"/>
          <w:iCs/>
          <w:sz w:val="24"/>
          <w:szCs w:val="24"/>
        </w:rPr>
        <w:t xml:space="preserve">В нарушение п. 45 Инструкции № 157н, п.10 </w:t>
      </w:r>
      <w:r w:rsidRPr="00367487">
        <w:rPr>
          <w:rFonts w:ascii="Times New Roman" w:hAnsi="Times New Roman" w:cs="Times New Roman"/>
          <w:iCs/>
          <w:sz w:val="24"/>
          <w:szCs w:val="24"/>
          <w:lang w:val="en-US"/>
        </w:rPr>
        <w:t>C</w:t>
      </w:r>
      <w:proofErr w:type="spellStart"/>
      <w:r w:rsidRPr="00367487">
        <w:rPr>
          <w:rFonts w:ascii="Times New Roman" w:hAnsi="Times New Roman" w:cs="Times New Roman"/>
          <w:iCs/>
          <w:sz w:val="24"/>
          <w:szCs w:val="24"/>
        </w:rPr>
        <w:t>тандарта</w:t>
      </w:r>
      <w:proofErr w:type="spellEnd"/>
      <w:r w:rsidRPr="00367487">
        <w:rPr>
          <w:rFonts w:ascii="Times New Roman" w:hAnsi="Times New Roman" w:cs="Times New Roman"/>
          <w:iCs/>
          <w:sz w:val="24"/>
          <w:szCs w:val="24"/>
        </w:rPr>
        <w:t xml:space="preserve"> бухгалтерского учета для организаций государственного сектора «Основные средства», утверждённого приказом Министерства финансов Российской Федерации от 31.12.2016 № 257н, согласно которому объектом основных средств признается объект имущества со всеми приспособлениями и принадлежностями или отдельный конструктивно обособленный предмет, предназначенный для выполнения определенных самостоятельных функций, или же обособленный комплекс конструктивно-сочлененных предметов, представляющих собой единое целое и предназначенных для выполнения определенной работы, в бухгалтерском учете МАУ «Дворец культуры «Видное» </w:t>
      </w:r>
      <w:r w:rsidRPr="00367487">
        <w:rPr>
          <w:rFonts w:ascii="Times New Roman" w:hAnsi="Times New Roman" w:cs="Times New Roman"/>
          <w:iCs/>
          <w:sz w:val="24"/>
          <w:szCs w:val="24"/>
          <w:shd w:val="clear" w:color="auto" w:fill="FFFFFF"/>
        </w:rPr>
        <w:t>на</w:t>
      </w:r>
      <w:r w:rsidRPr="00367487">
        <w:rPr>
          <w:rFonts w:ascii="Times New Roman" w:hAnsi="Times New Roman" w:cs="Times New Roman"/>
          <w:iCs/>
          <w:sz w:val="24"/>
          <w:szCs w:val="24"/>
        </w:rPr>
        <w:t xml:space="preserve"> счете 101.00 «Основные средства» числятся отдельные объекты движимого имущества </w:t>
      </w:r>
      <w:r w:rsidRPr="00367487">
        <w:rPr>
          <w:rFonts w:ascii="Times New Roman" w:hAnsi="Times New Roman" w:cs="Times New Roman"/>
          <w:sz w:val="24"/>
          <w:szCs w:val="24"/>
        </w:rPr>
        <w:t>(13 объектов общей балансовой стоимостью 136 651,33 рубля),</w:t>
      </w:r>
      <w:r w:rsidRPr="00367487">
        <w:rPr>
          <w:rFonts w:ascii="Times New Roman" w:hAnsi="Times New Roman" w:cs="Times New Roman"/>
          <w:iCs/>
          <w:sz w:val="24"/>
          <w:szCs w:val="24"/>
        </w:rPr>
        <w:t xml:space="preserve"> которые могут </w:t>
      </w:r>
      <w:r w:rsidRPr="00367487">
        <w:rPr>
          <w:rFonts w:ascii="Times New Roman" w:eastAsia="Calibri" w:hAnsi="Times New Roman" w:cs="Times New Roman"/>
          <w:iCs/>
          <w:sz w:val="24"/>
          <w:szCs w:val="24"/>
          <w:lang w:eastAsia="en-US"/>
        </w:rPr>
        <w:t xml:space="preserve">выполнять свои функции только в составе комплекса, а не самостоятельно. </w:t>
      </w:r>
    </w:p>
    <w:p w14:paraId="69783F09" w14:textId="14DABA27" w:rsidR="00D53863" w:rsidRPr="001C0CF1" w:rsidRDefault="00D857D0" w:rsidP="00367487">
      <w:pPr>
        <w:pStyle w:val="a6"/>
        <w:numPr>
          <w:ilvl w:val="1"/>
          <w:numId w:val="4"/>
        </w:numPr>
        <w:tabs>
          <w:tab w:val="left" w:pos="1134"/>
        </w:tabs>
        <w:autoSpaceDE w:val="0"/>
        <w:autoSpaceDN w:val="0"/>
        <w:adjustRightInd w:val="0"/>
        <w:spacing w:after="0" w:line="240" w:lineRule="auto"/>
        <w:ind w:left="0" w:firstLine="567"/>
        <w:jc w:val="both"/>
        <w:rPr>
          <w:rFonts w:ascii="Times New Roman" w:hAnsi="Times New Roman" w:cs="Times New Roman"/>
          <w:iCs/>
          <w:color w:val="000000"/>
          <w:sz w:val="24"/>
          <w:szCs w:val="24"/>
        </w:rPr>
      </w:pPr>
      <w:bookmarkStart w:id="0" w:name="_Hlk133223667"/>
      <w:r w:rsidRPr="00D857D0">
        <w:rPr>
          <w:rFonts w:ascii="Times New Roman" w:hAnsi="Times New Roman" w:cs="Times New Roman"/>
          <w:iCs/>
          <w:color w:val="000000"/>
          <w:sz w:val="24"/>
          <w:szCs w:val="24"/>
        </w:rPr>
        <w:t xml:space="preserve">Согласно пункту 54 СГС «Доходы», требований пункта 16 СГС «Концептуальные основы», согласно которым при условии полного выполнения муниципального задания признание показателей финансового результата доходов (расходов) текущего финансового года по операциям от предоставления субсидий на выполнение муниципального задания осуществляется в денежном измерении (стоимостном выражении) с использованием метода начисления, а также принципа равномерности признания доходов и расходов и допущения временной определенности фактов хозяйственной жизни (равномерного распределения доходов и расходов на финансовый результат текущего финансового года в течение периода, к которому они относятся), пункту 158 Инструкции по применению плана счетов бухгалтерского учёта бюджетных учреждений, утверждённой приказом Министерства финансов Российской Федерации от 16.12.2010 № 174н (далее – Инструкция № 174н), </w:t>
      </w:r>
      <w:r w:rsidRPr="002B3706">
        <w:rPr>
          <w:rFonts w:ascii="Times New Roman" w:hAnsi="Times New Roman" w:cs="Times New Roman"/>
          <w:sz w:val="24"/>
          <w:szCs w:val="24"/>
        </w:rPr>
        <w:t xml:space="preserve">МАУ «Дворец культуры «Видное» </w:t>
      </w:r>
      <w:r w:rsidRPr="00D857D0">
        <w:rPr>
          <w:rFonts w:ascii="Times New Roman" w:hAnsi="Times New Roman" w:cs="Times New Roman"/>
          <w:iCs/>
          <w:color w:val="000000"/>
          <w:sz w:val="24"/>
          <w:szCs w:val="24"/>
        </w:rPr>
        <w:t xml:space="preserve">по кредиту счёта 401.10 «Доходы текущего финансового года» в корреспонденции с дебетом счёта 401.41 «Доходы будущих </w:t>
      </w:r>
      <w:r w:rsidRPr="00D857D0">
        <w:rPr>
          <w:rFonts w:ascii="Times New Roman" w:hAnsi="Times New Roman" w:cs="Times New Roman"/>
          <w:iCs/>
          <w:color w:val="000000"/>
          <w:sz w:val="24"/>
          <w:szCs w:val="24"/>
        </w:rPr>
        <w:lastRenderedPageBreak/>
        <w:t>периодов к признанию в текущем году» за 2022 год</w:t>
      </w:r>
      <w:r w:rsidRPr="00D857D0">
        <w:rPr>
          <w:rFonts w:ascii="Times New Roman" w:hAnsi="Times New Roman" w:cs="Times New Roman"/>
          <w:iCs/>
          <w:sz w:val="24"/>
          <w:szCs w:val="24"/>
        </w:rPr>
        <w:t xml:space="preserve"> ежеквартально не на основании согласованного с Учредителем промежуточного Отчета и (или) Извещения (ф. 0504805) ежеквартально </w:t>
      </w:r>
      <w:r w:rsidRPr="00D857D0">
        <w:rPr>
          <w:rFonts w:ascii="Times New Roman" w:hAnsi="Times New Roman" w:cs="Times New Roman"/>
          <w:iCs/>
          <w:color w:val="000000"/>
          <w:sz w:val="24"/>
          <w:szCs w:val="24"/>
        </w:rPr>
        <w:t xml:space="preserve">признавало доходы </w:t>
      </w:r>
      <w:r w:rsidRPr="00D857D0">
        <w:rPr>
          <w:rFonts w:ascii="Times New Roman" w:hAnsi="Times New Roman" w:cs="Times New Roman"/>
          <w:iCs/>
          <w:sz w:val="24"/>
          <w:szCs w:val="24"/>
        </w:rPr>
        <w:t>будущих периодов доходами текущего года.</w:t>
      </w:r>
    </w:p>
    <w:p w14:paraId="03DB6DAA" w14:textId="77777777" w:rsidR="001C0CF1" w:rsidRPr="00D857D0" w:rsidRDefault="001C0CF1" w:rsidP="001C0CF1">
      <w:pPr>
        <w:pStyle w:val="a6"/>
        <w:tabs>
          <w:tab w:val="left" w:pos="1134"/>
        </w:tabs>
        <w:autoSpaceDE w:val="0"/>
        <w:autoSpaceDN w:val="0"/>
        <w:adjustRightInd w:val="0"/>
        <w:spacing w:after="0" w:line="240" w:lineRule="auto"/>
        <w:ind w:left="567"/>
        <w:jc w:val="both"/>
        <w:rPr>
          <w:rFonts w:ascii="Times New Roman" w:hAnsi="Times New Roman" w:cs="Times New Roman"/>
          <w:iCs/>
          <w:color w:val="000000"/>
          <w:sz w:val="24"/>
          <w:szCs w:val="24"/>
        </w:rPr>
      </w:pPr>
    </w:p>
    <w:bookmarkEnd w:id="0"/>
    <w:p w14:paraId="4683407E" w14:textId="2293D3D8" w:rsidR="00F10B3F" w:rsidRPr="002B3706" w:rsidRDefault="00F10B3F" w:rsidP="008B36D7">
      <w:pPr>
        <w:pStyle w:val="a6"/>
        <w:numPr>
          <w:ilvl w:val="0"/>
          <w:numId w:val="1"/>
        </w:numPr>
        <w:tabs>
          <w:tab w:val="left" w:pos="567"/>
          <w:tab w:val="left" w:pos="851"/>
        </w:tabs>
        <w:spacing w:after="0"/>
        <w:ind w:left="0" w:firstLine="567"/>
        <w:jc w:val="both"/>
        <w:rPr>
          <w:rFonts w:ascii="Times New Roman" w:eastAsia="Calibri" w:hAnsi="Times New Roman" w:cs="Times New Roman"/>
          <w:sz w:val="24"/>
          <w:szCs w:val="24"/>
        </w:rPr>
      </w:pPr>
      <w:r w:rsidRPr="002B3706">
        <w:rPr>
          <w:rFonts w:ascii="Times New Roman" w:hAnsi="Times New Roman" w:cs="Times New Roman"/>
          <w:color w:val="000000"/>
          <w:sz w:val="24"/>
          <w:szCs w:val="24"/>
        </w:rPr>
        <w:t xml:space="preserve">С учетом изложенного </w:t>
      </w:r>
      <w:r w:rsidR="008B36D7" w:rsidRPr="002B3706">
        <w:rPr>
          <w:rFonts w:ascii="Times New Roman" w:hAnsi="Times New Roman" w:cs="Times New Roman"/>
          <w:sz w:val="24"/>
          <w:szCs w:val="24"/>
        </w:rPr>
        <w:t xml:space="preserve">МАУ «Дворец культуры «Видное» </w:t>
      </w:r>
      <w:r w:rsidRPr="002B3706">
        <w:rPr>
          <w:rFonts w:ascii="Times New Roman" w:eastAsia="Calibri" w:hAnsi="Times New Roman" w:cs="Times New Roman"/>
          <w:sz w:val="24"/>
          <w:szCs w:val="24"/>
        </w:rPr>
        <w:t>надлежит выполнить следующие требования:</w:t>
      </w:r>
    </w:p>
    <w:p w14:paraId="344E0C79" w14:textId="26E93B32" w:rsidR="00F10B3F" w:rsidRPr="00D857D0" w:rsidRDefault="00F10B3F" w:rsidP="00D857D0">
      <w:pPr>
        <w:pStyle w:val="a6"/>
        <w:numPr>
          <w:ilvl w:val="1"/>
          <w:numId w:val="1"/>
        </w:numPr>
        <w:tabs>
          <w:tab w:val="left" w:pos="567"/>
        </w:tabs>
        <w:spacing w:line="240" w:lineRule="auto"/>
        <w:jc w:val="both"/>
        <w:rPr>
          <w:rFonts w:ascii="Times New Roman" w:hAnsi="Times New Roman" w:cs="Times New Roman"/>
          <w:sz w:val="24"/>
          <w:szCs w:val="24"/>
        </w:rPr>
      </w:pPr>
      <w:r w:rsidRPr="00D857D0">
        <w:rPr>
          <w:rFonts w:ascii="Times New Roman" w:hAnsi="Times New Roman" w:cs="Times New Roman"/>
          <w:sz w:val="24"/>
          <w:szCs w:val="24"/>
        </w:rPr>
        <w:t>Устранить выявленные нарушения бухгалтерского учёта</w:t>
      </w:r>
      <w:r w:rsidR="008B36D7" w:rsidRPr="00D857D0">
        <w:rPr>
          <w:rFonts w:ascii="Times New Roman" w:hAnsi="Times New Roman" w:cs="Times New Roman"/>
          <w:sz w:val="24"/>
          <w:szCs w:val="24"/>
        </w:rPr>
        <w:t>.</w:t>
      </w:r>
      <w:r w:rsidRPr="00D857D0">
        <w:rPr>
          <w:rFonts w:ascii="Times New Roman" w:hAnsi="Times New Roman" w:cs="Times New Roman"/>
          <w:sz w:val="24"/>
          <w:szCs w:val="24"/>
        </w:rPr>
        <w:t xml:space="preserve"> </w:t>
      </w:r>
    </w:p>
    <w:p w14:paraId="51A986C6" w14:textId="44FA53B5" w:rsidR="00D857D0" w:rsidRPr="00D857D0" w:rsidRDefault="00D857D0" w:rsidP="001C0CF1">
      <w:pPr>
        <w:pStyle w:val="a6"/>
        <w:numPr>
          <w:ilvl w:val="1"/>
          <w:numId w:val="1"/>
        </w:numPr>
        <w:tabs>
          <w:tab w:val="left" w:pos="567"/>
          <w:tab w:val="left" w:pos="1134"/>
        </w:tabs>
        <w:spacing w:line="240" w:lineRule="auto"/>
        <w:ind w:left="0" w:firstLine="567"/>
        <w:jc w:val="both"/>
        <w:rPr>
          <w:rFonts w:ascii="Times New Roman" w:hAnsi="Times New Roman" w:cs="Times New Roman"/>
          <w:sz w:val="24"/>
          <w:szCs w:val="24"/>
        </w:rPr>
      </w:pPr>
      <w:r w:rsidRPr="00D857D0">
        <w:rPr>
          <w:rFonts w:ascii="Times New Roman" w:hAnsi="Times New Roman" w:cs="Times New Roman"/>
          <w:sz w:val="24"/>
          <w:szCs w:val="24"/>
        </w:rPr>
        <w:t>Не допускать нарушения порядка ведения бухгалтерского учёта в части ежеквартального отражения признания доходов будущих периодов доходами текущего финансового года.</w:t>
      </w:r>
    </w:p>
    <w:p w14:paraId="30D8158B" w14:textId="77777777" w:rsidR="00F10B3F" w:rsidRDefault="00F10B3F" w:rsidP="008B36D7">
      <w:pPr>
        <w:autoSpaceDE w:val="0"/>
        <w:autoSpaceDN w:val="0"/>
        <w:adjustRightInd w:val="0"/>
        <w:ind w:firstLine="567"/>
        <w:jc w:val="both"/>
      </w:pPr>
      <w:r>
        <w:t xml:space="preserve">В соответствии с частью 3 статьи 16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 исполняющему его обязанности, необходимо уведомить Контрольно-счетную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 </w:t>
      </w:r>
    </w:p>
    <w:p w14:paraId="6CBF4B49" w14:textId="77777777" w:rsidR="00F10B3F" w:rsidRDefault="00F10B3F" w:rsidP="00F10B3F">
      <w:pPr>
        <w:autoSpaceDE w:val="0"/>
        <w:autoSpaceDN w:val="0"/>
        <w:adjustRightInd w:val="0"/>
        <w:ind w:firstLine="708"/>
        <w:jc w:val="both"/>
      </w:pPr>
    </w:p>
    <w:p w14:paraId="01B82EE7" w14:textId="77777777" w:rsidR="00F10B3F" w:rsidRDefault="00F10B3F" w:rsidP="008B36D7">
      <w:pPr>
        <w:autoSpaceDE w:val="0"/>
        <w:autoSpaceDN w:val="0"/>
        <w:adjustRightInd w:val="0"/>
        <w:ind w:firstLine="567"/>
        <w:jc w:val="both"/>
      </w:pPr>
      <w:r>
        <w:t>Неисполнение или ненадлежащее исполнение представления влечет за собой ответственность, установленную законодательством Российской Федерации.</w:t>
      </w:r>
    </w:p>
    <w:p w14:paraId="11EBFF4E" w14:textId="77777777" w:rsidR="00F10B3F" w:rsidRPr="00B42A94" w:rsidRDefault="00F10B3F" w:rsidP="00F10B3F">
      <w:pPr>
        <w:autoSpaceDE w:val="0"/>
        <w:autoSpaceDN w:val="0"/>
        <w:adjustRightInd w:val="0"/>
        <w:ind w:firstLine="708"/>
        <w:jc w:val="both"/>
      </w:pPr>
    </w:p>
    <w:p w14:paraId="25AE0D56" w14:textId="77777777" w:rsidR="00F10B3F" w:rsidRDefault="00F10B3F" w:rsidP="00F10B3F">
      <w:pPr>
        <w:autoSpaceDE w:val="0"/>
        <w:autoSpaceDN w:val="0"/>
        <w:adjustRightInd w:val="0"/>
        <w:jc w:val="both"/>
      </w:pPr>
    </w:p>
    <w:p w14:paraId="214256FD" w14:textId="77777777" w:rsidR="00F10B3F" w:rsidRPr="00B42A94" w:rsidRDefault="00F10B3F" w:rsidP="00F10B3F">
      <w:pPr>
        <w:autoSpaceDE w:val="0"/>
        <w:autoSpaceDN w:val="0"/>
        <w:adjustRightInd w:val="0"/>
        <w:jc w:val="both"/>
      </w:pPr>
    </w:p>
    <w:p w14:paraId="7D97BB9E" w14:textId="77777777" w:rsidR="0066320F" w:rsidRPr="0066320F" w:rsidRDefault="0066320F" w:rsidP="0066320F">
      <w:pPr>
        <w:tabs>
          <w:tab w:val="left" w:pos="0"/>
        </w:tabs>
        <w:suppressAutoHyphens/>
        <w:ind w:right="-1"/>
        <w:jc w:val="center"/>
      </w:pPr>
      <w:r w:rsidRPr="0066320F">
        <w:rPr>
          <w:b/>
        </w:rPr>
        <w:t xml:space="preserve">Информация о принятых решениях и мерах по результатам </w:t>
      </w:r>
    </w:p>
    <w:p w14:paraId="41059A34" w14:textId="77777777" w:rsidR="0066320F" w:rsidRPr="0066320F" w:rsidRDefault="0066320F" w:rsidP="0066320F">
      <w:pPr>
        <w:tabs>
          <w:tab w:val="left" w:pos="0"/>
        </w:tabs>
        <w:suppressAutoHyphens/>
        <w:ind w:right="-1"/>
        <w:jc w:val="center"/>
      </w:pPr>
      <w:r w:rsidRPr="0066320F">
        <w:rPr>
          <w:b/>
        </w:rPr>
        <w:t xml:space="preserve">внесенных представлений и предписаний по итогам контрольного мероприятия </w:t>
      </w:r>
      <w:r w:rsidRPr="0066320F">
        <w:rPr>
          <w:b/>
        </w:rPr>
        <w:br/>
        <w:t>«Внешняя проверка бюджетной отчетности главных администраторов бюджетных средств Ленинского городского округа за 2022 год»</w:t>
      </w:r>
      <w:r w:rsidRPr="0066320F">
        <w:rPr>
          <w:b/>
          <w:i/>
        </w:rPr>
        <w:t xml:space="preserve"> (пункт 2.1 Плана работы КСП Ленинского городского округа на 2023 год)</w:t>
      </w:r>
    </w:p>
    <w:p w14:paraId="0EF995D5" w14:textId="77777777" w:rsidR="0066320F" w:rsidRPr="0066320F" w:rsidRDefault="0066320F" w:rsidP="0066320F">
      <w:pPr>
        <w:tabs>
          <w:tab w:val="left" w:pos="0"/>
        </w:tabs>
        <w:suppressAutoHyphens/>
        <w:ind w:right="-1"/>
        <w:jc w:val="center"/>
        <w:rPr>
          <w:b/>
        </w:rPr>
      </w:pPr>
    </w:p>
    <w:p w14:paraId="17F5D729" w14:textId="77777777" w:rsidR="0066320F" w:rsidRPr="0066320F" w:rsidRDefault="0066320F" w:rsidP="0066320F">
      <w:pPr>
        <w:suppressAutoHyphens/>
        <w:ind w:right="-6" w:firstLine="708"/>
        <w:contextualSpacing/>
        <w:jc w:val="both"/>
      </w:pPr>
      <w:r w:rsidRPr="0066320F">
        <w:t>Требования представления Контрольно-счётной палаты Ленинского городского округа Московской области от 28 апреля 2023 выполнены в полном объёме.</w:t>
      </w:r>
    </w:p>
    <w:p w14:paraId="5F52EDDC" w14:textId="6D0F435A" w:rsidR="00F10B3F" w:rsidRPr="00EC6802" w:rsidRDefault="00F10B3F" w:rsidP="0066320F">
      <w:pPr>
        <w:autoSpaceDE w:val="0"/>
        <w:autoSpaceDN w:val="0"/>
        <w:adjustRightInd w:val="0"/>
        <w:jc w:val="both"/>
        <w:rPr>
          <w:bCs/>
        </w:rPr>
      </w:pPr>
      <w:bookmarkStart w:id="1" w:name="_GoBack"/>
      <w:bookmarkEnd w:id="1"/>
    </w:p>
    <w:sectPr w:rsidR="00F10B3F" w:rsidRPr="00EC6802" w:rsidSect="00CA23CE">
      <w:footerReference w:type="default" r:id="rId9"/>
      <w:pgSz w:w="11906" w:h="16838"/>
      <w:pgMar w:top="851" w:right="707" w:bottom="1135"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B43224" w14:textId="77777777" w:rsidR="00EE5EC2" w:rsidRDefault="00EE5EC2" w:rsidP="00EE5EC2">
      <w:r>
        <w:separator/>
      </w:r>
    </w:p>
  </w:endnote>
  <w:endnote w:type="continuationSeparator" w:id="0">
    <w:p w14:paraId="32CBB37C" w14:textId="77777777" w:rsidR="00EE5EC2" w:rsidRDefault="00EE5EC2" w:rsidP="00EE5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9091457"/>
      <w:docPartObj>
        <w:docPartGallery w:val="Page Numbers (Bottom of Page)"/>
        <w:docPartUnique/>
      </w:docPartObj>
    </w:sdtPr>
    <w:sdtEndPr/>
    <w:sdtContent>
      <w:p w14:paraId="05996171" w14:textId="1A510766" w:rsidR="00CA23CE" w:rsidRDefault="00CA23CE">
        <w:pPr>
          <w:pStyle w:val="a9"/>
          <w:jc w:val="center"/>
        </w:pPr>
        <w:r>
          <w:fldChar w:fldCharType="begin"/>
        </w:r>
        <w:r>
          <w:instrText>PAGE   \* MERGEFORMAT</w:instrText>
        </w:r>
        <w:r>
          <w:fldChar w:fldCharType="separate"/>
        </w:r>
        <w:r w:rsidR="00B42A94">
          <w:rPr>
            <w:noProof/>
          </w:rPr>
          <w:t>4</w:t>
        </w:r>
        <w:r>
          <w:fldChar w:fldCharType="end"/>
        </w:r>
      </w:p>
    </w:sdtContent>
  </w:sdt>
  <w:p w14:paraId="4C5FF073" w14:textId="77777777" w:rsidR="00CA23CE" w:rsidRDefault="00CA23CE">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6C5A50" w14:textId="77777777" w:rsidR="00EE5EC2" w:rsidRDefault="00EE5EC2" w:rsidP="00EE5EC2">
      <w:r>
        <w:separator/>
      </w:r>
    </w:p>
  </w:footnote>
  <w:footnote w:type="continuationSeparator" w:id="0">
    <w:p w14:paraId="643954DE" w14:textId="77777777" w:rsidR="00EE5EC2" w:rsidRDefault="00EE5EC2" w:rsidP="00EE5E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FC50D9"/>
    <w:multiLevelType w:val="multilevel"/>
    <w:tmpl w:val="DBA009BA"/>
    <w:lvl w:ilvl="0">
      <w:start w:val="1"/>
      <w:numFmt w:val="decimal"/>
      <w:lvlText w:val="%1."/>
      <w:lvlJc w:val="left"/>
      <w:pPr>
        <w:ind w:left="360" w:hanging="360"/>
      </w:pPr>
      <w:rPr>
        <w:rFonts w:hint="default"/>
      </w:rPr>
    </w:lvl>
    <w:lvl w:ilvl="1">
      <w:start w:val="1"/>
      <w:numFmt w:val="decimal"/>
      <w:lvlText w:val="%1.%2."/>
      <w:lvlJc w:val="left"/>
      <w:pPr>
        <w:ind w:left="927" w:hanging="360"/>
      </w:pPr>
      <w:rPr>
        <w:rFonts w:ascii="Times New Roman" w:hAnsi="Times New Roman" w:cs="Times New Roman" w:hint="default"/>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38E56BF1"/>
    <w:multiLevelType w:val="multilevel"/>
    <w:tmpl w:val="8E6C3920"/>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542718BA"/>
    <w:multiLevelType w:val="hybridMultilevel"/>
    <w:tmpl w:val="547A5E00"/>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7B4028D7"/>
    <w:multiLevelType w:val="multilevel"/>
    <w:tmpl w:val="CB02A362"/>
    <w:lvl w:ilvl="0">
      <w:start w:val="2"/>
      <w:numFmt w:val="decimal"/>
      <w:lvlText w:val="%1."/>
      <w:lvlJc w:val="left"/>
      <w:pPr>
        <w:ind w:left="720" w:hanging="360"/>
      </w:pPr>
      <w:rPr>
        <w:rFonts w:eastAsia="Times New Roman" w:hint="default"/>
        <w:color w:val="000000"/>
      </w:rPr>
    </w:lvl>
    <w:lvl w:ilvl="1">
      <w:start w:val="1"/>
      <w:numFmt w:val="decimal"/>
      <w:isLgl/>
      <w:lvlText w:val="%1.%2."/>
      <w:lvlJc w:val="left"/>
      <w:pPr>
        <w:ind w:left="987"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3"/>
  </w:num>
  <w:num w:numId="2">
    <w:abstractNumId w:val="2"/>
  </w:num>
  <w:num w:numId="3">
    <w:abstractNumId w:val="0"/>
  </w:num>
  <w:num w:numId="4">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46F"/>
    <w:rsid w:val="00005E57"/>
    <w:rsid w:val="00022C42"/>
    <w:rsid w:val="00027473"/>
    <w:rsid w:val="00032A82"/>
    <w:rsid w:val="0003416B"/>
    <w:rsid w:val="00037ACB"/>
    <w:rsid w:val="00041133"/>
    <w:rsid w:val="00042599"/>
    <w:rsid w:val="0004343E"/>
    <w:rsid w:val="000542C6"/>
    <w:rsid w:val="00055AE2"/>
    <w:rsid w:val="00056BA3"/>
    <w:rsid w:val="000641C9"/>
    <w:rsid w:val="0006469F"/>
    <w:rsid w:val="00064DCE"/>
    <w:rsid w:val="00065165"/>
    <w:rsid w:val="0006565E"/>
    <w:rsid w:val="0006655E"/>
    <w:rsid w:val="00066FED"/>
    <w:rsid w:val="0006729E"/>
    <w:rsid w:val="0006782F"/>
    <w:rsid w:val="000707C7"/>
    <w:rsid w:val="000720A2"/>
    <w:rsid w:val="00072287"/>
    <w:rsid w:val="00075525"/>
    <w:rsid w:val="00076F4F"/>
    <w:rsid w:val="00077836"/>
    <w:rsid w:val="00082061"/>
    <w:rsid w:val="0008396A"/>
    <w:rsid w:val="00085992"/>
    <w:rsid w:val="00086AA6"/>
    <w:rsid w:val="000929D4"/>
    <w:rsid w:val="000938C5"/>
    <w:rsid w:val="000A2ECD"/>
    <w:rsid w:val="000A3318"/>
    <w:rsid w:val="000A60E0"/>
    <w:rsid w:val="000B04BD"/>
    <w:rsid w:val="000B5993"/>
    <w:rsid w:val="000B762C"/>
    <w:rsid w:val="000C7F63"/>
    <w:rsid w:val="000D3B05"/>
    <w:rsid w:val="000D4AA3"/>
    <w:rsid w:val="000D4EEC"/>
    <w:rsid w:val="000D7510"/>
    <w:rsid w:val="000E11CF"/>
    <w:rsid w:val="000E24D5"/>
    <w:rsid w:val="000E5EB0"/>
    <w:rsid w:val="000E7CE8"/>
    <w:rsid w:val="000F323B"/>
    <w:rsid w:val="000F4009"/>
    <w:rsid w:val="000F6610"/>
    <w:rsid w:val="0010232E"/>
    <w:rsid w:val="00102A36"/>
    <w:rsid w:val="00102F53"/>
    <w:rsid w:val="00105A93"/>
    <w:rsid w:val="001069AA"/>
    <w:rsid w:val="00110C7A"/>
    <w:rsid w:val="00120696"/>
    <w:rsid w:val="001246FB"/>
    <w:rsid w:val="00130ED8"/>
    <w:rsid w:val="0013282C"/>
    <w:rsid w:val="001328E7"/>
    <w:rsid w:val="001352D9"/>
    <w:rsid w:val="00135F70"/>
    <w:rsid w:val="001369E0"/>
    <w:rsid w:val="00136E11"/>
    <w:rsid w:val="00145BDE"/>
    <w:rsid w:val="00145E8E"/>
    <w:rsid w:val="00147E2D"/>
    <w:rsid w:val="0015055F"/>
    <w:rsid w:val="0015082E"/>
    <w:rsid w:val="00150A87"/>
    <w:rsid w:val="00150F50"/>
    <w:rsid w:val="00152584"/>
    <w:rsid w:val="001533E4"/>
    <w:rsid w:val="001567FB"/>
    <w:rsid w:val="001609B1"/>
    <w:rsid w:val="0016188B"/>
    <w:rsid w:val="00165CAF"/>
    <w:rsid w:val="00172079"/>
    <w:rsid w:val="00172471"/>
    <w:rsid w:val="00172BF5"/>
    <w:rsid w:val="001747D8"/>
    <w:rsid w:val="00175094"/>
    <w:rsid w:val="0017719D"/>
    <w:rsid w:val="001772E8"/>
    <w:rsid w:val="001817F1"/>
    <w:rsid w:val="0018532C"/>
    <w:rsid w:val="00185607"/>
    <w:rsid w:val="00187290"/>
    <w:rsid w:val="001939FE"/>
    <w:rsid w:val="00194ABE"/>
    <w:rsid w:val="0019589F"/>
    <w:rsid w:val="001A0A28"/>
    <w:rsid w:val="001A1F58"/>
    <w:rsid w:val="001A292A"/>
    <w:rsid w:val="001A74F1"/>
    <w:rsid w:val="001B0AD1"/>
    <w:rsid w:val="001C00DB"/>
    <w:rsid w:val="001C06AC"/>
    <w:rsid w:val="001C0CF1"/>
    <w:rsid w:val="001C24AB"/>
    <w:rsid w:val="001C3718"/>
    <w:rsid w:val="001C3BC8"/>
    <w:rsid w:val="001C6186"/>
    <w:rsid w:val="001D2E0C"/>
    <w:rsid w:val="001D2FA8"/>
    <w:rsid w:val="001D4786"/>
    <w:rsid w:val="001D4D62"/>
    <w:rsid w:val="001E3465"/>
    <w:rsid w:val="001E78A7"/>
    <w:rsid w:val="001E78C4"/>
    <w:rsid w:val="001F0943"/>
    <w:rsid w:val="001F5268"/>
    <w:rsid w:val="001F601B"/>
    <w:rsid w:val="00202C9F"/>
    <w:rsid w:val="00202DB2"/>
    <w:rsid w:val="002076B3"/>
    <w:rsid w:val="00207C42"/>
    <w:rsid w:val="00214D35"/>
    <w:rsid w:val="00220637"/>
    <w:rsid w:val="0022145A"/>
    <w:rsid w:val="00222008"/>
    <w:rsid w:val="00231AF8"/>
    <w:rsid w:val="002326E1"/>
    <w:rsid w:val="002413BA"/>
    <w:rsid w:val="00241920"/>
    <w:rsid w:val="00251D35"/>
    <w:rsid w:val="002633D4"/>
    <w:rsid w:val="00264BE7"/>
    <w:rsid w:val="00266204"/>
    <w:rsid w:val="00267B15"/>
    <w:rsid w:val="00270C65"/>
    <w:rsid w:val="00271789"/>
    <w:rsid w:val="002725E6"/>
    <w:rsid w:val="00274175"/>
    <w:rsid w:val="002751C5"/>
    <w:rsid w:val="00281975"/>
    <w:rsid w:val="002827E9"/>
    <w:rsid w:val="0029040E"/>
    <w:rsid w:val="00291D22"/>
    <w:rsid w:val="0029412D"/>
    <w:rsid w:val="002972F0"/>
    <w:rsid w:val="002A432A"/>
    <w:rsid w:val="002A59F5"/>
    <w:rsid w:val="002A74C5"/>
    <w:rsid w:val="002B18D4"/>
    <w:rsid w:val="002B1FA0"/>
    <w:rsid w:val="002B2666"/>
    <w:rsid w:val="002B3706"/>
    <w:rsid w:val="002B4CA0"/>
    <w:rsid w:val="002B4CF8"/>
    <w:rsid w:val="002B61BF"/>
    <w:rsid w:val="002B6D66"/>
    <w:rsid w:val="002C2B20"/>
    <w:rsid w:val="002C3C35"/>
    <w:rsid w:val="002C4D62"/>
    <w:rsid w:val="002C6A2E"/>
    <w:rsid w:val="002D1AF9"/>
    <w:rsid w:val="002D2949"/>
    <w:rsid w:val="002D3953"/>
    <w:rsid w:val="002D5DB7"/>
    <w:rsid w:val="002E0E37"/>
    <w:rsid w:val="002E1DB1"/>
    <w:rsid w:val="002E5E9B"/>
    <w:rsid w:val="002E6816"/>
    <w:rsid w:val="002E717E"/>
    <w:rsid w:val="002E7477"/>
    <w:rsid w:val="002E7CB5"/>
    <w:rsid w:val="002F38D5"/>
    <w:rsid w:val="002F3B63"/>
    <w:rsid w:val="002F73E1"/>
    <w:rsid w:val="003024DC"/>
    <w:rsid w:val="00302915"/>
    <w:rsid w:val="00302C85"/>
    <w:rsid w:val="0030567A"/>
    <w:rsid w:val="00310641"/>
    <w:rsid w:val="00314554"/>
    <w:rsid w:val="003172E6"/>
    <w:rsid w:val="00320424"/>
    <w:rsid w:val="00324823"/>
    <w:rsid w:val="00325435"/>
    <w:rsid w:val="00326362"/>
    <w:rsid w:val="003307BF"/>
    <w:rsid w:val="00334CC0"/>
    <w:rsid w:val="00337939"/>
    <w:rsid w:val="003405C7"/>
    <w:rsid w:val="0034154F"/>
    <w:rsid w:val="003422AF"/>
    <w:rsid w:val="00351937"/>
    <w:rsid w:val="0036035E"/>
    <w:rsid w:val="003625D4"/>
    <w:rsid w:val="00362F06"/>
    <w:rsid w:val="00367487"/>
    <w:rsid w:val="00375297"/>
    <w:rsid w:val="0037582E"/>
    <w:rsid w:val="00380897"/>
    <w:rsid w:val="00380BD8"/>
    <w:rsid w:val="0038159A"/>
    <w:rsid w:val="00382738"/>
    <w:rsid w:val="0038695A"/>
    <w:rsid w:val="00392810"/>
    <w:rsid w:val="00393F14"/>
    <w:rsid w:val="00396BB9"/>
    <w:rsid w:val="003977C4"/>
    <w:rsid w:val="003A2998"/>
    <w:rsid w:val="003A29A1"/>
    <w:rsid w:val="003A33F3"/>
    <w:rsid w:val="003A4789"/>
    <w:rsid w:val="003A548B"/>
    <w:rsid w:val="003B6400"/>
    <w:rsid w:val="003B6DA0"/>
    <w:rsid w:val="003B7638"/>
    <w:rsid w:val="003B77A4"/>
    <w:rsid w:val="003B7E6A"/>
    <w:rsid w:val="003C20D2"/>
    <w:rsid w:val="003C2D29"/>
    <w:rsid w:val="003C60FB"/>
    <w:rsid w:val="003C7D30"/>
    <w:rsid w:val="003D24F6"/>
    <w:rsid w:val="003E0259"/>
    <w:rsid w:val="003E4B46"/>
    <w:rsid w:val="003E60EC"/>
    <w:rsid w:val="003E66AE"/>
    <w:rsid w:val="003F10EB"/>
    <w:rsid w:val="003F4101"/>
    <w:rsid w:val="0040120E"/>
    <w:rsid w:val="00403405"/>
    <w:rsid w:val="004050CF"/>
    <w:rsid w:val="00406C7D"/>
    <w:rsid w:val="00420850"/>
    <w:rsid w:val="00426535"/>
    <w:rsid w:val="00427B37"/>
    <w:rsid w:val="00427D39"/>
    <w:rsid w:val="00431ED4"/>
    <w:rsid w:val="00435694"/>
    <w:rsid w:val="0044327B"/>
    <w:rsid w:val="00443F62"/>
    <w:rsid w:val="004464A5"/>
    <w:rsid w:val="00447DBC"/>
    <w:rsid w:val="004500DC"/>
    <w:rsid w:val="00450D05"/>
    <w:rsid w:val="00451C88"/>
    <w:rsid w:val="00451FD6"/>
    <w:rsid w:val="0045556C"/>
    <w:rsid w:val="004637BB"/>
    <w:rsid w:val="004647BB"/>
    <w:rsid w:val="004658F2"/>
    <w:rsid w:val="00471A35"/>
    <w:rsid w:val="00472F3B"/>
    <w:rsid w:val="004742F7"/>
    <w:rsid w:val="00474F69"/>
    <w:rsid w:val="00475264"/>
    <w:rsid w:val="00480950"/>
    <w:rsid w:val="0048473F"/>
    <w:rsid w:val="004923CA"/>
    <w:rsid w:val="0049266B"/>
    <w:rsid w:val="004A344B"/>
    <w:rsid w:val="004B2DE5"/>
    <w:rsid w:val="004B5148"/>
    <w:rsid w:val="004B6074"/>
    <w:rsid w:val="004C153A"/>
    <w:rsid w:val="004C1F48"/>
    <w:rsid w:val="004C3542"/>
    <w:rsid w:val="004C6F4F"/>
    <w:rsid w:val="004D0CB4"/>
    <w:rsid w:val="004D374B"/>
    <w:rsid w:val="004E34CC"/>
    <w:rsid w:val="004E50D0"/>
    <w:rsid w:val="004E5B5D"/>
    <w:rsid w:val="004F06C8"/>
    <w:rsid w:val="004F0E41"/>
    <w:rsid w:val="004F0F2D"/>
    <w:rsid w:val="00512065"/>
    <w:rsid w:val="00514D9D"/>
    <w:rsid w:val="00516215"/>
    <w:rsid w:val="00526390"/>
    <w:rsid w:val="00532477"/>
    <w:rsid w:val="00532B5F"/>
    <w:rsid w:val="00533D02"/>
    <w:rsid w:val="0053571A"/>
    <w:rsid w:val="0053571D"/>
    <w:rsid w:val="0053674E"/>
    <w:rsid w:val="005376FE"/>
    <w:rsid w:val="00543AE5"/>
    <w:rsid w:val="00546307"/>
    <w:rsid w:val="005536DC"/>
    <w:rsid w:val="00566160"/>
    <w:rsid w:val="00571E30"/>
    <w:rsid w:val="005733AB"/>
    <w:rsid w:val="0057528E"/>
    <w:rsid w:val="00577983"/>
    <w:rsid w:val="005834A5"/>
    <w:rsid w:val="00584C8E"/>
    <w:rsid w:val="00592EDB"/>
    <w:rsid w:val="005A11AE"/>
    <w:rsid w:val="005A16F4"/>
    <w:rsid w:val="005A47BE"/>
    <w:rsid w:val="005A521B"/>
    <w:rsid w:val="005A5F2C"/>
    <w:rsid w:val="005A62D8"/>
    <w:rsid w:val="005A71CE"/>
    <w:rsid w:val="005B0791"/>
    <w:rsid w:val="005B3E4D"/>
    <w:rsid w:val="005B6CA2"/>
    <w:rsid w:val="005C4074"/>
    <w:rsid w:val="005C4148"/>
    <w:rsid w:val="005D219C"/>
    <w:rsid w:val="005D3048"/>
    <w:rsid w:val="005D330F"/>
    <w:rsid w:val="005D3420"/>
    <w:rsid w:val="005D4A59"/>
    <w:rsid w:val="005D5810"/>
    <w:rsid w:val="005D5AE2"/>
    <w:rsid w:val="005D7228"/>
    <w:rsid w:val="005D7CF5"/>
    <w:rsid w:val="005E0C0B"/>
    <w:rsid w:val="005E126B"/>
    <w:rsid w:val="005E149D"/>
    <w:rsid w:val="005E344B"/>
    <w:rsid w:val="005E4A7A"/>
    <w:rsid w:val="005F49E3"/>
    <w:rsid w:val="005F77C9"/>
    <w:rsid w:val="005F77DA"/>
    <w:rsid w:val="005F7E29"/>
    <w:rsid w:val="00600CA2"/>
    <w:rsid w:val="006011A0"/>
    <w:rsid w:val="00604438"/>
    <w:rsid w:val="00605BD9"/>
    <w:rsid w:val="00610448"/>
    <w:rsid w:val="0061138F"/>
    <w:rsid w:val="00614BF1"/>
    <w:rsid w:val="00624452"/>
    <w:rsid w:val="00626700"/>
    <w:rsid w:val="00634A6B"/>
    <w:rsid w:val="00637F3B"/>
    <w:rsid w:val="00644090"/>
    <w:rsid w:val="00647053"/>
    <w:rsid w:val="006532F9"/>
    <w:rsid w:val="00654AB7"/>
    <w:rsid w:val="006566DA"/>
    <w:rsid w:val="0066320F"/>
    <w:rsid w:val="00664067"/>
    <w:rsid w:val="00664AF4"/>
    <w:rsid w:val="00666BBB"/>
    <w:rsid w:val="00671271"/>
    <w:rsid w:val="00672311"/>
    <w:rsid w:val="00676EFA"/>
    <w:rsid w:val="00682987"/>
    <w:rsid w:val="006831F5"/>
    <w:rsid w:val="00695000"/>
    <w:rsid w:val="00697E1D"/>
    <w:rsid w:val="00697E5A"/>
    <w:rsid w:val="00697F49"/>
    <w:rsid w:val="006A4B36"/>
    <w:rsid w:val="006A6189"/>
    <w:rsid w:val="006A7AD1"/>
    <w:rsid w:val="006B00BD"/>
    <w:rsid w:val="006B1F68"/>
    <w:rsid w:val="006B21B1"/>
    <w:rsid w:val="006B37C4"/>
    <w:rsid w:val="006B4552"/>
    <w:rsid w:val="006B6AB9"/>
    <w:rsid w:val="006C0A15"/>
    <w:rsid w:val="006C1153"/>
    <w:rsid w:val="006C3A4E"/>
    <w:rsid w:val="006D0B03"/>
    <w:rsid w:val="006D0B85"/>
    <w:rsid w:val="006D1D60"/>
    <w:rsid w:val="006D38AD"/>
    <w:rsid w:val="006D3CB5"/>
    <w:rsid w:val="006D3CE7"/>
    <w:rsid w:val="006D49EA"/>
    <w:rsid w:val="006D7C64"/>
    <w:rsid w:val="006E021B"/>
    <w:rsid w:val="006F1A66"/>
    <w:rsid w:val="006F23DE"/>
    <w:rsid w:val="007002BE"/>
    <w:rsid w:val="0070491E"/>
    <w:rsid w:val="00704973"/>
    <w:rsid w:val="00706ACF"/>
    <w:rsid w:val="00706D0D"/>
    <w:rsid w:val="00713BFA"/>
    <w:rsid w:val="007177FB"/>
    <w:rsid w:val="00722302"/>
    <w:rsid w:val="00722343"/>
    <w:rsid w:val="00724983"/>
    <w:rsid w:val="007258E9"/>
    <w:rsid w:val="00727082"/>
    <w:rsid w:val="007272BD"/>
    <w:rsid w:val="00730D39"/>
    <w:rsid w:val="00731424"/>
    <w:rsid w:val="00731AB7"/>
    <w:rsid w:val="00732DB2"/>
    <w:rsid w:val="00735213"/>
    <w:rsid w:val="00736B15"/>
    <w:rsid w:val="00736BD9"/>
    <w:rsid w:val="007370A4"/>
    <w:rsid w:val="00741B2A"/>
    <w:rsid w:val="00741E7C"/>
    <w:rsid w:val="007470A9"/>
    <w:rsid w:val="0074719C"/>
    <w:rsid w:val="00751113"/>
    <w:rsid w:val="00754B3E"/>
    <w:rsid w:val="00755313"/>
    <w:rsid w:val="007556E9"/>
    <w:rsid w:val="00761129"/>
    <w:rsid w:val="00761B49"/>
    <w:rsid w:val="00761CBF"/>
    <w:rsid w:val="00763C97"/>
    <w:rsid w:val="0076536D"/>
    <w:rsid w:val="007750FF"/>
    <w:rsid w:val="00775195"/>
    <w:rsid w:val="00775531"/>
    <w:rsid w:val="00780AA6"/>
    <w:rsid w:val="0078353E"/>
    <w:rsid w:val="00787790"/>
    <w:rsid w:val="007A473A"/>
    <w:rsid w:val="007B2B01"/>
    <w:rsid w:val="007B2D20"/>
    <w:rsid w:val="007B37D1"/>
    <w:rsid w:val="007B5411"/>
    <w:rsid w:val="007C2EE5"/>
    <w:rsid w:val="007C4763"/>
    <w:rsid w:val="007C6F32"/>
    <w:rsid w:val="007D0522"/>
    <w:rsid w:val="007D08B5"/>
    <w:rsid w:val="007D3A7A"/>
    <w:rsid w:val="007D5495"/>
    <w:rsid w:val="007E2AAC"/>
    <w:rsid w:val="007E4322"/>
    <w:rsid w:val="007E4815"/>
    <w:rsid w:val="007E511E"/>
    <w:rsid w:val="007E6C98"/>
    <w:rsid w:val="007E70B5"/>
    <w:rsid w:val="007F31DF"/>
    <w:rsid w:val="007F3686"/>
    <w:rsid w:val="007F7E89"/>
    <w:rsid w:val="00802637"/>
    <w:rsid w:val="0080571D"/>
    <w:rsid w:val="008071F4"/>
    <w:rsid w:val="00810B40"/>
    <w:rsid w:val="00811E3E"/>
    <w:rsid w:val="008128E8"/>
    <w:rsid w:val="00815FFF"/>
    <w:rsid w:val="00821C67"/>
    <w:rsid w:val="0082633F"/>
    <w:rsid w:val="00826E05"/>
    <w:rsid w:val="008273B5"/>
    <w:rsid w:val="00827E74"/>
    <w:rsid w:val="00830D20"/>
    <w:rsid w:val="008320E1"/>
    <w:rsid w:val="008338F3"/>
    <w:rsid w:val="0083430C"/>
    <w:rsid w:val="00846703"/>
    <w:rsid w:val="008520FC"/>
    <w:rsid w:val="00860004"/>
    <w:rsid w:val="008620D0"/>
    <w:rsid w:val="0087119B"/>
    <w:rsid w:val="00873168"/>
    <w:rsid w:val="00876C32"/>
    <w:rsid w:val="0088123C"/>
    <w:rsid w:val="00884EAA"/>
    <w:rsid w:val="00886BB0"/>
    <w:rsid w:val="00890461"/>
    <w:rsid w:val="00891A75"/>
    <w:rsid w:val="008934C5"/>
    <w:rsid w:val="008A2CCC"/>
    <w:rsid w:val="008A73A8"/>
    <w:rsid w:val="008A79CE"/>
    <w:rsid w:val="008B009C"/>
    <w:rsid w:val="008B068C"/>
    <w:rsid w:val="008B1C10"/>
    <w:rsid w:val="008B282B"/>
    <w:rsid w:val="008B36D7"/>
    <w:rsid w:val="008C0808"/>
    <w:rsid w:val="008C0BC8"/>
    <w:rsid w:val="008C4710"/>
    <w:rsid w:val="008C6643"/>
    <w:rsid w:val="008D0135"/>
    <w:rsid w:val="008D26C3"/>
    <w:rsid w:val="008D4C75"/>
    <w:rsid w:val="008D6EE6"/>
    <w:rsid w:val="008D6F3C"/>
    <w:rsid w:val="008E20B1"/>
    <w:rsid w:val="008E289C"/>
    <w:rsid w:val="008E3EFA"/>
    <w:rsid w:val="008F06A4"/>
    <w:rsid w:val="008F08D2"/>
    <w:rsid w:val="008F264A"/>
    <w:rsid w:val="008F63FD"/>
    <w:rsid w:val="008F77F0"/>
    <w:rsid w:val="0090169F"/>
    <w:rsid w:val="0090346C"/>
    <w:rsid w:val="00910255"/>
    <w:rsid w:val="00910D22"/>
    <w:rsid w:val="00913573"/>
    <w:rsid w:val="00916831"/>
    <w:rsid w:val="00916A2E"/>
    <w:rsid w:val="00917A4E"/>
    <w:rsid w:val="00926575"/>
    <w:rsid w:val="0093169F"/>
    <w:rsid w:val="0093270D"/>
    <w:rsid w:val="009329A8"/>
    <w:rsid w:val="00932EEA"/>
    <w:rsid w:val="00941B02"/>
    <w:rsid w:val="00941ED6"/>
    <w:rsid w:val="009427D8"/>
    <w:rsid w:val="009445AA"/>
    <w:rsid w:val="009463AF"/>
    <w:rsid w:val="00946E29"/>
    <w:rsid w:val="00947307"/>
    <w:rsid w:val="009478E6"/>
    <w:rsid w:val="00951BF7"/>
    <w:rsid w:val="0096053D"/>
    <w:rsid w:val="00961EB4"/>
    <w:rsid w:val="00965748"/>
    <w:rsid w:val="00965C8C"/>
    <w:rsid w:val="00966F14"/>
    <w:rsid w:val="00974400"/>
    <w:rsid w:val="00974EFA"/>
    <w:rsid w:val="00977539"/>
    <w:rsid w:val="00977B1E"/>
    <w:rsid w:val="00980D7C"/>
    <w:rsid w:val="00983989"/>
    <w:rsid w:val="00984964"/>
    <w:rsid w:val="009862E5"/>
    <w:rsid w:val="00990281"/>
    <w:rsid w:val="009923E0"/>
    <w:rsid w:val="00993DF2"/>
    <w:rsid w:val="00994DAB"/>
    <w:rsid w:val="00997F53"/>
    <w:rsid w:val="009A1849"/>
    <w:rsid w:val="009A5FE9"/>
    <w:rsid w:val="009B3A22"/>
    <w:rsid w:val="009B5BCF"/>
    <w:rsid w:val="009C0196"/>
    <w:rsid w:val="009C1732"/>
    <w:rsid w:val="009C2DFC"/>
    <w:rsid w:val="009C4881"/>
    <w:rsid w:val="009C504C"/>
    <w:rsid w:val="009C5CD9"/>
    <w:rsid w:val="009C7F1E"/>
    <w:rsid w:val="009D06C4"/>
    <w:rsid w:val="009D1648"/>
    <w:rsid w:val="009D76DA"/>
    <w:rsid w:val="009E0F78"/>
    <w:rsid w:val="009E3A98"/>
    <w:rsid w:val="009F074B"/>
    <w:rsid w:val="009F0796"/>
    <w:rsid w:val="009F0EFC"/>
    <w:rsid w:val="009F1816"/>
    <w:rsid w:val="009F2013"/>
    <w:rsid w:val="009F2B19"/>
    <w:rsid w:val="009F2DCD"/>
    <w:rsid w:val="009F300A"/>
    <w:rsid w:val="009F6548"/>
    <w:rsid w:val="009F69B3"/>
    <w:rsid w:val="009F7D1E"/>
    <w:rsid w:val="00A03AA1"/>
    <w:rsid w:val="00A051FD"/>
    <w:rsid w:val="00A134BD"/>
    <w:rsid w:val="00A14E3E"/>
    <w:rsid w:val="00A16202"/>
    <w:rsid w:val="00A16D5C"/>
    <w:rsid w:val="00A17DD5"/>
    <w:rsid w:val="00A20040"/>
    <w:rsid w:val="00A32E0E"/>
    <w:rsid w:val="00A35FD9"/>
    <w:rsid w:val="00A37340"/>
    <w:rsid w:val="00A42B7F"/>
    <w:rsid w:val="00A43C84"/>
    <w:rsid w:val="00A54AF0"/>
    <w:rsid w:val="00A6355C"/>
    <w:rsid w:val="00A6722C"/>
    <w:rsid w:val="00A80EF3"/>
    <w:rsid w:val="00A82DF9"/>
    <w:rsid w:val="00A854A2"/>
    <w:rsid w:val="00A855F5"/>
    <w:rsid w:val="00A86FD8"/>
    <w:rsid w:val="00A91614"/>
    <w:rsid w:val="00A92207"/>
    <w:rsid w:val="00A92DF1"/>
    <w:rsid w:val="00A9552E"/>
    <w:rsid w:val="00A959E8"/>
    <w:rsid w:val="00A95AD4"/>
    <w:rsid w:val="00AA30B6"/>
    <w:rsid w:val="00AA4176"/>
    <w:rsid w:val="00AA4BC9"/>
    <w:rsid w:val="00AA74B2"/>
    <w:rsid w:val="00AC3F90"/>
    <w:rsid w:val="00AD39A3"/>
    <w:rsid w:val="00AD6D84"/>
    <w:rsid w:val="00AD73D4"/>
    <w:rsid w:val="00AD7846"/>
    <w:rsid w:val="00AD787C"/>
    <w:rsid w:val="00AE209B"/>
    <w:rsid w:val="00AF0664"/>
    <w:rsid w:val="00AF1277"/>
    <w:rsid w:val="00AF5FB1"/>
    <w:rsid w:val="00AF675F"/>
    <w:rsid w:val="00AF684D"/>
    <w:rsid w:val="00B01254"/>
    <w:rsid w:val="00B01598"/>
    <w:rsid w:val="00B05922"/>
    <w:rsid w:val="00B10804"/>
    <w:rsid w:val="00B10F87"/>
    <w:rsid w:val="00B11971"/>
    <w:rsid w:val="00B1579D"/>
    <w:rsid w:val="00B2253A"/>
    <w:rsid w:val="00B25607"/>
    <w:rsid w:val="00B264D0"/>
    <w:rsid w:val="00B27D88"/>
    <w:rsid w:val="00B309D2"/>
    <w:rsid w:val="00B30F10"/>
    <w:rsid w:val="00B35C25"/>
    <w:rsid w:val="00B400A8"/>
    <w:rsid w:val="00B40127"/>
    <w:rsid w:val="00B42A94"/>
    <w:rsid w:val="00B42BF8"/>
    <w:rsid w:val="00B44FD9"/>
    <w:rsid w:val="00B4560D"/>
    <w:rsid w:val="00B45643"/>
    <w:rsid w:val="00B4772A"/>
    <w:rsid w:val="00B47F4C"/>
    <w:rsid w:val="00B528E0"/>
    <w:rsid w:val="00B52A9B"/>
    <w:rsid w:val="00B55ED6"/>
    <w:rsid w:val="00B57595"/>
    <w:rsid w:val="00B60AAE"/>
    <w:rsid w:val="00B6351D"/>
    <w:rsid w:val="00B642F8"/>
    <w:rsid w:val="00B713C3"/>
    <w:rsid w:val="00B72A05"/>
    <w:rsid w:val="00B7397C"/>
    <w:rsid w:val="00B750F1"/>
    <w:rsid w:val="00B76B5B"/>
    <w:rsid w:val="00B770CA"/>
    <w:rsid w:val="00B8210A"/>
    <w:rsid w:val="00B830CA"/>
    <w:rsid w:val="00B872EA"/>
    <w:rsid w:val="00B87502"/>
    <w:rsid w:val="00B900AA"/>
    <w:rsid w:val="00B91518"/>
    <w:rsid w:val="00B93E32"/>
    <w:rsid w:val="00B96ABF"/>
    <w:rsid w:val="00B97456"/>
    <w:rsid w:val="00BA4421"/>
    <w:rsid w:val="00BA5B06"/>
    <w:rsid w:val="00BA7DA2"/>
    <w:rsid w:val="00BB1CCC"/>
    <w:rsid w:val="00BB2117"/>
    <w:rsid w:val="00BB2747"/>
    <w:rsid w:val="00BB4BC1"/>
    <w:rsid w:val="00BB4DD0"/>
    <w:rsid w:val="00BB75E3"/>
    <w:rsid w:val="00BC0147"/>
    <w:rsid w:val="00BC0A5D"/>
    <w:rsid w:val="00BC4D9C"/>
    <w:rsid w:val="00BC61BF"/>
    <w:rsid w:val="00BC625B"/>
    <w:rsid w:val="00BD7B59"/>
    <w:rsid w:val="00BE2A44"/>
    <w:rsid w:val="00BE3F19"/>
    <w:rsid w:val="00BE6487"/>
    <w:rsid w:val="00C01C3E"/>
    <w:rsid w:val="00C02671"/>
    <w:rsid w:val="00C06F16"/>
    <w:rsid w:val="00C07CE7"/>
    <w:rsid w:val="00C159F6"/>
    <w:rsid w:val="00C170B9"/>
    <w:rsid w:val="00C20675"/>
    <w:rsid w:val="00C25FBC"/>
    <w:rsid w:val="00C26ABD"/>
    <w:rsid w:val="00C328D1"/>
    <w:rsid w:val="00C33BB3"/>
    <w:rsid w:val="00C35D54"/>
    <w:rsid w:val="00C40EEF"/>
    <w:rsid w:val="00C418E3"/>
    <w:rsid w:val="00C42091"/>
    <w:rsid w:val="00C433CA"/>
    <w:rsid w:val="00C45439"/>
    <w:rsid w:val="00C46596"/>
    <w:rsid w:val="00C50128"/>
    <w:rsid w:val="00C50617"/>
    <w:rsid w:val="00C53B71"/>
    <w:rsid w:val="00C53D8A"/>
    <w:rsid w:val="00C54752"/>
    <w:rsid w:val="00C54981"/>
    <w:rsid w:val="00C55472"/>
    <w:rsid w:val="00C66269"/>
    <w:rsid w:val="00C670D4"/>
    <w:rsid w:val="00C7254E"/>
    <w:rsid w:val="00C73938"/>
    <w:rsid w:val="00C74BD4"/>
    <w:rsid w:val="00C841E0"/>
    <w:rsid w:val="00C843DB"/>
    <w:rsid w:val="00C85304"/>
    <w:rsid w:val="00C854B8"/>
    <w:rsid w:val="00C97057"/>
    <w:rsid w:val="00CA099D"/>
    <w:rsid w:val="00CA1819"/>
    <w:rsid w:val="00CA23CE"/>
    <w:rsid w:val="00CA6D2D"/>
    <w:rsid w:val="00CA784D"/>
    <w:rsid w:val="00CA7BA9"/>
    <w:rsid w:val="00CB001E"/>
    <w:rsid w:val="00CB1813"/>
    <w:rsid w:val="00CB506A"/>
    <w:rsid w:val="00CC135A"/>
    <w:rsid w:val="00CC3F60"/>
    <w:rsid w:val="00CD25D4"/>
    <w:rsid w:val="00CD2884"/>
    <w:rsid w:val="00CE19D8"/>
    <w:rsid w:val="00CE249F"/>
    <w:rsid w:val="00CE3F88"/>
    <w:rsid w:val="00CE68F4"/>
    <w:rsid w:val="00CE69C3"/>
    <w:rsid w:val="00CE7F2C"/>
    <w:rsid w:val="00CF06BD"/>
    <w:rsid w:val="00CF0AB5"/>
    <w:rsid w:val="00CF1563"/>
    <w:rsid w:val="00D01D50"/>
    <w:rsid w:val="00D02B8D"/>
    <w:rsid w:val="00D041AC"/>
    <w:rsid w:val="00D0762A"/>
    <w:rsid w:val="00D1090A"/>
    <w:rsid w:val="00D109F8"/>
    <w:rsid w:val="00D10B35"/>
    <w:rsid w:val="00D132F3"/>
    <w:rsid w:val="00D23B1C"/>
    <w:rsid w:val="00D25B28"/>
    <w:rsid w:val="00D347E9"/>
    <w:rsid w:val="00D4166B"/>
    <w:rsid w:val="00D450C8"/>
    <w:rsid w:val="00D53863"/>
    <w:rsid w:val="00D53C5B"/>
    <w:rsid w:val="00D54546"/>
    <w:rsid w:val="00D558DB"/>
    <w:rsid w:val="00D61E4D"/>
    <w:rsid w:val="00D639C1"/>
    <w:rsid w:val="00D67EF4"/>
    <w:rsid w:val="00D711ED"/>
    <w:rsid w:val="00D731EA"/>
    <w:rsid w:val="00D746A8"/>
    <w:rsid w:val="00D76624"/>
    <w:rsid w:val="00D770D5"/>
    <w:rsid w:val="00D77D61"/>
    <w:rsid w:val="00D83C51"/>
    <w:rsid w:val="00D83F2C"/>
    <w:rsid w:val="00D84318"/>
    <w:rsid w:val="00D857D0"/>
    <w:rsid w:val="00D8667A"/>
    <w:rsid w:val="00D91828"/>
    <w:rsid w:val="00D96BC5"/>
    <w:rsid w:val="00D96DB6"/>
    <w:rsid w:val="00DA4401"/>
    <w:rsid w:val="00DA454E"/>
    <w:rsid w:val="00DA567E"/>
    <w:rsid w:val="00DA77E3"/>
    <w:rsid w:val="00DB770A"/>
    <w:rsid w:val="00DC0323"/>
    <w:rsid w:val="00DC34D5"/>
    <w:rsid w:val="00DC5646"/>
    <w:rsid w:val="00DD0327"/>
    <w:rsid w:val="00DD1865"/>
    <w:rsid w:val="00DD2424"/>
    <w:rsid w:val="00DD31EB"/>
    <w:rsid w:val="00DD4B27"/>
    <w:rsid w:val="00DE0C90"/>
    <w:rsid w:val="00DE4F01"/>
    <w:rsid w:val="00DE4FF4"/>
    <w:rsid w:val="00DF0A7D"/>
    <w:rsid w:val="00DF17ED"/>
    <w:rsid w:val="00DF33E0"/>
    <w:rsid w:val="00DF6F26"/>
    <w:rsid w:val="00E0009F"/>
    <w:rsid w:val="00E06944"/>
    <w:rsid w:val="00E07983"/>
    <w:rsid w:val="00E12697"/>
    <w:rsid w:val="00E17590"/>
    <w:rsid w:val="00E17DF4"/>
    <w:rsid w:val="00E20ADC"/>
    <w:rsid w:val="00E24198"/>
    <w:rsid w:val="00E271D9"/>
    <w:rsid w:val="00E30AB9"/>
    <w:rsid w:val="00E32DB1"/>
    <w:rsid w:val="00E35871"/>
    <w:rsid w:val="00E3693A"/>
    <w:rsid w:val="00E466F1"/>
    <w:rsid w:val="00E51633"/>
    <w:rsid w:val="00E5341B"/>
    <w:rsid w:val="00E53A10"/>
    <w:rsid w:val="00E53C76"/>
    <w:rsid w:val="00E54729"/>
    <w:rsid w:val="00E60B71"/>
    <w:rsid w:val="00E622C1"/>
    <w:rsid w:val="00E671EC"/>
    <w:rsid w:val="00E7050F"/>
    <w:rsid w:val="00E705E7"/>
    <w:rsid w:val="00E70D35"/>
    <w:rsid w:val="00E71E3A"/>
    <w:rsid w:val="00E8137E"/>
    <w:rsid w:val="00E82FAF"/>
    <w:rsid w:val="00E85356"/>
    <w:rsid w:val="00E85614"/>
    <w:rsid w:val="00E85A22"/>
    <w:rsid w:val="00E876DB"/>
    <w:rsid w:val="00E957C5"/>
    <w:rsid w:val="00E96635"/>
    <w:rsid w:val="00E96DF6"/>
    <w:rsid w:val="00EA1C5C"/>
    <w:rsid w:val="00EA7D44"/>
    <w:rsid w:val="00EB25E8"/>
    <w:rsid w:val="00EB3D55"/>
    <w:rsid w:val="00EB4B97"/>
    <w:rsid w:val="00EB4FF7"/>
    <w:rsid w:val="00EC4F77"/>
    <w:rsid w:val="00EC6802"/>
    <w:rsid w:val="00EC6B27"/>
    <w:rsid w:val="00EC77D6"/>
    <w:rsid w:val="00ED083E"/>
    <w:rsid w:val="00ED1C21"/>
    <w:rsid w:val="00ED5C4A"/>
    <w:rsid w:val="00EE2DB4"/>
    <w:rsid w:val="00EE5EC2"/>
    <w:rsid w:val="00EE7CCC"/>
    <w:rsid w:val="00EF0D5A"/>
    <w:rsid w:val="00EF4149"/>
    <w:rsid w:val="00EF758D"/>
    <w:rsid w:val="00F00289"/>
    <w:rsid w:val="00F00339"/>
    <w:rsid w:val="00F0037B"/>
    <w:rsid w:val="00F04307"/>
    <w:rsid w:val="00F04504"/>
    <w:rsid w:val="00F10B3F"/>
    <w:rsid w:val="00F144F9"/>
    <w:rsid w:val="00F1597A"/>
    <w:rsid w:val="00F206AB"/>
    <w:rsid w:val="00F210A8"/>
    <w:rsid w:val="00F24F3B"/>
    <w:rsid w:val="00F26463"/>
    <w:rsid w:val="00F2680E"/>
    <w:rsid w:val="00F27108"/>
    <w:rsid w:val="00F31E30"/>
    <w:rsid w:val="00F3589B"/>
    <w:rsid w:val="00F37FD3"/>
    <w:rsid w:val="00F405D5"/>
    <w:rsid w:val="00F43CB0"/>
    <w:rsid w:val="00F447CC"/>
    <w:rsid w:val="00F44E88"/>
    <w:rsid w:val="00F45064"/>
    <w:rsid w:val="00F4646F"/>
    <w:rsid w:val="00F47BC2"/>
    <w:rsid w:val="00F504FF"/>
    <w:rsid w:val="00F51948"/>
    <w:rsid w:val="00F551B7"/>
    <w:rsid w:val="00F57DAF"/>
    <w:rsid w:val="00F60B17"/>
    <w:rsid w:val="00F60F22"/>
    <w:rsid w:val="00F61F7E"/>
    <w:rsid w:val="00F722CB"/>
    <w:rsid w:val="00F744DD"/>
    <w:rsid w:val="00F7535F"/>
    <w:rsid w:val="00F75D4B"/>
    <w:rsid w:val="00F80088"/>
    <w:rsid w:val="00F80F37"/>
    <w:rsid w:val="00F829F2"/>
    <w:rsid w:val="00F82A91"/>
    <w:rsid w:val="00F83497"/>
    <w:rsid w:val="00F84EB3"/>
    <w:rsid w:val="00F86239"/>
    <w:rsid w:val="00F91BAA"/>
    <w:rsid w:val="00F92B62"/>
    <w:rsid w:val="00F947D1"/>
    <w:rsid w:val="00F95E36"/>
    <w:rsid w:val="00F964AD"/>
    <w:rsid w:val="00F96C6A"/>
    <w:rsid w:val="00FA1131"/>
    <w:rsid w:val="00FA3A71"/>
    <w:rsid w:val="00FA7614"/>
    <w:rsid w:val="00FB1024"/>
    <w:rsid w:val="00FB6173"/>
    <w:rsid w:val="00FB6C67"/>
    <w:rsid w:val="00FC02D0"/>
    <w:rsid w:val="00FC0BBC"/>
    <w:rsid w:val="00FC1DDE"/>
    <w:rsid w:val="00FC440E"/>
    <w:rsid w:val="00FC4B35"/>
    <w:rsid w:val="00FC5B69"/>
    <w:rsid w:val="00FC6D4D"/>
    <w:rsid w:val="00FD1988"/>
    <w:rsid w:val="00FD3534"/>
    <w:rsid w:val="00FD3DC5"/>
    <w:rsid w:val="00FD7291"/>
    <w:rsid w:val="00FE1ABC"/>
    <w:rsid w:val="00FE2E3E"/>
    <w:rsid w:val="00FE4E74"/>
    <w:rsid w:val="00FE4F49"/>
    <w:rsid w:val="00FE7D65"/>
    <w:rsid w:val="00FF0D2C"/>
    <w:rsid w:val="00FF1EAB"/>
    <w:rsid w:val="00FF434E"/>
    <w:rsid w:val="00FF48B8"/>
    <w:rsid w:val="00FF577C"/>
    <w:rsid w:val="00FF5A87"/>
    <w:rsid w:val="00FF63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85C19A"/>
  <w15:chartTrackingRefBased/>
  <w15:docId w15:val="{1F147394-A3E7-4356-BFF0-D9ED03801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2">
    <w:name w:val="heading 2"/>
    <w:basedOn w:val="a"/>
    <w:next w:val="a"/>
    <w:link w:val="20"/>
    <w:qFormat/>
    <w:rsid w:val="008F63FD"/>
    <w:pPr>
      <w:jc w:val="center"/>
      <w:outlineLvl w:val="1"/>
    </w:pPr>
    <w:rPr>
      <w:b/>
      <w:caps/>
      <w:snapToGrid w:val="0"/>
      <w:sz w:val="28"/>
      <w:szCs w:val="28"/>
    </w:rPr>
  </w:style>
  <w:style w:type="paragraph" w:styleId="3">
    <w:name w:val="heading 3"/>
    <w:basedOn w:val="a"/>
    <w:next w:val="a"/>
    <w:link w:val="30"/>
    <w:unhideWhenUsed/>
    <w:qFormat/>
    <w:rsid w:val="00D347E9"/>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rsid w:val="00CF0AB5"/>
    <w:pPr>
      <w:autoSpaceDE w:val="0"/>
      <w:autoSpaceDN w:val="0"/>
      <w:adjustRightInd w:val="0"/>
    </w:pPr>
    <w:rPr>
      <w:color w:val="000000"/>
      <w:sz w:val="24"/>
      <w:szCs w:val="24"/>
    </w:rPr>
  </w:style>
  <w:style w:type="paragraph" w:styleId="a3">
    <w:name w:val="Balloon Text"/>
    <w:basedOn w:val="a"/>
    <w:semiHidden/>
    <w:rsid w:val="00D96BC5"/>
    <w:rPr>
      <w:rFonts w:ascii="Tahoma" w:hAnsi="Tahoma" w:cs="Tahoma"/>
      <w:sz w:val="16"/>
      <w:szCs w:val="16"/>
    </w:rPr>
  </w:style>
  <w:style w:type="paragraph" w:styleId="a4">
    <w:name w:val="Normal (Web)"/>
    <w:basedOn w:val="a"/>
    <w:uiPriority w:val="99"/>
    <w:unhideWhenUsed/>
    <w:qFormat/>
    <w:rsid w:val="008B009C"/>
    <w:pPr>
      <w:spacing w:before="100" w:beforeAutospacing="1" w:after="100" w:afterAutospacing="1"/>
    </w:pPr>
  </w:style>
  <w:style w:type="character" w:customStyle="1" w:styleId="20">
    <w:name w:val="Заголовок 2 Знак"/>
    <w:link w:val="2"/>
    <w:rsid w:val="008F63FD"/>
    <w:rPr>
      <w:b/>
      <w:caps/>
      <w:snapToGrid w:val="0"/>
      <w:sz w:val="28"/>
      <w:szCs w:val="28"/>
    </w:rPr>
  </w:style>
  <w:style w:type="table" w:styleId="a5">
    <w:name w:val="Table Grid"/>
    <w:basedOn w:val="a1"/>
    <w:rsid w:val="00C33B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rsid w:val="00C33BB3"/>
  </w:style>
  <w:style w:type="paragraph" w:styleId="a6">
    <w:name w:val="List Paragraph"/>
    <w:basedOn w:val="a"/>
    <w:uiPriority w:val="34"/>
    <w:qFormat/>
    <w:rsid w:val="00C33BB3"/>
    <w:pPr>
      <w:spacing w:after="200" w:line="276" w:lineRule="auto"/>
      <w:ind w:left="720"/>
    </w:pPr>
    <w:rPr>
      <w:rFonts w:ascii="Calibri" w:hAnsi="Calibri" w:cs="Calibri"/>
      <w:sz w:val="22"/>
      <w:szCs w:val="22"/>
    </w:rPr>
  </w:style>
  <w:style w:type="paragraph" w:customStyle="1" w:styleId="ConsPlusNormal">
    <w:name w:val="ConsPlusNormal"/>
    <w:rsid w:val="00C33BB3"/>
    <w:pPr>
      <w:suppressAutoHyphens/>
      <w:autoSpaceDE w:val="0"/>
      <w:ind w:firstLine="720"/>
    </w:pPr>
    <w:rPr>
      <w:rFonts w:ascii="Arial" w:hAnsi="Arial" w:cs="Arial"/>
      <w:lang w:eastAsia="ar-SA"/>
    </w:rPr>
  </w:style>
  <w:style w:type="paragraph" w:styleId="a7">
    <w:name w:val="header"/>
    <w:basedOn w:val="a"/>
    <w:link w:val="a8"/>
    <w:rsid w:val="00FC5B69"/>
    <w:pPr>
      <w:tabs>
        <w:tab w:val="center" w:pos="4677"/>
        <w:tab w:val="right" w:pos="9355"/>
      </w:tabs>
    </w:pPr>
  </w:style>
  <w:style w:type="character" w:customStyle="1" w:styleId="a8">
    <w:name w:val="Верхний колонтитул Знак"/>
    <w:basedOn w:val="a0"/>
    <w:link w:val="a7"/>
    <w:rsid w:val="00FC5B69"/>
    <w:rPr>
      <w:sz w:val="24"/>
      <w:szCs w:val="24"/>
    </w:rPr>
  </w:style>
  <w:style w:type="character" w:customStyle="1" w:styleId="extended-textshort">
    <w:name w:val="extended-text__short"/>
    <w:basedOn w:val="a0"/>
    <w:rsid w:val="00BC4D9C"/>
  </w:style>
  <w:style w:type="character" w:customStyle="1" w:styleId="30">
    <w:name w:val="Заголовок 3 Знак"/>
    <w:basedOn w:val="a0"/>
    <w:link w:val="3"/>
    <w:rsid w:val="00D347E9"/>
    <w:rPr>
      <w:rFonts w:asciiTheme="majorHAnsi" w:eastAsiaTheme="majorEastAsia" w:hAnsiTheme="majorHAnsi" w:cstheme="majorBidi"/>
      <w:color w:val="1F4D78" w:themeColor="accent1" w:themeShade="7F"/>
      <w:sz w:val="24"/>
      <w:szCs w:val="24"/>
    </w:rPr>
  </w:style>
  <w:style w:type="paragraph" w:styleId="a9">
    <w:name w:val="footer"/>
    <w:basedOn w:val="a"/>
    <w:link w:val="aa"/>
    <w:uiPriority w:val="99"/>
    <w:rsid w:val="00EE5EC2"/>
    <w:pPr>
      <w:tabs>
        <w:tab w:val="center" w:pos="4677"/>
        <w:tab w:val="right" w:pos="9355"/>
      </w:tabs>
    </w:pPr>
  </w:style>
  <w:style w:type="character" w:customStyle="1" w:styleId="aa">
    <w:name w:val="Нижний колонтитул Знак"/>
    <w:basedOn w:val="a0"/>
    <w:link w:val="a9"/>
    <w:uiPriority w:val="99"/>
    <w:rsid w:val="00EE5EC2"/>
    <w:rPr>
      <w:sz w:val="24"/>
      <w:szCs w:val="24"/>
    </w:rPr>
  </w:style>
  <w:style w:type="character" w:customStyle="1" w:styleId="1">
    <w:name w:val="Заголовок №1_"/>
    <w:link w:val="10"/>
    <w:uiPriority w:val="99"/>
    <w:locked/>
    <w:rsid w:val="00E17590"/>
    <w:rPr>
      <w:b/>
      <w:sz w:val="28"/>
      <w:shd w:val="clear" w:color="auto" w:fill="FFFFFF"/>
    </w:rPr>
  </w:style>
  <w:style w:type="paragraph" w:customStyle="1" w:styleId="10">
    <w:name w:val="Заголовок №1"/>
    <w:basedOn w:val="a"/>
    <w:link w:val="1"/>
    <w:uiPriority w:val="99"/>
    <w:rsid w:val="00E17590"/>
    <w:pPr>
      <w:widowControl w:val="0"/>
      <w:shd w:val="clear" w:color="auto" w:fill="FFFFFF"/>
      <w:spacing w:line="398" w:lineRule="exact"/>
      <w:jc w:val="center"/>
      <w:outlineLvl w:val="0"/>
    </w:pPr>
    <w:rPr>
      <w:b/>
      <w:sz w:val="28"/>
      <w:szCs w:val="20"/>
    </w:rPr>
  </w:style>
  <w:style w:type="character" w:styleId="ab">
    <w:name w:val="Hyperlink"/>
    <w:basedOn w:val="a0"/>
    <w:uiPriority w:val="99"/>
    <w:unhideWhenUsed/>
    <w:rsid w:val="001F5268"/>
    <w:rPr>
      <w:color w:val="0000FF"/>
      <w:u w:val="single"/>
    </w:rPr>
  </w:style>
  <w:style w:type="paragraph" w:customStyle="1" w:styleId="11">
    <w:name w:val="1"/>
    <w:basedOn w:val="a"/>
    <w:next w:val="a4"/>
    <w:uiPriority w:val="99"/>
    <w:unhideWhenUsed/>
    <w:qFormat/>
    <w:rsid w:val="007A473A"/>
    <w:pPr>
      <w:spacing w:before="100" w:beforeAutospacing="1" w:after="100" w:afterAutospacing="1"/>
    </w:pPr>
  </w:style>
  <w:style w:type="paragraph" w:customStyle="1" w:styleId="s16">
    <w:name w:val="s_16"/>
    <w:basedOn w:val="a"/>
    <w:rsid w:val="00F1597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6945663">
      <w:bodyDiv w:val="1"/>
      <w:marLeft w:val="0"/>
      <w:marRight w:val="0"/>
      <w:marTop w:val="0"/>
      <w:marBottom w:val="0"/>
      <w:divBdr>
        <w:top w:val="none" w:sz="0" w:space="0" w:color="auto"/>
        <w:left w:val="none" w:sz="0" w:space="0" w:color="auto"/>
        <w:bottom w:val="none" w:sz="0" w:space="0" w:color="auto"/>
        <w:right w:val="none" w:sz="0" w:space="0" w:color="auto"/>
      </w:divBdr>
      <w:divsChild>
        <w:div w:id="1691643869">
          <w:marLeft w:val="0"/>
          <w:marRight w:val="0"/>
          <w:marTop w:val="0"/>
          <w:marBottom w:val="0"/>
          <w:divBdr>
            <w:top w:val="none" w:sz="0" w:space="0" w:color="auto"/>
            <w:left w:val="none" w:sz="0" w:space="0" w:color="auto"/>
            <w:bottom w:val="none" w:sz="0" w:space="0" w:color="auto"/>
            <w:right w:val="none" w:sz="0" w:space="0" w:color="auto"/>
          </w:divBdr>
          <w:divsChild>
            <w:div w:id="221915018">
              <w:marLeft w:val="0"/>
              <w:marRight w:val="0"/>
              <w:marTop w:val="0"/>
              <w:marBottom w:val="0"/>
              <w:divBdr>
                <w:top w:val="none" w:sz="0" w:space="0" w:color="auto"/>
                <w:left w:val="none" w:sz="0" w:space="0" w:color="auto"/>
                <w:bottom w:val="none" w:sz="0" w:space="0" w:color="auto"/>
                <w:right w:val="none" w:sz="0" w:space="0" w:color="auto"/>
              </w:divBdr>
              <w:divsChild>
                <w:div w:id="1411349536">
                  <w:marLeft w:val="0"/>
                  <w:marRight w:val="0"/>
                  <w:marTop w:val="0"/>
                  <w:marBottom w:val="0"/>
                  <w:divBdr>
                    <w:top w:val="none" w:sz="0" w:space="0" w:color="auto"/>
                    <w:left w:val="none" w:sz="0" w:space="0" w:color="auto"/>
                    <w:bottom w:val="none" w:sz="0" w:space="0" w:color="auto"/>
                    <w:right w:val="none" w:sz="0" w:space="0" w:color="auto"/>
                  </w:divBdr>
                  <w:divsChild>
                    <w:div w:id="359624537">
                      <w:marLeft w:val="0"/>
                      <w:marRight w:val="0"/>
                      <w:marTop w:val="0"/>
                      <w:marBottom w:val="0"/>
                      <w:divBdr>
                        <w:top w:val="none" w:sz="0" w:space="0" w:color="auto"/>
                        <w:left w:val="none" w:sz="0" w:space="0" w:color="auto"/>
                        <w:bottom w:val="none" w:sz="0" w:space="0" w:color="auto"/>
                        <w:right w:val="none" w:sz="0" w:space="0" w:color="auto"/>
                      </w:divBdr>
                      <w:divsChild>
                        <w:div w:id="1889104594">
                          <w:marLeft w:val="0"/>
                          <w:marRight w:val="0"/>
                          <w:marTop w:val="0"/>
                          <w:marBottom w:val="0"/>
                          <w:divBdr>
                            <w:top w:val="none" w:sz="0" w:space="0" w:color="auto"/>
                            <w:left w:val="none" w:sz="0" w:space="0" w:color="auto"/>
                            <w:bottom w:val="none" w:sz="0" w:space="0" w:color="auto"/>
                            <w:right w:val="none" w:sz="0" w:space="0" w:color="auto"/>
                          </w:divBdr>
                          <w:divsChild>
                            <w:div w:id="315032289">
                              <w:marLeft w:val="0"/>
                              <w:marRight w:val="0"/>
                              <w:marTop w:val="0"/>
                              <w:marBottom w:val="0"/>
                              <w:divBdr>
                                <w:top w:val="none" w:sz="0" w:space="0" w:color="auto"/>
                                <w:left w:val="none" w:sz="0" w:space="0" w:color="auto"/>
                                <w:bottom w:val="none" w:sz="0" w:space="0" w:color="auto"/>
                                <w:right w:val="none" w:sz="0" w:space="0" w:color="auto"/>
                              </w:divBdr>
                              <w:divsChild>
                                <w:div w:id="148002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063988">
      <w:bodyDiv w:val="1"/>
      <w:marLeft w:val="0"/>
      <w:marRight w:val="0"/>
      <w:marTop w:val="0"/>
      <w:marBottom w:val="0"/>
      <w:divBdr>
        <w:top w:val="none" w:sz="0" w:space="0" w:color="auto"/>
        <w:left w:val="none" w:sz="0" w:space="0" w:color="auto"/>
        <w:bottom w:val="none" w:sz="0" w:space="0" w:color="auto"/>
        <w:right w:val="none" w:sz="0" w:space="0" w:color="auto"/>
      </w:divBdr>
    </w:div>
    <w:div w:id="1149055807">
      <w:bodyDiv w:val="1"/>
      <w:marLeft w:val="0"/>
      <w:marRight w:val="0"/>
      <w:marTop w:val="0"/>
      <w:marBottom w:val="0"/>
      <w:divBdr>
        <w:top w:val="none" w:sz="0" w:space="0" w:color="auto"/>
        <w:left w:val="none" w:sz="0" w:space="0" w:color="auto"/>
        <w:bottom w:val="none" w:sz="0" w:space="0" w:color="auto"/>
        <w:right w:val="none" w:sz="0" w:space="0" w:color="auto"/>
      </w:divBdr>
    </w:div>
    <w:div w:id="1624841749">
      <w:bodyDiv w:val="1"/>
      <w:marLeft w:val="0"/>
      <w:marRight w:val="0"/>
      <w:marTop w:val="0"/>
      <w:marBottom w:val="0"/>
      <w:divBdr>
        <w:top w:val="none" w:sz="0" w:space="0" w:color="auto"/>
        <w:left w:val="none" w:sz="0" w:space="0" w:color="auto"/>
        <w:bottom w:val="none" w:sz="0" w:space="0" w:color="auto"/>
        <w:right w:val="none" w:sz="0" w:space="0" w:color="auto"/>
      </w:divBdr>
    </w:div>
    <w:div w:id="1806389249">
      <w:bodyDiv w:val="1"/>
      <w:marLeft w:val="0"/>
      <w:marRight w:val="0"/>
      <w:marTop w:val="0"/>
      <w:marBottom w:val="0"/>
      <w:divBdr>
        <w:top w:val="none" w:sz="0" w:space="0" w:color="auto"/>
        <w:left w:val="none" w:sz="0" w:space="0" w:color="auto"/>
        <w:bottom w:val="none" w:sz="0" w:space="0" w:color="auto"/>
        <w:right w:val="none" w:sz="0" w:space="0" w:color="auto"/>
      </w:divBdr>
    </w:div>
    <w:div w:id="1977446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2577D1-2AAE-4B8F-85B7-216CC18152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532</Words>
  <Characters>3937</Characters>
  <Application>Microsoft Office Word</Application>
  <DocSecurity>0</DocSecurity>
  <Lines>32</Lines>
  <Paragraphs>8</Paragraphs>
  <ScaleCrop>false</ScaleCrop>
  <HeadingPairs>
    <vt:vector size="2" baseType="variant">
      <vt:variant>
        <vt:lpstr>Название</vt:lpstr>
      </vt:variant>
      <vt:variant>
        <vt:i4>1</vt:i4>
      </vt:variant>
    </vt:vector>
  </HeadingPairs>
  <TitlesOfParts>
    <vt:vector size="1" baseType="lpstr">
      <vt:lpstr>ПРИКАЗ</vt:lpstr>
    </vt:vector>
  </TitlesOfParts>
  <Company>Финансовое управление</Company>
  <LinksUpToDate>false</LinksUpToDate>
  <CharactersWithSpaces>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dc:title>
  <dc:subject/>
  <dc:creator>Надежда</dc:creator>
  <cp:keywords/>
  <dc:description/>
  <cp:lastModifiedBy>Элеонора Чернышова</cp:lastModifiedBy>
  <cp:revision>23</cp:revision>
  <cp:lastPrinted>2023-04-28T12:35:00Z</cp:lastPrinted>
  <dcterms:created xsi:type="dcterms:W3CDTF">2023-04-27T11:43:00Z</dcterms:created>
  <dcterms:modified xsi:type="dcterms:W3CDTF">2023-08-01T13:01:00Z</dcterms:modified>
</cp:coreProperties>
</file>