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81B36B" w14:textId="77777777" w:rsidR="00C21F90" w:rsidRDefault="00C21F90" w:rsidP="00C21F90">
      <w:pPr>
        <w:ind w:right="141" w:firstLine="567"/>
        <w:jc w:val="center"/>
        <w:rPr>
          <w:b/>
          <w:spacing w:val="-1"/>
          <w:sz w:val="23"/>
          <w:szCs w:val="23"/>
        </w:rPr>
      </w:pPr>
      <w:bookmarkStart w:id="0" w:name="_GoBack"/>
      <w:r>
        <w:rPr>
          <w:b/>
          <w:spacing w:val="-1"/>
          <w:sz w:val="23"/>
          <w:szCs w:val="23"/>
        </w:rPr>
        <w:t xml:space="preserve">Информация о принятых решениях и мерах по результатам </w:t>
      </w:r>
    </w:p>
    <w:p w14:paraId="24CCF3E7" w14:textId="77777777" w:rsidR="00C21F90" w:rsidRDefault="00C21F90" w:rsidP="00C21F90">
      <w:pPr>
        <w:ind w:right="141" w:firstLine="567"/>
        <w:jc w:val="center"/>
        <w:rPr>
          <w:b/>
          <w:spacing w:val="-1"/>
          <w:sz w:val="23"/>
          <w:szCs w:val="23"/>
        </w:rPr>
      </w:pPr>
      <w:r>
        <w:rPr>
          <w:b/>
          <w:spacing w:val="-1"/>
          <w:sz w:val="23"/>
          <w:szCs w:val="23"/>
        </w:rPr>
        <w:t xml:space="preserve">внесённых представлений и предписаний по итогам контрольного мероприятия </w:t>
      </w:r>
      <w:r>
        <w:rPr>
          <w:b/>
          <w:spacing w:val="-1"/>
          <w:sz w:val="23"/>
          <w:szCs w:val="23"/>
        </w:rPr>
        <w:br/>
        <w:t xml:space="preserve">«Внешняя проверка бюджетной отчетности главных администраторов бюджетных </w:t>
      </w:r>
    </w:p>
    <w:p w14:paraId="65B5AB33" w14:textId="77777777" w:rsidR="00C21F90" w:rsidRDefault="00C21F90" w:rsidP="00C21F90">
      <w:pPr>
        <w:ind w:right="141" w:firstLine="567"/>
        <w:jc w:val="center"/>
        <w:rPr>
          <w:b/>
          <w:spacing w:val="-1"/>
          <w:sz w:val="23"/>
          <w:szCs w:val="23"/>
        </w:rPr>
      </w:pPr>
      <w:r>
        <w:rPr>
          <w:b/>
          <w:spacing w:val="-1"/>
          <w:sz w:val="23"/>
          <w:szCs w:val="23"/>
        </w:rPr>
        <w:t xml:space="preserve">средств Ленинского городского округа за 2024 год» </w:t>
      </w:r>
    </w:p>
    <w:p w14:paraId="0575ABE8" w14:textId="77777777" w:rsidR="00C21F90" w:rsidRDefault="00C21F90" w:rsidP="00C21F90">
      <w:pPr>
        <w:ind w:right="141" w:firstLine="567"/>
        <w:jc w:val="center"/>
        <w:rPr>
          <w:i/>
          <w:spacing w:val="-1"/>
          <w:sz w:val="23"/>
          <w:szCs w:val="23"/>
        </w:rPr>
      </w:pPr>
      <w:r>
        <w:rPr>
          <w:i/>
          <w:spacing w:val="-1"/>
          <w:sz w:val="23"/>
          <w:szCs w:val="23"/>
        </w:rPr>
        <w:t>(пункт 2.1 Плана работы КСП Ленинского городского округа на 2025 год)</w:t>
      </w:r>
    </w:p>
    <w:p w14:paraId="0E5097BC" w14:textId="77777777" w:rsidR="00C21F90" w:rsidRDefault="00C21F90" w:rsidP="00C21F90">
      <w:pPr>
        <w:ind w:right="141" w:firstLine="567"/>
        <w:jc w:val="center"/>
        <w:rPr>
          <w:b/>
          <w:spacing w:val="-1"/>
          <w:sz w:val="23"/>
          <w:szCs w:val="23"/>
        </w:rPr>
      </w:pPr>
    </w:p>
    <w:p w14:paraId="44D9C078" w14:textId="2B2A8186" w:rsidR="00C21F90" w:rsidRDefault="00C21F90" w:rsidP="00C21F90">
      <w:pPr>
        <w:ind w:right="141" w:firstLine="567"/>
        <w:jc w:val="center"/>
        <w:rPr>
          <w:spacing w:val="-1"/>
          <w:sz w:val="23"/>
          <w:szCs w:val="23"/>
        </w:rPr>
      </w:pPr>
      <w:r>
        <w:rPr>
          <w:spacing w:val="-1"/>
          <w:sz w:val="23"/>
          <w:szCs w:val="23"/>
        </w:rPr>
        <w:t>Требования представления Контрольно-счётной палаты Ленинского городского округа Московской области от 30.04.2025 № 1</w:t>
      </w:r>
      <w:r>
        <w:rPr>
          <w:spacing w:val="-1"/>
          <w:sz w:val="23"/>
          <w:szCs w:val="23"/>
        </w:rPr>
        <w:t>1</w:t>
      </w:r>
      <w:r>
        <w:rPr>
          <w:spacing w:val="-1"/>
          <w:sz w:val="23"/>
          <w:szCs w:val="23"/>
        </w:rPr>
        <w:t xml:space="preserve"> выполнены в полном объёме.</w:t>
      </w:r>
    </w:p>
    <w:bookmarkEnd w:id="0"/>
    <w:p w14:paraId="65BE0AE5" w14:textId="77777777" w:rsidR="00C21F90" w:rsidRPr="00C21F90" w:rsidRDefault="00C21F90" w:rsidP="00FE4F49">
      <w:pPr>
        <w:autoSpaceDE w:val="0"/>
        <w:autoSpaceDN w:val="0"/>
        <w:adjustRightInd w:val="0"/>
        <w:jc w:val="center"/>
        <w:rPr>
          <w:b/>
          <w:bCs/>
          <w:color w:val="000000"/>
          <w:sz w:val="32"/>
          <w:szCs w:val="32"/>
        </w:rPr>
      </w:pPr>
    </w:p>
    <w:p w14:paraId="56F61E81" w14:textId="77777777" w:rsidR="00C21F90" w:rsidRPr="00C21F90" w:rsidRDefault="00C21F90" w:rsidP="00FE4F49">
      <w:pPr>
        <w:autoSpaceDE w:val="0"/>
        <w:autoSpaceDN w:val="0"/>
        <w:adjustRightInd w:val="0"/>
        <w:jc w:val="center"/>
        <w:rPr>
          <w:b/>
          <w:bCs/>
          <w:color w:val="000000"/>
          <w:sz w:val="32"/>
          <w:szCs w:val="32"/>
        </w:rPr>
      </w:pPr>
    </w:p>
    <w:p w14:paraId="70D70FD1" w14:textId="77777777" w:rsidR="00C21F90" w:rsidRPr="00C21F90" w:rsidRDefault="00C21F90" w:rsidP="00FE4F49">
      <w:pPr>
        <w:autoSpaceDE w:val="0"/>
        <w:autoSpaceDN w:val="0"/>
        <w:adjustRightInd w:val="0"/>
        <w:jc w:val="center"/>
        <w:rPr>
          <w:b/>
          <w:bCs/>
          <w:color w:val="000000"/>
          <w:sz w:val="32"/>
          <w:szCs w:val="32"/>
        </w:rPr>
      </w:pPr>
    </w:p>
    <w:p w14:paraId="3ABC8AEE" w14:textId="1A574039" w:rsidR="003309F3" w:rsidRDefault="007546E9" w:rsidP="00BD6C11">
      <w:pPr>
        <w:keepNext/>
        <w:keepLines/>
        <w:spacing w:before="40"/>
        <w:ind w:left="5664" w:hanging="5097"/>
        <w:jc w:val="both"/>
        <w:outlineLvl w:val="2"/>
      </w:pPr>
      <w:r>
        <w:t>30</w:t>
      </w:r>
      <w:r w:rsidR="004C6F4F" w:rsidRPr="004C6F4F">
        <w:t xml:space="preserve"> </w:t>
      </w:r>
      <w:r>
        <w:t>апреля</w:t>
      </w:r>
      <w:r w:rsidR="004C6F4F" w:rsidRPr="004C6F4F">
        <w:t xml:space="preserve"> 202</w:t>
      </w:r>
      <w:r>
        <w:t>5</w:t>
      </w:r>
      <w:r w:rsidR="004C6F4F" w:rsidRPr="004C6F4F">
        <w:t xml:space="preserve"> </w:t>
      </w:r>
      <w:r w:rsidR="004C6F4F" w:rsidRPr="0074300E">
        <w:t xml:space="preserve">года      </w:t>
      </w:r>
      <w:r w:rsidR="00444D8C" w:rsidRPr="0074300E">
        <w:t>№</w:t>
      </w:r>
      <w:proofErr w:type="gramStart"/>
      <w:r w:rsidR="0074300E">
        <w:t>11</w:t>
      </w:r>
      <w:r w:rsidR="004C6F4F" w:rsidRPr="004C6F4F">
        <w:t xml:space="preserve">  </w:t>
      </w:r>
      <w:r w:rsidR="004C6F4F" w:rsidRPr="004C6F4F">
        <w:tab/>
      </w:r>
      <w:proofErr w:type="gramEnd"/>
      <w:r w:rsidR="003309F3">
        <w:t>Д</w:t>
      </w:r>
      <w:r w:rsidR="005D5AE2">
        <w:t xml:space="preserve">иректору </w:t>
      </w:r>
      <w:r w:rsidR="003309F3" w:rsidRPr="00204AA2">
        <w:t>МАУ «Дворец культуры «Видное»</w:t>
      </w:r>
    </w:p>
    <w:p w14:paraId="379270A9" w14:textId="09046B02" w:rsidR="00C07CE7" w:rsidRDefault="003309F3" w:rsidP="003309F3">
      <w:pPr>
        <w:keepNext/>
        <w:keepLines/>
        <w:spacing w:before="40"/>
        <w:ind w:left="5664"/>
        <w:jc w:val="both"/>
        <w:outlineLvl w:val="2"/>
        <w:rPr>
          <w:b/>
          <w:sz w:val="28"/>
          <w:szCs w:val="28"/>
        </w:rPr>
      </w:pPr>
      <w:proofErr w:type="spellStart"/>
      <w:r>
        <w:t>Родителевой</w:t>
      </w:r>
      <w:proofErr w:type="spellEnd"/>
      <w:r>
        <w:t xml:space="preserve"> И.В.</w:t>
      </w:r>
    </w:p>
    <w:p w14:paraId="1613779D" w14:textId="77777777" w:rsidR="007A473A" w:rsidRDefault="007A473A" w:rsidP="00754B3E">
      <w:pPr>
        <w:autoSpaceDE w:val="0"/>
        <w:autoSpaceDN w:val="0"/>
        <w:adjustRightInd w:val="0"/>
        <w:jc w:val="center"/>
        <w:rPr>
          <w:b/>
          <w:sz w:val="28"/>
          <w:szCs w:val="28"/>
        </w:rPr>
      </w:pPr>
    </w:p>
    <w:p w14:paraId="38BB72A1" w14:textId="77777777" w:rsidR="007E6C98" w:rsidRDefault="007E6C98" w:rsidP="00754B3E">
      <w:pPr>
        <w:autoSpaceDE w:val="0"/>
        <w:autoSpaceDN w:val="0"/>
        <w:adjustRightInd w:val="0"/>
        <w:jc w:val="center"/>
        <w:rPr>
          <w:b/>
          <w:sz w:val="28"/>
          <w:szCs w:val="28"/>
        </w:rPr>
      </w:pPr>
    </w:p>
    <w:p w14:paraId="290EB092" w14:textId="45BF71C1" w:rsidR="008C0808" w:rsidRDefault="008C0808" w:rsidP="00754B3E">
      <w:pPr>
        <w:autoSpaceDE w:val="0"/>
        <w:autoSpaceDN w:val="0"/>
        <w:adjustRightInd w:val="0"/>
        <w:jc w:val="center"/>
        <w:rPr>
          <w:b/>
          <w:sz w:val="28"/>
          <w:szCs w:val="28"/>
        </w:rPr>
      </w:pPr>
      <w:r w:rsidRPr="000D4EEC">
        <w:rPr>
          <w:b/>
          <w:sz w:val="28"/>
          <w:szCs w:val="28"/>
        </w:rPr>
        <w:t>ПРЕДСТАВЛЕНИЕ</w:t>
      </w:r>
      <w:r w:rsidR="0003283D">
        <w:rPr>
          <w:b/>
          <w:sz w:val="28"/>
          <w:szCs w:val="28"/>
        </w:rPr>
        <w:t xml:space="preserve"> </w:t>
      </w:r>
    </w:p>
    <w:p w14:paraId="0643D47F" w14:textId="77777777" w:rsidR="006566DA" w:rsidRPr="000D4EEC" w:rsidRDefault="006566DA" w:rsidP="00754B3E">
      <w:pPr>
        <w:autoSpaceDE w:val="0"/>
        <w:autoSpaceDN w:val="0"/>
        <w:adjustRightInd w:val="0"/>
        <w:jc w:val="center"/>
        <w:rPr>
          <w:b/>
          <w:sz w:val="28"/>
          <w:szCs w:val="28"/>
        </w:rPr>
      </w:pPr>
    </w:p>
    <w:p w14:paraId="221BA512" w14:textId="6FF92758" w:rsidR="007546E9" w:rsidRPr="00171FFE" w:rsidRDefault="007546E9" w:rsidP="00573C40">
      <w:pPr>
        <w:pStyle w:val="3"/>
        <w:ind w:firstLine="567"/>
        <w:jc w:val="both"/>
        <w:rPr>
          <w:rFonts w:ascii="Times New Roman" w:hAnsi="Times New Roman" w:cs="Times New Roman"/>
          <w:color w:val="auto"/>
        </w:rPr>
      </w:pPr>
      <w:r w:rsidRPr="00434D47">
        <w:rPr>
          <w:rFonts w:ascii="Times New Roman" w:hAnsi="Times New Roman"/>
          <w:color w:val="auto"/>
        </w:rPr>
        <w:t>В соответствии с пунктом 2.1 плана работы Контрольно-счетной палаты Ленинского городского округа на 202</w:t>
      </w:r>
      <w:r>
        <w:rPr>
          <w:rFonts w:ascii="Times New Roman" w:hAnsi="Times New Roman"/>
          <w:color w:val="auto"/>
        </w:rPr>
        <w:t>5</w:t>
      </w:r>
      <w:r w:rsidRPr="00434D47">
        <w:rPr>
          <w:rFonts w:ascii="Times New Roman" w:hAnsi="Times New Roman"/>
          <w:color w:val="auto"/>
        </w:rPr>
        <w:t xml:space="preserve"> год проведено контрольное мероприятие «Внешняя проверка бюджетной отчетности главных администраторов бюджетных средств Ленинского городского </w:t>
      </w:r>
      <w:r w:rsidRPr="00573C40">
        <w:rPr>
          <w:rFonts w:ascii="Times New Roman" w:hAnsi="Times New Roman" w:cs="Times New Roman"/>
          <w:color w:val="auto"/>
        </w:rPr>
        <w:t xml:space="preserve">округа за 2024 год» на объекте: </w:t>
      </w:r>
      <w:r w:rsidR="00573C40">
        <w:rPr>
          <w:rFonts w:ascii="Times New Roman" w:hAnsi="Times New Roman" w:cs="Times New Roman"/>
          <w:color w:val="auto"/>
        </w:rPr>
        <w:t>м</w:t>
      </w:r>
      <w:r w:rsidR="00573C40" w:rsidRPr="00573C40">
        <w:rPr>
          <w:rFonts w:ascii="Times New Roman" w:hAnsi="Times New Roman" w:cs="Times New Roman"/>
          <w:bCs/>
          <w:color w:val="auto"/>
        </w:rPr>
        <w:t xml:space="preserve">униципальное автономное </w:t>
      </w:r>
      <w:r w:rsidR="00573C40" w:rsidRPr="00171FFE">
        <w:rPr>
          <w:rFonts w:ascii="Times New Roman" w:hAnsi="Times New Roman" w:cs="Times New Roman"/>
          <w:bCs/>
          <w:color w:val="auto"/>
        </w:rPr>
        <w:t xml:space="preserve">учреждение </w:t>
      </w:r>
      <w:r w:rsidR="00171FFE" w:rsidRPr="00171FFE">
        <w:rPr>
          <w:rFonts w:ascii="Times New Roman" w:hAnsi="Times New Roman" w:cs="Times New Roman"/>
          <w:bCs/>
          <w:iCs/>
          <w:color w:val="auto"/>
        </w:rPr>
        <w:t>«Дворец</w:t>
      </w:r>
      <w:r w:rsidR="00171FFE" w:rsidRPr="00171FFE">
        <w:rPr>
          <w:rFonts w:ascii="Times New Roman" w:hAnsi="Times New Roman" w:cs="Times New Roman"/>
          <w:iCs/>
          <w:color w:val="auto"/>
        </w:rPr>
        <w:t xml:space="preserve"> культуры «Видное» </w:t>
      </w:r>
      <w:r w:rsidR="00573C40" w:rsidRPr="00171FFE">
        <w:rPr>
          <w:rFonts w:ascii="Times New Roman" w:hAnsi="Times New Roman" w:cs="Times New Roman"/>
          <w:bCs/>
          <w:color w:val="auto"/>
        </w:rPr>
        <w:t xml:space="preserve"> </w:t>
      </w:r>
      <w:r w:rsidRPr="00171FFE">
        <w:rPr>
          <w:rFonts w:ascii="Times New Roman" w:hAnsi="Times New Roman" w:cs="Times New Roman"/>
          <w:color w:val="auto"/>
        </w:rPr>
        <w:t>в период с 10 марта по 30 апреля 2025 года.</w:t>
      </w:r>
    </w:p>
    <w:p w14:paraId="3CB39239" w14:textId="4BFBC94C" w:rsidR="00C07CE7" w:rsidRPr="00782E68" w:rsidRDefault="00C07CE7" w:rsidP="007A473A">
      <w:pPr>
        <w:pStyle w:val="3"/>
        <w:ind w:firstLine="708"/>
        <w:jc w:val="both"/>
      </w:pPr>
    </w:p>
    <w:p w14:paraId="63D30968" w14:textId="2FAB0F22" w:rsidR="00F10B3F" w:rsidRDefault="00F10B3F" w:rsidP="004B6B0D">
      <w:pPr>
        <w:pStyle w:val="a6"/>
        <w:numPr>
          <w:ilvl w:val="0"/>
          <w:numId w:val="4"/>
        </w:numPr>
        <w:tabs>
          <w:tab w:val="left" w:pos="851"/>
          <w:tab w:val="left" w:pos="1134"/>
        </w:tabs>
        <w:spacing w:after="0" w:line="240" w:lineRule="auto"/>
        <w:ind w:left="0" w:firstLine="567"/>
        <w:jc w:val="both"/>
        <w:rPr>
          <w:rFonts w:ascii="Times New Roman" w:hAnsi="Times New Roman" w:cs="Times New Roman"/>
          <w:sz w:val="24"/>
          <w:szCs w:val="24"/>
        </w:rPr>
      </w:pPr>
      <w:r w:rsidRPr="000F4F3F">
        <w:rPr>
          <w:rFonts w:ascii="Times New Roman" w:hAnsi="Times New Roman" w:cs="Times New Roman"/>
          <w:sz w:val="24"/>
          <w:szCs w:val="24"/>
        </w:rPr>
        <w:t>По результатам контрольного мероприятия выявлены следующие нарушения:</w:t>
      </w:r>
    </w:p>
    <w:p w14:paraId="1B4C0853" w14:textId="77777777" w:rsidR="000F4F3F" w:rsidRPr="000F4F3F" w:rsidRDefault="000F4F3F" w:rsidP="000F4F3F">
      <w:pPr>
        <w:pStyle w:val="a6"/>
        <w:tabs>
          <w:tab w:val="left" w:pos="851"/>
          <w:tab w:val="left" w:pos="1134"/>
        </w:tabs>
        <w:spacing w:after="0" w:line="240" w:lineRule="auto"/>
        <w:ind w:left="567"/>
        <w:jc w:val="both"/>
        <w:rPr>
          <w:rFonts w:ascii="Times New Roman" w:hAnsi="Times New Roman" w:cs="Times New Roman"/>
          <w:sz w:val="16"/>
          <w:szCs w:val="16"/>
        </w:rPr>
      </w:pPr>
    </w:p>
    <w:p w14:paraId="25F87FF1" w14:textId="24921D3F" w:rsidR="007546E9" w:rsidRDefault="003309F3" w:rsidP="003309F3">
      <w:pPr>
        <w:pStyle w:val="a6"/>
        <w:numPr>
          <w:ilvl w:val="1"/>
          <w:numId w:val="4"/>
        </w:numPr>
        <w:tabs>
          <w:tab w:val="left" w:pos="851"/>
          <w:tab w:val="left" w:pos="1134"/>
        </w:tabs>
        <w:spacing w:after="0" w:line="240" w:lineRule="auto"/>
        <w:ind w:left="0" w:firstLine="567"/>
        <w:jc w:val="both"/>
        <w:rPr>
          <w:rFonts w:ascii="Times New Roman" w:hAnsi="Times New Roman" w:cs="Times New Roman"/>
          <w:iCs/>
          <w:sz w:val="24"/>
          <w:szCs w:val="24"/>
        </w:rPr>
      </w:pPr>
      <w:r w:rsidRPr="003309F3">
        <w:rPr>
          <w:rFonts w:ascii="Times New Roman" w:hAnsi="Times New Roman" w:cs="Times New Roman"/>
          <w:iCs/>
          <w:color w:val="000000"/>
          <w:sz w:val="24"/>
          <w:szCs w:val="24"/>
        </w:rPr>
        <w:t xml:space="preserve">В нарушение пункта </w:t>
      </w:r>
      <w:r w:rsidRPr="003309F3">
        <w:rPr>
          <w:rFonts w:ascii="Times New Roman" w:hAnsi="Times New Roman" w:cs="Times New Roman"/>
          <w:iCs/>
          <w:sz w:val="24"/>
          <w:szCs w:val="24"/>
        </w:rPr>
        <w:t xml:space="preserve">54 СГС «Доходы», требований пункта 16 СГС «Концептуальные основы», согласно которым при условии полного выполнения муниципального задания признание показателей финансового результата доходов (расходов) текущего финансового года по операциям от предоставления субсидий на выполнение муниципального задания осуществляется в денежном измерении (стоимостном выражении) с использованием метода начисления, а также принципа равномерности признания доходов и расходов и допущения временной определенности фактов хозяйственной жизни (равномерного распределения доходов и расходов на финансовый результат текущего финансового года в течение периода, к которому они относятся), п. 186 Инструкции по применению плана счетов бухгалтерского учёта автономных бюджетных учреждений, утверждённой приказом Министерства финансов РФ от 23.12.2010 № 183н,  </w:t>
      </w:r>
      <w:r w:rsidR="006A452B" w:rsidRPr="006A452B">
        <w:rPr>
          <w:rFonts w:ascii="Times New Roman" w:hAnsi="Times New Roman" w:cs="Times New Roman"/>
          <w:bCs/>
          <w:iCs/>
          <w:sz w:val="24"/>
          <w:szCs w:val="24"/>
        </w:rPr>
        <w:t>учреждением</w:t>
      </w:r>
      <w:r w:rsidRPr="006A452B">
        <w:rPr>
          <w:rFonts w:ascii="Times New Roman" w:hAnsi="Times New Roman" w:cs="Times New Roman"/>
          <w:iCs/>
          <w:sz w:val="24"/>
          <w:szCs w:val="24"/>
        </w:rPr>
        <w:t xml:space="preserve"> </w:t>
      </w:r>
      <w:r w:rsidRPr="003309F3">
        <w:rPr>
          <w:rFonts w:ascii="Times New Roman" w:hAnsi="Times New Roman" w:cs="Times New Roman"/>
          <w:iCs/>
          <w:sz w:val="24"/>
          <w:szCs w:val="24"/>
        </w:rPr>
        <w:t xml:space="preserve">по кредиту счёта 401.10 «Доходы текущего финансового года» в корреспонденции с дебетом счёта 401.41 «Доходы будущих периодов к признанию в текущем году» за 2024 год </w:t>
      </w:r>
      <w:r w:rsidRPr="003309F3">
        <w:rPr>
          <w:rFonts w:ascii="Times New Roman" w:hAnsi="Times New Roman" w:cs="Times New Roman"/>
          <w:iCs/>
          <w:color w:val="000000"/>
          <w:sz w:val="24"/>
          <w:szCs w:val="24"/>
        </w:rPr>
        <w:t>призна</w:t>
      </w:r>
      <w:r w:rsidR="006A452B">
        <w:rPr>
          <w:rFonts w:ascii="Times New Roman" w:hAnsi="Times New Roman" w:cs="Times New Roman"/>
          <w:iCs/>
          <w:color w:val="000000"/>
          <w:sz w:val="24"/>
          <w:szCs w:val="24"/>
        </w:rPr>
        <w:t>ны</w:t>
      </w:r>
      <w:r w:rsidRPr="003309F3">
        <w:rPr>
          <w:rFonts w:ascii="Times New Roman" w:hAnsi="Times New Roman" w:cs="Times New Roman"/>
          <w:iCs/>
          <w:color w:val="000000"/>
          <w:sz w:val="24"/>
          <w:szCs w:val="24"/>
        </w:rPr>
        <w:t xml:space="preserve"> доходы будущих периодов доходами текущего года не на основании согласованного с Учредителем промежуточного Отчета и (или) Извещения (ф. 0504805), </w:t>
      </w:r>
      <w:r w:rsidRPr="003309F3">
        <w:rPr>
          <w:rFonts w:ascii="Times New Roman" w:hAnsi="Times New Roman" w:cs="Times New Roman"/>
          <w:iCs/>
          <w:sz w:val="24"/>
          <w:szCs w:val="24"/>
        </w:rPr>
        <w:t>искажая поквартальный финансовый результат за отчётный период</w:t>
      </w:r>
      <w:r w:rsidR="006A452B">
        <w:rPr>
          <w:rFonts w:ascii="Times New Roman" w:hAnsi="Times New Roman" w:cs="Times New Roman"/>
          <w:iCs/>
          <w:sz w:val="24"/>
          <w:szCs w:val="24"/>
        </w:rPr>
        <w:t xml:space="preserve"> </w:t>
      </w:r>
      <w:r w:rsidR="006A452B" w:rsidRPr="006A452B">
        <w:rPr>
          <w:rFonts w:ascii="Times New Roman" w:hAnsi="Times New Roman" w:cs="Times New Roman"/>
          <w:iCs/>
          <w:sz w:val="24"/>
          <w:szCs w:val="24"/>
        </w:rPr>
        <w:t>(644,5 тыс. рублей)</w:t>
      </w:r>
      <w:r w:rsidRPr="003309F3">
        <w:rPr>
          <w:rFonts w:ascii="Times New Roman" w:hAnsi="Times New Roman" w:cs="Times New Roman"/>
          <w:iCs/>
          <w:sz w:val="24"/>
          <w:szCs w:val="24"/>
        </w:rPr>
        <w:t>. К искажению показателей годовой бухгалтерской отчётности данное нарушение не привело</w:t>
      </w:r>
      <w:r>
        <w:rPr>
          <w:rFonts w:ascii="Times New Roman" w:hAnsi="Times New Roman" w:cs="Times New Roman"/>
          <w:iCs/>
          <w:sz w:val="24"/>
          <w:szCs w:val="24"/>
        </w:rPr>
        <w:t>.</w:t>
      </w:r>
    </w:p>
    <w:p w14:paraId="099353E8" w14:textId="77777777" w:rsidR="003309F3" w:rsidRPr="003309F3" w:rsidRDefault="003309F3" w:rsidP="003309F3">
      <w:pPr>
        <w:pStyle w:val="a6"/>
        <w:tabs>
          <w:tab w:val="left" w:pos="851"/>
          <w:tab w:val="left" w:pos="1134"/>
        </w:tabs>
        <w:spacing w:after="0" w:line="240" w:lineRule="auto"/>
        <w:ind w:left="567"/>
        <w:jc w:val="both"/>
        <w:rPr>
          <w:rFonts w:ascii="Times New Roman" w:hAnsi="Times New Roman" w:cs="Times New Roman"/>
          <w:iCs/>
          <w:sz w:val="24"/>
          <w:szCs w:val="24"/>
        </w:rPr>
      </w:pPr>
    </w:p>
    <w:p w14:paraId="3E85EE8B" w14:textId="6810FCEC" w:rsidR="00482194" w:rsidRPr="003309F3" w:rsidRDefault="003309F3" w:rsidP="003309F3">
      <w:pPr>
        <w:pStyle w:val="a6"/>
        <w:numPr>
          <w:ilvl w:val="1"/>
          <w:numId w:val="4"/>
        </w:numPr>
        <w:tabs>
          <w:tab w:val="left" w:pos="1134"/>
        </w:tabs>
        <w:spacing w:after="0" w:line="240" w:lineRule="auto"/>
        <w:ind w:left="0" w:firstLine="567"/>
        <w:jc w:val="both"/>
        <w:rPr>
          <w:rFonts w:ascii="Times New Roman" w:hAnsi="Times New Roman" w:cs="Times New Roman"/>
          <w:iCs/>
          <w:sz w:val="24"/>
          <w:szCs w:val="24"/>
          <w:shd w:val="clear" w:color="auto" w:fill="FFFFFF"/>
        </w:rPr>
      </w:pPr>
      <w:bookmarkStart w:id="1" w:name="_Hlk133502360"/>
      <w:r w:rsidRPr="003309F3">
        <w:rPr>
          <w:rFonts w:ascii="Times New Roman" w:hAnsi="Times New Roman" w:cs="Times New Roman"/>
          <w:iCs/>
          <w:sz w:val="24"/>
          <w:szCs w:val="24"/>
        </w:rPr>
        <w:t xml:space="preserve">В нарушение ст.7-8 приказа Минфина России от 23.12.2010 № 183н «Об утверждении Плана счетов бухгалтерского учета автономных учреждений и Инструкции по его применению» (далее – Приказа 183н), ст.21 </w:t>
      </w:r>
      <w:r w:rsidRPr="003309F3">
        <w:rPr>
          <w:rFonts w:ascii="Times New Roman" w:eastAsia="Calibri" w:hAnsi="Times New Roman" w:cs="Times New Roman"/>
          <w:iCs/>
          <w:sz w:val="24"/>
          <w:szCs w:val="24"/>
          <w:lang w:eastAsia="en-US"/>
        </w:rPr>
        <w:t xml:space="preserve">Федерального закона от 06.12.2011 № 402-ФЗ «О бухгалтерском учете», </w:t>
      </w:r>
      <w:r w:rsidRPr="003309F3">
        <w:rPr>
          <w:rFonts w:ascii="Times New Roman" w:hAnsi="Times New Roman" w:cs="Times New Roman"/>
          <w:iCs/>
          <w:sz w:val="24"/>
          <w:szCs w:val="24"/>
          <w:shd w:val="clear" w:color="auto" w:fill="FFFFFF"/>
        </w:rPr>
        <w:t xml:space="preserve">объекты в количестве 12 штук </w:t>
      </w:r>
      <w:r w:rsidRPr="003309F3">
        <w:rPr>
          <w:rFonts w:ascii="Times New Roman" w:hAnsi="Times New Roman" w:cs="Times New Roman"/>
          <w:iCs/>
          <w:sz w:val="24"/>
          <w:szCs w:val="24"/>
        </w:rPr>
        <w:t xml:space="preserve">балансовой стоимостью 404 350,24 рубля  </w:t>
      </w:r>
      <w:r w:rsidRPr="003309F3">
        <w:rPr>
          <w:rFonts w:ascii="Times New Roman" w:eastAsia="Calibri" w:hAnsi="Times New Roman" w:cs="Times New Roman"/>
          <w:iCs/>
          <w:sz w:val="24"/>
          <w:szCs w:val="24"/>
          <w:shd w:val="clear" w:color="auto" w:fill="FFFFFF"/>
          <w:lang w:eastAsia="en-US"/>
        </w:rPr>
        <w:t xml:space="preserve">отражены </w:t>
      </w:r>
      <w:r w:rsidRPr="003309F3">
        <w:rPr>
          <w:rFonts w:ascii="Times New Roman" w:hAnsi="Times New Roman" w:cs="Times New Roman"/>
          <w:iCs/>
          <w:sz w:val="24"/>
          <w:szCs w:val="24"/>
        </w:rPr>
        <w:t xml:space="preserve">на </w:t>
      </w:r>
      <w:r w:rsidRPr="003309F3">
        <w:rPr>
          <w:rFonts w:ascii="Times New Roman" w:hAnsi="Times New Roman" w:cs="Times New Roman"/>
          <w:iCs/>
          <w:sz w:val="24"/>
          <w:szCs w:val="24"/>
          <w:shd w:val="clear" w:color="auto" w:fill="FFFFFF"/>
        </w:rPr>
        <w:t xml:space="preserve">счете 0.101.24  </w:t>
      </w:r>
      <w:r w:rsidRPr="003309F3">
        <w:rPr>
          <w:rFonts w:ascii="Times New Roman" w:eastAsia="Calibri" w:hAnsi="Times New Roman" w:cs="Times New Roman"/>
          <w:iCs/>
          <w:sz w:val="24"/>
          <w:szCs w:val="24"/>
          <w:shd w:val="clear" w:color="auto" w:fill="FFFFFF"/>
          <w:lang w:eastAsia="en-US"/>
        </w:rPr>
        <w:t>«</w:t>
      </w:r>
      <w:r w:rsidRPr="003309F3">
        <w:rPr>
          <w:rFonts w:ascii="Times New Roman" w:hAnsi="Times New Roman" w:cs="Times New Roman"/>
          <w:iCs/>
          <w:sz w:val="24"/>
          <w:szCs w:val="24"/>
          <w:shd w:val="clear" w:color="auto" w:fill="FFFFFF"/>
        </w:rPr>
        <w:t xml:space="preserve">Машины и оборудование – особо ценное движимое имущество учреждения» и </w:t>
      </w:r>
      <w:r w:rsidRPr="003309F3">
        <w:rPr>
          <w:rFonts w:ascii="Times New Roman" w:eastAsia="Calibri" w:hAnsi="Times New Roman" w:cs="Times New Roman"/>
          <w:iCs/>
          <w:sz w:val="24"/>
          <w:szCs w:val="24"/>
          <w:shd w:val="clear" w:color="auto" w:fill="FFFFFF"/>
          <w:lang w:eastAsia="en-US"/>
        </w:rPr>
        <w:t>на счете 0.101.34 «</w:t>
      </w:r>
      <w:r w:rsidRPr="003309F3">
        <w:rPr>
          <w:rFonts w:ascii="Times New Roman" w:hAnsi="Times New Roman" w:cs="Times New Roman"/>
          <w:iCs/>
          <w:sz w:val="24"/>
          <w:szCs w:val="24"/>
          <w:shd w:val="clear" w:color="auto" w:fill="FFFFFF"/>
        </w:rPr>
        <w:t xml:space="preserve">Машины и оборудование – иное движимое имущество учреждения», и тогда как в соответствии с Единой учетной политикой МКУ «ЦБ», утвержденной приказом директора МКУ «ЦБ» от 29.12.2023 №24, вышеуказанные объекты должны отражаться на счете  0.101.26 «Инвентарь производственный и хозяйственный – особо ценное движимое имущество </w:t>
      </w:r>
      <w:r w:rsidRPr="003309F3">
        <w:rPr>
          <w:rFonts w:ascii="Times New Roman" w:hAnsi="Times New Roman" w:cs="Times New Roman"/>
          <w:iCs/>
          <w:sz w:val="24"/>
          <w:szCs w:val="24"/>
          <w:shd w:val="clear" w:color="auto" w:fill="FFFFFF"/>
        </w:rPr>
        <w:lastRenderedPageBreak/>
        <w:t>учреждения» или на счете 0.101.36 «Инвентарь производственный и хозяйственный - иное движимое имущество учреждения</w:t>
      </w:r>
      <w:bookmarkEnd w:id="1"/>
      <w:r w:rsidRPr="003309F3">
        <w:rPr>
          <w:rFonts w:ascii="Times New Roman" w:hAnsi="Times New Roman" w:cs="Times New Roman"/>
          <w:iCs/>
          <w:sz w:val="24"/>
          <w:szCs w:val="24"/>
          <w:shd w:val="clear" w:color="auto" w:fill="FFFFFF"/>
        </w:rPr>
        <w:t>.</w:t>
      </w:r>
    </w:p>
    <w:p w14:paraId="73F68C20" w14:textId="77777777" w:rsidR="003309F3" w:rsidRPr="003309F3" w:rsidRDefault="003309F3" w:rsidP="003309F3">
      <w:pPr>
        <w:pStyle w:val="a6"/>
        <w:tabs>
          <w:tab w:val="left" w:pos="1134"/>
        </w:tabs>
        <w:spacing w:after="0" w:line="240" w:lineRule="auto"/>
        <w:ind w:left="0" w:firstLine="567"/>
        <w:rPr>
          <w:rFonts w:ascii="Times New Roman" w:hAnsi="Times New Roman" w:cs="Times New Roman"/>
          <w:iCs/>
          <w:sz w:val="24"/>
          <w:szCs w:val="24"/>
        </w:rPr>
      </w:pPr>
    </w:p>
    <w:p w14:paraId="10AF8FB9" w14:textId="7842F08D" w:rsidR="00482194" w:rsidRPr="003309F3" w:rsidRDefault="003309F3" w:rsidP="003309F3">
      <w:pPr>
        <w:pStyle w:val="a6"/>
        <w:numPr>
          <w:ilvl w:val="1"/>
          <w:numId w:val="4"/>
        </w:numPr>
        <w:tabs>
          <w:tab w:val="left" w:pos="567"/>
          <w:tab w:val="left" w:pos="851"/>
          <w:tab w:val="left" w:pos="1134"/>
        </w:tabs>
        <w:spacing w:after="0" w:line="240" w:lineRule="auto"/>
        <w:ind w:left="0" w:firstLine="567"/>
        <w:jc w:val="both"/>
        <w:rPr>
          <w:rFonts w:ascii="Times New Roman" w:hAnsi="Times New Roman" w:cs="Times New Roman"/>
          <w:iCs/>
          <w:sz w:val="24"/>
          <w:szCs w:val="24"/>
        </w:rPr>
      </w:pPr>
      <w:r w:rsidRPr="003309F3">
        <w:rPr>
          <w:rFonts w:ascii="Times New Roman" w:hAnsi="Times New Roman" w:cs="Times New Roman"/>
          <w:iCs/>
          <w:sz w:val="24"/>
          <w:szCs w:val="24"/>
        </w:rPr>
        <w:t xml:space="preserve">В нарушение ст.7-8 приказа Минфина России от 23.12.2010 № 183н «Об утверждении Плана счетов бухгалтерского учета автономных учреждений и Инструкции по его применению» (далее – Приказа 183н), ст.21 </w:t>
      </w:r>
      <w:r w:rsidRPr="003309F3">
        <w:rPr>
          <w:rFonts w:ascii="Times New Roman" w:eastAsia="Calibri" w:hAnsi="Times New Roman" w:cs="Times New Roman"/>
          <w:iCs/>
          <w:sz w:val="24"/>
          <w:szCs w:val="24"/>
          <w:lang w:eastAsia="en-US"/>
        </w:rPr>
        <w:t xml:space="preserve">Федерального закона от 06.12.2011 № 402-ФЗ «О бухгалтерском учете», </w:t>
      </w:r>
      <w:r w:rsidRPr="003309F3">
        <w:rPr>
          <w:rFonts w:ascii="Times New Roman" w:hAnsi="Times New Roman" w:cs="Times New Roman"/>
          <w:iCs/>
          <w:sz w:val="24"/>
          <w:szCs w:val="24"/>
          <w:shd w:val="clear" w:color="auto" w:fill="FFFFFF"/>
        </w:rPr>
        <w:t xml:space="preserve">объекты в количестве 9 штук </w:t>
      </w:r>
      <w:r w:rsidRPr="003309F3">
        <w:rPr>
          <w:rFonts w:ascii="Times New Roman" w:hAnsi="Times New Roman" w:cs="Times New Roman"/>
          <w:iCs/>
          <w:sz w:val="24"/>
          <w:szCs w:val="24"/>
        </w:rPr>
        <w:t xml:space="preserve">балансовой стоимостью 285 901,00 рубль  (таблица №3) </w:t>
      </w:r>
      <w:r w:rsidRPr="003309F3">
        <w:rPr>
          <w:rFonts w:ascii="Times New Roman" w:eastAsia="Calibri" w:hAnsi="Times New Roman" w:cs="Times New Roman"/>
          <w:iCs/>
          <w:sz w:val="24"/>
          <w:szCs w:val="24"/>
          <w:shd w:val="clear" w:color="auto" w:fill="FFFFFF"/>
          <w:lang w:eastAsia="en-US"/>
        </w:rPr>
        <w:t xml:space="preserve">отражены </w:t>
      </w:r>
      <w:r w:rsidRPr="003309F3">
        <w:rPr>
          <w:rFonts w:ascii="Times New Roman" w:hAnsi="Times New Roman" w:cs="Times New Roman"/>
          <w:iCs/>
          <w:sz w:val="24"/>
          <w:szCs w:val="24"/>
        </w:rPr>
        <w:t xml:space="preserve">на </w:t>
      </w:r>
      <w:r w:rsidRPr="003309F3">
        <w:rPr>
          <w:rFonts w:ascii="Times New Roman" w:hAnsi="Times New Roman" w:cs="Times New Roman"/>
          <w:iCs/>
          <w:sz w:val="24"/>
          <w:szCs w:val="24"/>
          <w:shd w:val="clear" w:color="auto" w:fill="FFFFFF"/>
        </w:rPr>
        <w:t>счете 0.101.36 «Инвентарь производственный и хозяйственный - иное движимое имущество учреждения», тогда как в соответствии с Единой учетной политикой МКУ «ЦБ», утвержденной приказом директора МКУ «ЦБ» от 29.12.2023 №24, вышеуказанные объекты должны отражаться на счете  0.101.</w:t>
      </w:r>
      <w:r w:rsidRPr="003309F3">
        <w:rPr>
          <w:rFonts w:ascii="Times New Roman" w:eastAsia="Calibri" w:hAnsi="Times New Roman" w:cs="Times New Roman"/>
          <w:iCs/>
          <w:sz w:val="24"/>
          <w:szCs w:val="24"/>
          <w:shd w:val="clear" w:color="auto" w:fill="FFFFFF"/>
          <w:lang w:eastAsia="en-US"/>
        </w:rPr>
        <w:t xml:space="preserve"> 34 «</w:t>
      </w:r>
      <w:r w:rsidRPr="003309F3">
        <w:rPr>
          <w:rFonts w:ascii="Times New Roman" w:hAnsi="Times New Roman" w:cs="Times New Roman"/>
          <w:iCs/>
          <w:sz w:val="24"/>
          <w:szCs w:val="24"/>
          <w:shd w:val="clear" w:color="auto" w:fill="FFFFFF"/>
        </w:rPr>
        <w:t>Машины и оборудование – иное движимое имущество учреждения».</w:t>
      </w:r>
    </w:p>
    <w:p w14:paraId="6E4C6405" w14:textId="77777777" w:rsidR="003309F3" w:rsidRPr="00482194" w:rsidRDefault="003309F3" w:rsidP="003309F3">
      <w:pPr>
        <w:pStyle w:val="a6"/>
        <w:tabs>
          <w:tab w:val="left" w:pos="567"/>
          <w:tab w:val="left" w:pos="851"/>
          <w:tab w:val="left" w:pos="1134"/>
        </w:tabs>
        <w:spacing w:after="0"/>
        <w:ind w:left="927"/>
        <w:jc w:val="both"/>
        <w:rPr>
          <w:rFonts w:ascii="Times New Roman" w:hAnsi="Times New Roman" w:cs="Times New Roman"/>
          <w:iCs/>
          <w:sz w:val="24"/>
          <w:szCs w:val="24"/>
        </w:rPr>
      </w:pPr>
    </w:p>
    <w:p w14:paraId="4683407E" w14:textId="0C9A1EF9" w:rsidR="00F10B3F" w:rsidRPr="00005CA5" w:rsidRDefault="00F10B3F" w:rsidP="000339A5">
      <w:pPr>
        <w:pStyle w:val="a6"/>
        <w:numPr>
          <w:ilvl w:val="0"/>
          <w:numId w:val="4"/>
        </w:numPr>
        <w:tabs>
          <w:tab w:val="left" w:pos="567"/>
          <w:tab w:val="left" w:pos="1134"/>
        </w:tabs>
        <w:ind w:left="0" w:firstLine="567"/>
        <w:jc w:val="both"/>
        <w:rPr>
          <w:rFonts w:ascii="Times New Roman" w:hAnsi="Times New Roman" w:cs="Times New Roman"/>
          <w:iCs/>
          <w:sz w:val="24"/>
          <w:szCs w:val="24"/>
        </w:rPr>
      </w:pPr>
      <w:r w:rsidRPr="000339A5">
        <w:rPr>
          <w:rFonts w:ascii="Times New Roman" w:hAnsi="Times New Roman" w:cs="Times New Roman"/>
          <w:color w:val="000000"/>
          <w:sz w:val="24"/>
          <w:szCs w:val="24"/>
        </w:rPr>
        <w:t xml:space="preserve">С учетом изложенного </w:t>
      </w:r>
      <w:r w:rsidR="00482194" w:rsidRPr="00482194">
        <w:rPr>
          <w:rFonts w:ascii="Times New Roman" w:hAnsi="Times New Roman" w:cs="Times New Roman"/>
          <w:sz w:val="24"/>
          <w:szCs w:val="24"/>
        </w:rPr>
        <w:t xml:space="preserve">МАУ </w:t>
      </w:r>
      <w:r w:rsidR="003C16A5" w:rsidRPr="00171FFE">
        <w:rPr>
          <w:rFonts w:ascii="Times New Roman" w:hAnsi="Times New Roman" w:cs="Times New Roman"/>
          <w:bCs/>
          <w:iCs/>
          <w:sz w:val="24"/>
          <w:szCs w:val="24"/>
        </w:rPr>
        <w:t>«Дворец</w:t>
      </w:r>
      <w:r w:rsidR="003C16A5" w:rsidRPr="00171FFE">
        <w:rPr>
          <w:rFonts w:ascii="Times New Roman" w:hAnsi="Times New Roman" w:cs="Times New Roman"/>
          <w:iCs/>
          <w:sz w:val="24"/>
          <w:szCs w:val="24"/>
        </w:rPr>
        <w:t xml:space="preserve"> культуры «Видное»</w:t>
      </w:r>
      <w:r w:rsidR="00942596" w:rsidRPr="000339A5">
        <w:rPr>
          <w:rFonts w:ascii="Times New Roman" w:hAnsi="Times New Roman" w:cs="Times New Roman"/>
          <w:sz w:val="24"/>
          <w:szCs w:val="24"/>
        </w:rPr>
        <w:t xml:space="preserve"> </w:t>
      </w:r>
      <w:r w:rsidRPr="000339A5">
        <w:rPr>
          <w:rFonts w:ascii="Times New Roman" w:eastAsia="Calibri" w:hAnsi="Times New Roman" w:cs="Times New Roman"/>
          <w:sz w:val="24"/>
          <w:szCs w:val="24"/>
        </w:rPr>
        <w:t>надлежит выполнить следующие требования:</w:t>
      </w:r>
    </w:p>
    <w:p w14:paraId="538CC2C6" w14:textId="77777777" w:rsidR="00005CA5" w:rsidRDefault="00005CA5" w:rsidP="00005CA5">
      <w:pPr>
        <w:pStyle w:val="a6"/>
        <w:numPr>
          <w:ilvl w:val="1"/>
          <w:numId w:val="4"/>
        </w:numPr>
        <w:tabs>
          <w:tab w:val="left" w:pos="567"/>
          <w:tab w:val="left" w:pos="1134"/>
        </w:tabs>
        <w:spacing w:line="240" w:lineRule="auto"/>
        <w:ind w:left="0" w:firstLine="567"/>
        <w:jc w:val="both"/>
        <w:rPr>
          <w:rFonts w:ascii="Times New Roman" w:hAnsi="Times New Roman" w:cs="Times New Roman"/>
          <w:sz w:val="24"/>
          <w:szCs w:val="24"/>
        </w:rPr>
      </w:pPr>
      <w:r w:rsidRPr="00B479AC">
        <w:rPr>
          <w:rFonts w:ascii="Times New Roman" w:hAnsi="Times New Roman" w:cs="Times New Roman"/>
          <w:sz w:val="24"/>
          <w:szCs w:val="24"/>
        </w:rPr>
        <w:t>Не допускать нарушения порядка ведения бухгалтерского учёта в части ежеквартального отражения признания доходов будущих периодов доходами текущего финансового года.</w:t>
      </w:r>
    </w:p>
    <w:p w14:paraId="295BB402" w14:textId="77777777" w:rsidR="000339A5" w:rsidRPr="00144003" w:rsidRDefault="000339A5" w:rsidP="000339A5">
      <w:pPr>
        <w:pStyle w:val="a6"/>
        <w:numPr>
          <w:ilvl w:val="1"/>
          <w:numId w:val="4"/>
        </w:numPr>
        <w:tabs>
          <w:tab w:val="left" w:pos="567"/>
          <w:tab w:val="left" w:pos="1134"/>
        </w:tabs>
        <w:spacing w:before="240" w:line="240" w:lineRule="auto"/>
        <w:ind w:left="-142" w:firstLine="709"/>
        <w:jc w:val="both"/>
        <w:rPr>
          <w:rFonts w:ascii="Times New Roman" w:hAnsi="Times New Roman" w:cs="Times New Roman"/>
          <w:sz w:val="24"/>
          <w:szCs w:val="24"/>
        </w:rPr>
      </w:pPr>
      <w:r w:rsidRPr="00144003">
        <w:rPr>
          <w:rFonts w:ascii="Times New Roman" w:hAnsi="Times New Roman" w:cs="Times New Roman"/>
          <w:sz w:val="24"/>
          <w:szCs w:val="24"/>
        </w:rPr>
        <w:t xml:space="preserve">Устранить выявленные нарушения бухгалтерского учёта, </w:t>
      </w:r>
      <w:r w:rsidRPr="00144003">
        <w:rPr>
          <w:rFonts w:ascii="Times New Roman" w:eastAsia="Calibri" w:hAnsi="Times New Roman" w:cs="Times New Roman"/>
          <w:sz w:val="24"/>
          <w:szCs w:val="24"/>
        </w:rPr>
        <w:t>провести инвентаризацию на предмет устранения аналогичных ошибок.</w:t>
      </w:r>
    </w:p>
    <w:p w14:paraId="30D8158B" w14:textId="490B3AD0" w:rsidR="00F10B3F" w:rsidRPr="00B479AC" w:rsidRDefault="00F10B3F" w:rsidP="008B36D7">
      <w:pPr>
        <w:autoSpaceDE w:val="0"/>
        <w:autoSpaceDN w:val="0"/>
        <w:adjustRightInd w:val="0"/>
        <w:ind w:firstLine="567"/>
        <w:jc w:val="both"/>
      </w:pPr>
      <w:r w:rsidRPr="00B479AC">
        <w:t>В соответствии с частью 3 статьи 16 Федерального закона от 07.02.2011 № 6-ФЗ «Об общих принципах организации и деятельности контрольно-счетных органов субъектов Российской Федерации</w:t>
      </w:r>
      <w:r w:rsidR="009D4C1C">
        <w:t>, федеральных территорий и муниципальных образований»</w:t>
      </w:r>
      <w:r w:rsidRPr="00B479AC">
        <w:t xml:space="preserve"> </w:t>
      </w:r>
      <w:r w:rsidR="00482194">
        <w:t>д</w:t>
      </w:r>
      <w:r w:rsidR="00695903">
        <w:t xml:space="preserve">иректору </w:t>
      </w:r>
      <w:r w:rsidR="00482194" w:rsidRPr="00077C25">
        <w:t xml:space="preserve">МАУ </w:t>
      </w:r>
      <w:r w:rsidR="003C16A5" w:rsidRPr="00171FFE">
        <w:rPr>
          <w:bCs/>
          <w:iCs/>
        </w:rPr>
        <w:t>«Дворец</w:t>
      </w:r>
      <w:r w:rsidR="003C16A5" w:rsidRPr="00171FFE">
        <w:rPr>
          <w:iCs/>
        </w:rPr>
        <w:t xml:space="preserve"> культуры «Видное» </w:t>
      </w:r>
      <w:r w:rsidRPr="00B479AC">
        <w:t xml:space="preserve">или лицу, исполняющему его обязанности, необходимо уведомить Контрольно-счетную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 </w:t>
      </w:r>
    </w:p>
    <w:p w14:paraId="6CBF4B49" w14:textId="77777777" w:rsidR="00F10B3F" w:rsidRDefault="00F10B3F" w:rsidP="00F10B3F">
      <w:pPr>
        <w:autoSpaceDE w:val="0"/>
        <w:autoSpaceDN w:val="0"/>
        <w:adjustRightInd w:val="0"/>
        <w:ind w:firstLine="708"/>
        <w:jc w:val="both"/>
      </w:pPr>
    </w:p>
    <w:p w14:paraId="01B82EE7" w14:textId="77777777" w:rsidR="00F10B3F" w:rsidRDefault="00F10B3F" w:rsidP="008B36D7">
      <w:pPr>
        <w:autoSpaceDE w:val="0"/>
        <w:autoSpaceDN w:val="0"/>
        <w:adjustRightInd w:val="0"/>
        <w:ind w:firstLine="567"/>
        <w:jc w:val="both"/>
      </w:pPr>
      <w:r>
        <w:t>Неисполнение или ненадлежащее исполнение представления влечет за собой ответственность, установленную законодательством Российской Федерации.</w:t>
      </w:r>
    </w:p>
    <w:p w14:paraId="11EBFF4E" w14:textId="77777777" w:rsidR="00F10B3F" w:rsidRPr="00B42A94" w:rsidRDefault="00F10B3F" w:rsidP="00F10B3F">
      <w:pPr>
        <w:autoSpaceDE w:val="0"/>
        <w:autoSpaceDN w:val="0"/>
        <w:adjustRightInd w:val="0"/>
        <w:ind w:firstLine="708"/>
        <w:jc w:val="both"/>
      </w:pPr>
    </w:p>
    <w:p w14:paraId="25AE0D56" w14:textId="77777777" w:rsidR="00F10B3F" w:rsidRDefault="00F10B3F" w:rsidP="00F10B3F">
      <w:pPr>
        <w:autoSpaceDE w:val="0"/>
        <w:autoSpaceDN w:val="0"/>
        <w:adjustRightInd w:val="0"/>
        <w:jc w:val="both"/>
      </w:pPr>
    </w:p>
    <w:p w14:paraId="214256FD" w14:textId="77777777" w:rsidR="00F10B3F" w:rsidRPr="00B42A94" w:rsidRDefault="00F10B3F" w:rsidP="00F10B3F">
      <w:pPr>
        <w:autoSpaceDE w:val="0"/>
        <w:autoSpaceDN w:val="0"/>
        <w:adjustRightInd w:val="0"/>
        <w:jc w:val="both"/>
      </w:pPr>
    </w:p>
    <w:sectPr w:rsidR="00F10B3F" w:rsidRPr="00B42A94" w:rsidSect="000339A5">
      <w:footerReference w:type="default" r:id="rId8"/>
      <w:pgSz w:w="11906" w:h="16838"/>
      <w:pgMar w:top="851" w:right="707" w:bottom="1135"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B43224" w14:textId="77777777" w:rsidR="00EE5EC2" w:rsidRDefault="00EE5EC2" w:rsidP="00EE5EC2">
      <w:r>
        <w:separator/>
      </w:r>
    </w:p>
  </w:endnote>
  <w:endnote w:type="continuationSeparator" w:id="0">
    <w:p w14:paraId="32CBB37C" w14:textId="77777777" w:rsidR="00EE5EC2" w:rsidRDefault="00EE5EC2" w:rsidP="00EE5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9091457"/>
      <w:docPartObj>
        <w:docPartGallery w:val="Page Numbers (Bottom of Page)"/>
        <w:docPartUnique/>
      </w:docPartObj>
    </w:sdtPr>
    <w:sdtEndPr/>
    <w:sdtContent>
      <w:p w14:paraId="05996171" w14:textId="648DCAAA" w:rsidR="00CA23CE" w:rsidRDefault="00CA23CE">
        <w:pPr>
          <w:pStyle w:val="a9"/>
          <w:jc w:val="center"/>
        </w:pPr>
        <w:r>
          <w:fldChar w:fldCharType="begin"/>
        </w:r>
        <w:r>
          <w:instrText>PAGE   \* MERGEFORMAT</w:instrText>
        </w:r>
        <w:r>
          <w:fldChar w:fldCharType="separate"/>
        </w:r>
        <w:r w:rsidR="00C21F90">
          <w:rPr>
            <w:noProof/>
          </w:rPr>
          <w:t>2</w:t>
        </w:r>
        <w:r>
          <w:fldChar w:fldCharType="end"/>
        </w:r>
      </w:p>
    </w:sdtContent>
  </w:sdt>
  <w:p w14:paraId="4C5FF073" w14:textId="77777777" w:rsidR="00CA23CE" w:rsidRDefault="00CA23CE">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6C5A50" w14:textId="77777777" w:rsidR="00EE5EC2" w:rsidRDefault="00EE5EC2" w:rsidP="00EE5EC2">
      <w:r>
        <w:separator/>
      </w:r>
    </w:p>
  </w:footnote>
  <w:footnote w:type="continuationSeparator" w:id="0">
    <w:p w14:paraId="643954DE" w14:textId="77777777" w:rsidR="00EE5EC2" w:rsidRDefault="00EE5EC2" w:rsidP="00EE5EC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414DD"/>
    <w:multiLevelType w:val="multilevel"/>
    <w:tmpl w:val="074AE200"/>
    <w:lvl w:ilvl="0">
      <w:start w:val="1"/>
      <w:numFmt w:val="decimal"/>
      <w:lvlText w:val="%1."/>
      <w:lvlJc w:val="left"/>
      <w:pPr>
        <w:ind w:left="360" w:hanging="360"/>
      </w:pPr>
      <w:rPr>
        <w:rFonts w:hint="default"/>
      </w:rPr>
    </w:lvl>
    <w:lvl w:ilvl="1">
      <w:start w:val="1"/>
      <w:numFmt w:val="decimal"/>
      <w:lvlText w:val="%1.%2."/>
      <w:lvlJc w:val="left"/>
      <w:pPr>
        <w:ind w:left="1287" w:hanging="360"/>
      </w:pPr>
      <w:rPr>
        <w:rFonts w:hint="default"/>
        <w:sz w:val="24"/>
        <w:szCs w:val="24"/>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 w15:restartNumberingAfterBreak="0">
    <w:nsid w:val="16270CAC"/>
    <w:multiLevelType w:val="multilevel"/>
    <w:tmpl w:val="C6369BCA"/>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281B4F86"/>
    <w:multiLevelType w:val="multilevel"/>
    <w:tmpl w:val="C6369BCA"/>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29FC50D9"/>
    <w:multiLevelType w:val="multilevel"/>
    <w:tmpl w:val="DBA009BA"/>
    <w:lvl w:ilvl="0">
      <w:start w:val="1"/>
      <w:numFmt w:val="decimal"/>
      <w:lvlText w:val="%1."/>
      <w:lvlJc w:val="left"/>
      <w:pPr>
        <w:ind w:left="360" w:hanging="360"/>
      </w:pPr>
      <w:rPr>
        <w:rFonts w:hint="default"/>
      </w:rPr>
    </w:lvl>
    <w:lvl w:ilvl="1">
      <w:start w:val="1"/>
      <w:numFmt w:val="decimal"/>
      <w:lvlText w:val="%1.%2."/>
      <w:lvlJc w:val="left"/>
      <w:pPr>
        <w:ind w:left="927" w:hanging="360"/>
      </w:pPr>
      <w:rPr>
        <w:rFonts w:ascii="Times New Roman" w:hAnsi="Times New Roman" w:cs="Times New Roman" w:hint="default"/>
        <w:sz w:val="24"/>
        <w:szCs w:val="24"/>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542718BA"/>
    <w:multiLevelType w:val="hybridMultilevel"/>
    <w:tmpl w:val="547A5E00"/>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7B4028D7"/>
    <w:multiLevelType w:val="hybridMultilevel"/>
    <w:tmpl w:val="7D98CE2A"/>
    <w:lvl w:ilvl="0" w:tplc="13367706">
      <w:start w:val="2"/>
      <w:numFmt w:val="decimal"/>
      <w:lvlText w:val="%1."/>
      <w:lvlJc w:val="left"/>
      <w:pPr>
        <w:ind w:left="720" w:hanging="360"/>
      </w:pPr>
      <w:rPr>
        <w:rFonts w:eastAsia="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4"/>
  </w:num>
  <w:num w:numId="3">
    <w:abstractNumId w:val="3"/>
  </w:num>
  <w:num w:numId="4">
    <w:abstractNumId w:val="1"/>
  </w:num>
  <w:num w:numId="5">
    <w:abstractNumId w:val="2"/>
  </w:num>
  <w:num w:numId="6">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46F"/>
    <w:rsid w:val="00005CA5"/>
    <w:rsid w:val="00005E57"/>
    <w:rsid w:val="00022C42"/>
    <w:rsid w:val="00027473"/>
    <w:rsid w:val="0003283D"/>
    <w:rsid w:val="00032A82"/>
    <w:rsid w:val="000339A5"/>
    <w:rsid w:val="0003416B"/>
    <w:rsid w:val="00037ACB"/>
    <w:rsid w:val="00041133"/>
    <w:rsid w:val="00042599"/>
    <w:rsid w:val="0004343E"/>
    <w:rsid w:val="000542C6"/>
    <w:rsid w:val="00055AE2"/>
    <w:rsid w:val="00056BA3"/>
    <w:rsid w:val="000641C9"/>
    <w:rsid w:val="0006469F"/>
    <w:rsid w:val="00064DCE"/>
    <w:rsid w:val="00065165"/>
    <w:rsid w:val="0006565E"/>
    <w:rsid w:val="0006655E"/>
    <w:rsid w:val="00066FED"/>
    <w:rsid w:val="0006729E"/>
    <w:rsid w:val="0006782F"/>
    <w:rsid w:val="000707C7"/>
    <w:rsid w:val="000720A2"/>
    <w:rsid w:val="00072287"/>
    <w:rsid w:val="00075525"/>
    <w:rsid w:val="00076F4F"/>
    <w:rsid w:val="00077836"/>
    <w:rsid w:val="00082061"/>
    <w:rsid w:val="0008396A"/>
    <w:rsid w:val="00085992"/>
    <w:rsid w:val="00086AA6"/>
    <w:rsid w:val="00086DF3"/>
    <w:rsid w:val="000929D4"/>
    <w:rsid w:val="000938C5"/>
    <w:rsid w:val="000A2ECD"/>
    <w:rsid w:val="000A3318"/>
    <w:rsid w:val="000A60E0"/>
    <w:rsid w:val="000B04BD"/>
    <w:rsid w:val="000B5993"/>
    <w:rsid w:val="000B762C"/>
    <w:rsid w:val="000C7F63"/>
    <w:rsid w:val="000D3B05"/>
    <w:rsid w:val="000D4AA3"/>
    <w:rsid w:val="000D4EEC"/>
    <w:rsid w:val="000D7510"/>
    <w:rsid w:val="000E11CF"/>
    <w:rsid w:val="000E24D5"/>
    <w:rsid w:val="000E5EB0"/>
    <w:rsid w:val="000E7CE8"/>
    <w:rsid w:val="000F323B"/>
    <w:rsid w:val="000F4009"/>
    <w:rsid w:val="000F4F3F"/>
    <w:rsid w:val="000F6610"/>
    <w:rsid w:val="0010232E"/>
    <w:rsid w:val="00102A36"/>
    <w:rsid w:val="00102F53"/>
    <w:rsid w:val="00105A93"/>
    <w:rsid w:val="001069AA"/>
    <w:rsid w:val="00110C7A"/>
    <w:rsid w:val="00120696"/>
    <w:rsid w:val="001246FB"/>
    <w:rsid w:val="00130ED8"/>
    <w:rsid w:val="0013282C"/>
    <w:rsid w:val="001328E7"/>
    <w:rsid w:val="001352D9"/>
    <w:rsid w:val="00135F70"/>
    <w:rsid w:val="001369E0"/>
    <w:rsid w:val="00136E11"/>
    <w:rsid w:val="00145BDE"/>
    <w:rsid w:val="00145E8E"/>
    <w:rsid w:val="00147E2D"/>
    <w:rsid w:val="0015055F"/>
    <w:rsid w:val="0015082E"/>
    <w:rsid w:val="00150A87"/>
    <w:rsid w:val="00150F50"/>
    <w:rsid w:val="00152584"/>
    <w:rsid w:val="001533E4"/>
    <w:rsid w:val="001567FB"/>
    <w:rsid w:val="001609B1"/>
    <w:rsid w:val="0016188B"/>
    <w:rsid w:val="00165CAF"/>
    <w:rsid w:val="00171FFE"/>
    <w:rsid w:val="00172079"/>
    <w:rsid w:val="00172471"/>
    <w:rsid w:val="00172BF5"/>
    <w:rsid w:val="001747D8"/>
    <w:rsid w:val="00175094"/>
    <w:rsid w:val="0017719D"/>
    <w:rsid w:val="001772E8"/>
    <w:rsid w:val="001817F1"/>
    <w:rsid w:val="0018532C"/>
    <w:rsid w:val="00185607"/>
    <w:rsid w:val="00187290"/>
    <w:rsid w:val="001939FE"/>
    <w:rsid w:val="00194ABE"/>
    <w:rsid w:val="0019589F"/>
    <w:rsid w:val="001A0A28"/>
    <w:rsid w:val="001A1F58"/>
    <w:rsid w:val="001A292A"/>
    <w:rsid w:val="001A74F1"/>
    <w:rsid w:val="001B0AD1"/>
    <w:rsid w:val="001C00DB"/>
    <w:rsid w:val="001C06AC"/>
    <w:rsid w:val="001C24AB"/>
    <w:rsid w:val="001C3718"/>
    <w:rsid w:val="001C38A4"/>
    <w:rsid w:val="001C3BC8"/>
    <w:rsid w:val="001C535A"/>
    <w:rsid w:val="001C6186"/>
    <w:rsid w:val="001D2E0C"/>
    <w:rsid w:val="001D2FA8"/>
    <w:rsid w:val="001D4786"/>
    <w:rsid w:val="001D4D62"/>
    <w:rsid w:val="001E3465"/>
    <w:rsid w:val="001E78A7"/>
    <w:rsid w:val="001E78C4"/>
    <w:rsid w:val="001F0943"/>
    <w:rsid w:val="001F5268"/>
    <w:rsid w:val="001F601B"/>
    <w:rsid w:val="00202C9F"/>
    <w:rsid w:val="00202DB2"/>
    <w:rsid w:val="002076B3"/>
    <w:rsid w:val="00207C42"/>
    <w:rsid w:val="00214D35"/>
    <w:rsid w:val="00220637"/>
    <w:rsid w:val="0022145A"/>
    <w:rsid w:val="00222008"/>
    <w:rsid w:val="00231AF8"/>
    <w:rsid w:val="002326E1"/>
    <w:rsid w:val="002413BA"/>
    <w:rsid w:val="00241920"/>
    <w:rsid w:val="00251D35"/>
    <w:rsid w:val="002633D4"/>
    <w:rsid w:val="00264BE7"/>
    <w:rsid w:val="00266204"/>
    <w:rsid w:val="00267B15"/>
    <w:rsid w:val="00270C65"/>
    <w:rsid w:val="00271789"/>
    <w:rsid w:val="002725E6"/>
    <w:rsid w:val="00274175"/>
    <w:rsid w:val="002751C5"/>
    <w:rsid w:val="00281975"/>
    <w:rsid w:val="002827E9"/>
    <w:rsid w:val="0029040E"/>
    <w:rsid w:val="00291D22"/>
    <w:rsid w:val="0029412D"/>
    <w:rsid w:val="002972F0"/>
    <w:rsid w:val="002A432A"/>
    <w:rsid w:val="002A59F5"/>
    <w:rsid w:val="002A74C5"/>
    <w:rsid w:val="002B18D4"/>
    <w:rsid w:val="002B1FA0"/>
    <w:rsid w:val="002B2666"/>
    <w:rsid w:val="002B3706"/>
    <w:rsid w:val="002B4CA0"/>
    <w:rsid w:val="002B4CF8"/>
    <w:rsid w:val="002B61BF"/>
    <w:rsid w:val="002B6D66"/>
    <w:rsid w:val="002C0B8C"/>
    <w:rsid w:val="002C2B20"/>
    <w:rsid w:val="002C3C35"/>
    <w:rsid w:val="002C4D62"/>
    <w:rsid w:val="002C6A2E"/>
    <w:rsid w:val="002D1AF9"/>
    <w:rsid w:val="002D2949"/>
    <w:rsid w:val="002D3953"/>
    <w:rsid w:val="002D5DB7"/>
    <w:rsid w:val="002E0E37"/>
    <w:rsid w:val="002E1DB1"/>
    <w:rsid w:val="002E5E9B"/>
    <w:rsid w:val="002E6816"/>
    <w:rsid w:val="002E717E"/>
    <w:rsid w:val="002E7477"/>
    <w:rsid w:val="002E7CB5"/>
    <w:rsid w:val="002F38D5"/>
    <w:rsid w:val="002F3B63"/>
    <w:rsid w:val="002F73E1"/>
    <w:rsid w:val="003024DC"/>
    <w:rsid w:val="00302915"/>
    <w:rsid w:val="00302C85"/>
    <w:rsid w:val="0030567A"/>
    <w:rsid w:val="00310641"/>
    <w:rsid w:val="003172E6"/>
    <w:rsid w:val="00320424"/>
    <w:rsid w:val="00324823"/>
    <w:rsid w:val="00325435"/>
    <w:rsid w:val="00326362"/>
    <w:rsid w:val="003307BF"/>
    <w:rsid w:val="003309F3"/>
    <w:rsid w:val="00334CC0"/>
    <w:rsid w:val="00337939"/>
    <w:rsid w:val="003405C7"/>
    <w:rsid w:val="0034154F"/>
    <w:rsid w:val="003422AF"/>
    <w:rsid w:val="00351937"/>
    <w:rsid w:val="0036035E"/>
    <w:rsid w:val="003625D4"/>
    <w:rsid w:val="00362F06"/>
    <w:rsid w:val="00375297"/>
    <w:rsid w:val="0037582E"/>
    <w:rsid w:val="00380897"/>
    <w:rsid w:val="00380BD8"/>
    <w:rsid w:val="0038159A"/>
    <w:rsid w:val="00382738"/>
    <w:rsid w:val="0038695A"/>
    <w:rsid w:val="00392810"/>
    <w:rsid w:val="00393F14"/>
    <w:rsid w:val="00396BB9"/>
    <w:rsid w:val="003977C4"/>
    <w:rsid w:val="003A2998"/>
    <w:rsid w:val="003A29A1"/>
    <w:rsid w:val="003A33F3"/>
    <w:rsid w:val="003A4789"/>
    <w:rsid w:val="003A548B"/>
    <w:rsid w:val="003B6400"/>
    <w:rsid w:val="003B6DA0"/>
    <w:rsid w:val="003B7638"/>
    <w:rsid w:val="003B77A4"/>
    <w:rsid w:val="003B7E6A"/>
    <w:rsid w:val="003C16A5"/>
    <w:rsid w:val="003C20D2"/>
    <w:rsid w:val="003C2D29"/>
    <w:rsid w:val="003C60FB"/>
    <w:rsid w:val="003C7D30"/>
    <w:rsid w:val="003D24F6"/>
    <w:rsid w:val="003E0259"/>
    <w:rsid w:val="003E4B46"/>
    <w:rsid w:val="003E60EC"/>
    <w:rsid w:val="003E66AE"/>
    <w:rsid w:val="003F10EB"/>
    <w:rsid w:val="003F4101"/>
    <w:rsid w:val="0040120E"/>
    <w:rsid w:val="00403405"/>
    <w:rsid w:val="00404D27"/>
    <w:rsid w:val="004050CF"/>
    <w:rsid w:val="00406C7D"/>
    <w:rsid w:val="00420850"/>
    <w:rsid w:val="00426535"/>
    <w:rsid w:val="00426913"/>
    <w:rsid w:val="00427B37"/>
    <w:rsid w:val="00427D39"/>
    <w:rsid w:val="00431ED4"/>
    <w:rsid w:val="00435694"/>
    <w:rsid w:val="0044327B"/>
    <w:rsid w:val="00443F62"/>
    <w:rsid w:val="00444D8C"/>
    <w:rsid w:val="004464A5"/>
    <w:rsid w:val="00447DBC"/>
    <w:rsid w:val="004500DC"/>
    <w:rsid w:val="00450D05"/>
    <w:rsid w:val="00451C88"/>
    <w:rsid w:val="00451FD6"/>
    <w:rsid w:val="0045556C"/>
    <w:rsid w:val="004637BB"/>
    <w:rsid w:val="004647BB"/>
    <w:rsid w:val="004658F2"/>
    <w:rsid w:val="00470EE5"/>
    <w:rsid w:val="00471A35"/>
    <w:rsid w:val="00472F3B"/>
    <w:rsid w:val="004742F7"/>
    <w:rsid w:val="00474F69"/>
    <w:rsid w:val="00475264"/>
    <w:rsid w:val="00480950"/>
    <w:rsid w:val="00482194"/>
    <w:rsid w:val="0048473F"/>
    <w:rsid w:val="004923CA"/>
    <w:rsid w:val="0049266B"/>
    <w:rsid w:val="004A344B"/>
    <w:rsid w:val="004B2DE5"/>
    <w:rsid w:val="004B5148"/>
    <w:rsid w:val="004B6074"/>
    <w:rsid w:val="004B6B0D"/>
    <w:rsid w:val="004C153A"/>
    <w:rsid w:val="004C1F48"/>
    <w:rsid w:val="004C3542"/>
    <w:rsid w:val="004C6F4F"/>
    <w:rsid w:val="004D0CB4"/>
    <w:rsid w:val="004D374B"/>
    <w:rsid w:val="004E34CC"/>
    <w:rsid w:val="004E50D0"/>
    <w:rsid w:val="004E5B5D"/>
    <w:rsid w:val="004F06C8"/>
    <w:rsid w:val="004F0E41"/>
    <w:rsid w:val="004F0F2D"/>
    <w:rsid w:val="00512065"/>
    <w:rsid w:val="00514D9D"/>
    <w:rsid w:val="00516215"/>
    <w:rsid w:val="00526390"/>
    <w:rsid w:val="00532477"/>
    <w:rsid w:val="00532B5F"/>
    <w:rsid w:val="00533D02"/>
    <w:rsid w:val="0053571A"/>
    <w:rsid w:val="0053571D"/>
    <w:rsid w:val="0053674E"/>
    <w:rsid w:val="005376FE"/>
    <w:rsid w:val="00543AE5"/>
    <w:rsid w:val="00546307"/>
    <w:rsid w:val="005536DC"/>
    <w:rsid w:val="00566160"/>
    <w:rsid w:val="00571E30"/>
    <w:rsid w:val="005733AB"/>
    <w:rsid w:val="00573C40"/>
    <w:rsid w:val="0057528E"/>
    <w:rsid w:val="00577983"/>
    <w:rsid w:val="005834A5"/>
    <w:rsid w:val="00584C8E"/>
    <w:rsid w:val="00592EDB"/>
    <w:rsid w:val="005A11AE"/>
    <w:rsid w:val="005A16F4"/>
    <w:rsid w:val="005A47BE"/>
    <w:rsid w:val="005A521B"/>
    <w:rsid w:val="005A5F2C"/>
    <w:rsid w:val="005A62D8"/>
    <w:rsid w:val="005A71CE"/>
    <w:rsid w:val="005B0791"/>
    <w:rsid w:val="005B3E4D"/>
    <w:rsid w:val="005B6CA2"/>
    <w:rsid w:val="005C18BA"/>
    <w:rsid w:val="005C4074"/>
    <w:rsid w:val="005C4148"/>
    <w:rsid w:val="005D219C"/>
    <w:rsid w:val="005D3048"/>
    <w:rsid w:val="005D330F"/>
    <w:rsid w:val="005D3420"/>
    <w:rsid w:val="005D4A59"/>
    <w:rsid w:val="005D5810"/>
    <w:rsid w:val="005D5AE2"/>
    <w:rsid w:val="005D7228"/>
    <w:rsid w:val="005D7CF5"/>
    <w:rsid w:val="005E0C0B"/>
    <w:rsid w:val="005E126B"/>
    <w:rsid w:val="005E149D"/>
    <w:rsid w:val="005E344B"/>
    <w:rsid w:val="005E4A7A"/>
    <w:rsid w:val="005F49E3"/>
    <w:rsid w:val="005F77C9"/>
    <w:rsid w:val="005F77DA"/>
    <w:rsid w:val="005F7E29"/>
    <w:rsid w:val="0060083A"/>
    <w:rsid w:val="00600CA2"/>
    <w:rsid w:val="006011A0"/>
    <w:rsid w:val="00604438"/>
    <w:rsid w:val="00605BD9"/>
    <w:rsid w:val="00610448"/>
    <w:rsid w:val="0061138F"/>
    <w:rsid w:val="00614BF1"/>
    <w:rsid w:val="00624452"/>
    <w:rsid w:val="00626700"/>
    <w:rsid w:val="00634A6B"/>
    <w:rsid w:val="00637F3B"/>
    <w:rsid w:val="00644090"/>
    <w:rsid w:val="00647053"/>
    <w:rsid w:val="006532F9"/>
    <w:rsid w:val="00654AB7"/>
    <w:rsid w:val="006566DA"/>
    <w:rsid w:val="00664067"/>
    <w:rsid w:val="00664AF4"/>
    <w:rsid w:val="00666BBB"/>
    <w:rsid w:val="00671271"/>
    <w:rsid w:val="00672311"/>
    <w:rsid w:val="00672C62"/>
    <w:rsid w:val="00676EFA"/>
    <w:rsid w:val="00682987"/>
    <w:rsid w:val="006831F5"/>
    <w:rsid w:val="00695000"/>
    <w:rsid w:val="00695903"/>
    <w:rsid w:val="00697E1D"/>
    <w:rsid w:val="00697E5A"/>
    <w:rsid w:val="00697F49"/>
    <w:rsid w:val="006A452B"/>
    <w:rsid w:val="006A4B36"/>
    <w:rsid w:val="006A6189"/>
    <w:rsid w:val="006A7AD1"/>
    <w:rsid w:val="006B00BD"/>
    <w:rsid w:val="006B1F68"/>
    <w:rsid w:val="006B21B1"/>
    <w:rsid w:val="006B37C4"/>
    <w:rsid w:val="006B4552"/>
    <w:rsid w:val="006B6AB9"/>
    <w:rsid w:val="006C0A15"/>
    <w:rsid w:val="006C1153"/>
    <w:rsid w:val="006C3A4E"/>
    <w:rsid w:val="006D0B03"/>
    <w:rsid w:val="006D0B85"/>
    <w:rsid w:val="006D1D60"/>
    <w:rsid w:val="006D38AD"/>
    <w:rsid w:val="006D3CB5"/>
    <w:rsid w:val="006D3CE7"/>
    <w:rsid w:val="006D49EA"/>
    <w:rsid w:val="006D7C64"/>
    <w:rsid w:val="006E021B"/>
    <w:rsid w:val="006F1A66"/>
    <w:rsid w:val="006F23DE"/>
    <w:rsid w:val="007002BE"/>
    <w:rsid w:val="0070491E"/>
    <w:rsid w:val="00704973"/>
    <w:rsid w:val="00706ACF"/>
    <w:rsid w:val="00706D0D"/>
    <w:rsid w:val="00713BFA"/>
    <w:rsid w:val="007177FB"/>
    <w:rsid w:val="00722302"/>
    <w:rsid w:val="00722343"/>
    <w:rsid w:val="00724983"/>
    <w:rsid w:val="007258E9"/>
    <w:rsid w:val="00727082"/>
    <w:rsid w:val="007272BD"/>
    <w:rsid w:val="00730D39"/>
    <w:rsid w:val="00731424"/>
    <w:rsid w:val="00731AB7"/>
    <w:rsid w:val="00732DB2"/>
    <w:rsid w:val="00735213"/>
    <w:rsid w:val="00736B15"/>
    <w:rsid w:val="00736BD9"/>
    <w:rsid w:val="007370A4"/>
    <w:rsid w:val="00741B2A"/>
    <w:rsid w:val="00741E7C"/>
    <w:rsid w:val="0074300E"/>
    <w:rsid w:val="007470A9"/>
    <w:rsid w:val="0074719C"/>
    <w:rsid w:val="00750D27"/>
    <w:rsid w:val="00751113"/>
    <w:rsid w:val="007546E9"/>
    <w:rsid w:val="00754B3E"/>
    <w:rsid w:val="00755313"/>
    <w:rsid w:val="007556E9"/>
    <w:rsid w:val="00761129"/>
    <w:rsid w:val="00761B49"/>
    <w:rsid w:val="00761CBF"/>
    <w:rsid w:val="00763C97"/>
    <w:rsid w:val="0076536D"/>
    <w:rsid w:val="007750FF"/>
    <w:rsid w:val="00775195"/>
    <w:rsid w:val="00775531"/>
    <w:rsid w:val="00780AA6"/>
    <w:rsid w:val="00782E68"/>
    <w:rsid w:val="0078353E"/>
    <w:rsid w:val="00787790"/>
    <w:rsid w:val="007A473A"/>
    <w:rsid w:val="007B2B01"/>
    <w:rsid w:val="007B37D1"/>
    <w:rsid w:val="007B5411"/>
    <w:rsid w:val="007C2EE5"/>
    <w:rsid w:val="007C4763"/>
    <w:rsid w:val="007C6F32"/>
    <w:rsid w:val="007D0522"/>
    <w:rsid w:val="007D08B5"/>
    <w:rsid w:val="007D3A7A"/>
    <w:rsid w:val="007D5495"/>
    <w:rsid w:val="007E2AAC"/>
    <w:rsid w:val="007E4322"/>
    <w:rsid w:val="007E4815"/>
    <w:rsid w:val="007E511E"/>
    <w:rsid w:val="007E6C98"/>
    <w:rsid w:val="007E70B5"/>
    <w:rsid w:val="007F2F67"/>
    <w:rsid w:val="007F31DF"/>
    <w:rsid w:val="007F3686"/>
    <w:rsid w:val="007F7E89"/>
    <w:rsid w:val="00802637"/>
    <w:rsid w:val="0080571D"/>
    <w:rsid w:val="008071F4"/>
    <w:rsid w:val="00810B40"/>
    <w:rsid w:val="00811E3E"/>
    <w:rsid w:val="008128E8"/>
    <w:rsid w:val="00815FFF"/>
    <w:rsid w:val="00821C67"/>
    <w:rsid w:val="0082633F"/>
    <w:rsid w:val="00826E05"/>
    <w:rsid w:val="008273B5"/>
    <w:rsid w:val="00827E74"/>
    <w:rsid w:val="00830D20"/>
    <w:rsid w:val="008320E1"/>
    <w:rsid w:val="008338F3"/>
    <w:rsid w:val="0083430C"/>
    <w:rsid w:val="00846703"/>
    <w:rsid w:val="008520FC"/>
    <w:rsid w:val="00860004"/>
    <w:rsid w:val="008620D0"/>
    <w:rsid w:val="0087119B"/>
    <w:rsid w:val="00873168"/>
    <w:rsid w:val="00876C32"/>
    <w:rsid w:val="0088123C"/>
    <w:rsid w:val="00884EAA"/>
    <w:rsid w:val="00886BB0"/>
    <w:rsid w:val="00890461"/>
    <w:rsid w:val="00891A75"/>
    <w:rsid w:val="008934C5"/>
    <w:rsid w:val="008A2CCC"/>
    <w:rsid w:val="008A73A8"/>
    <w:rsid w:val="008A79CE"/>
    <w:rsid w:val="008B009C"/>
    <w:rsid w:val="008B068C"/>
    <w:rsid w:val="008B1C10"/>
    <w:rsid w:val="008B282B"/>
    <w:rsid w:val="008B36D7"/>
    <w:rsid w:val="008C0808"/>
    <w:rsid w:val="008C0BC8"/>
    <w:rsid w:val="008C4710"/>
    <w:rsid w:val="008C6643"/>
    <w:rsid w:val="008D0135"/>
    <w:rsid w:val="008D21FF"/>
    <w:rsid w:val="008D26C3"/>
    <w:rsid w:val="008D4C75"/>
    <w:rsid w:val="008D6EE6"/>
    <w:rsid w:val="008D6F3C"/>
    <w:rsid w:val="008E20B1"/>
    <w:rsid w:val="008E289C"/>
    <w:rsid w:val="008E3EFA"/>
    <w:rsid w:val="008E7EBF"/>
    <w:rsid w:val="008F06A4"/>
    <w:rsid w:val="008F08D2"/>
    <w:rsid w:val="008F264A"/>
    <w:rsid w:val="008F63FD"/>
    <w:rsid w:val="008F77F0"/>
    <w:rsid w:val="0090169F"/>
    <w:rsid w:val="0090346C"/>
    <w:rsid w:val="00910255"/>
    <w:rsid w:val="00910D22"/>
    <w:rsid w:val="00913573"/>
    <w:rsid w:val="00915A4E"/>
    <w:rsid w:val="00916831"/>
    <w:rsid w:val="00916A2E"/>
    <w:rsid w:val="00917A4E"/>
    <w:rsid w:val="00926575"/>
    <w:rsid w:val="0093169F"/>
    <w:rsid w:val="0093270D"/>
    <w:rsid w:val="009329A8"/>
    <w:rsid w:val="00932EEA"/>
    <w:rsid w:val="00941B02"/>
    <w:rsid w:val="00941ED6"/>
    <w:rsid w:val="00942596"/>
    <w:rsid w:val="009427D8"/>
    <w:rsid w:val="009445AA"/>
    <w:rsid w:val="009463AF"/>
    <w:rsid w:val="00946E29"/>
    <w:rsid w:val="00947307"/>
    <w:rsid w:val="009478E6"/>
    <w:rsid w:val="00951BF7"/>
    <w:rsid w:val="0096053D"/>
    <w:rsid w:val="00961EB4"/>
    <w:rsid w:val="00965748"/>
    <w:rsid w:val="00965C8C"/>
    <w:rsid w:val="00966F14"/>
    <w:rsid w:val="00974400"/>
    <w:rsid w:val="00974EFA"/>
    <w:rsid w:val="00977539"/>
    <w:rsid w:val="00977B1E"/>
    <w:rsid w:val="00980D7C"/>
    <w:rsid w:val="00983989"/>
    <w:rsid w:val="00984964"/>
    <w:rsid w:val="009862E5"/>
    <w:rsid w:val="00990281"/>
    <w:rsid w:val="009923E0"/>
    <w:rsid w:val="00993DF2"/>
    <w:rsid w:val="00994DAB"/>
    <w:rsid w:val="00997F53"/>
    <w:rsid w:val="009A1849"/>
    <w:rsid w:val="009A5FE9"/>
    <w:rsid w:val="009B3A22"/>
    <w:rsid w:val="009B5BCF"/>
    <w:rsid w:val="009C0196"/>
    <w:rsid w:val="009C1732"/>
    <w:rsid w:val="009C2DFC"/>
    <w:rsid w:val="009C4881"/>
    <w:rsid w:val="009C504C"/>
    <w:rsid w:val="009C5CD9"/>
    <w:rsid w:val="009C7F1E"/>
    <w:rsid w:val="009D06C4"/>
    <w:rsid w:val="009D1648"/>
    <w:rsid w:val="009D4C1C"/>
    <w:rsid w:val="009D76DA"/>
    <w:rsid w:val="009E0F78"/>
    <w:rsid w:val="009E3A98"/>
    <w:rsid w:val="009F074B"/>
    <w:rsid w:val="009F0796"/>
    <w:rsid w:val="009F0EFC"/>
    <w:rsid w:val="009F1816"/>
    <w:rsid w:val="009F2013"/>
    <w:rsid w:val="009F2B19"/>
    <w:rsid w:val="009F2DCD"/>
    <w:rsid w:val="009F300A"/>
    <w:rsid w:val="009F6548"/>
    <w:rsid w:val="009F69B3"/>
    <w:rsid w:val="009F7D1E"/>
    <w:rsid w:val="00A03AA1"/>
    <w:rsid w:val="00A051FD"/>
    <w:rsid w:val="00A134BD"/>
    <w:rsid w:val="00A14E3E"/>
    <w:rsid w:val="00A16202"/>
    <w:rsid w:val="00A16D5C"/>
    <w:rsid w:val="00A17DD5"/>
    <w:rsid w:val="00A20040"/>
    <w:rsid w:val="00A32E0E"/>
    <w:rsid w:val="00A35FD9"/>
    <w:rsid w:val="00A37340"/>
    <w:rsid w:val="00A42B7F"/>
    <w:rsid w:val="00A430D8"/>
    <w:rsid w:val="00A43C84"/>
    <w:rsid w:val="00A54AF0"/>
    <w:rsid w:val="00A62A11"/>
    <w:rsid w:val="00A6355C"/>
    <w:rsid w:val="00A6722C"/>
    <w:rsid w:val="00A80EF3"/>
    <w:rsid w:val="00A82DF9"/>
    <w:rsid w:val="00A854A2"/>
    <w:rsid w:val="00A855F5"/>
    <w:rsid w:val="00A86FD8"/>
    <w:rsid w:val="00A91614"/>
    <w:rsid w:val="00A92207"/>
    <w:rsid w:val="00A92DF1"/>
    <w:rsid w:val="00A9552E"/>
    <w:rsid w:val="00A959E8"/>
    <w:rsid w:val="00A95AD4"/>
    <w:rsid w:val="00AA30B6"/>
    <w:rsid w:val="00AA4176"/>
    <w:rsid w:val="00AA4BC9"/>
    <w:rsid w:val="00AA74B2"/>
    <w:rsid w:val="00AC3F90"/>
    <w:rsid w:val="00AD39A3"/>
    <w:rsid w:val="00AD6D84"/>
    <w:rsid w:val="00AD73D4"/>
    <w:rsid w:val="00AD7846"/>
    <w:rsid w:val="00AD787C"/>
    <w:rsid w:val="00AE209B"/>
    <w:rsid w:val="00AF0664"/>
    <w:rsid w:val="00AF1277"/>
    <w:rsid w:val="00AF5FB1"/>
    <w:rsid w:val="00AF675F"/>
    <w:rsid w:val="00AF684D"/>
    <w:rsid w:val="00B01254"/>
    <w:rsid w:val="00B01598"/>
    <w:rsid w:val="00B05922"/>
    <w:rsid w:val="00B10804"/>
    <w:rsid w:val="00B10F87"/>
    <w:rsid w:val="00B11971"/>
    <w:rsid w:val="00B1579D"/>
    <w:rsid w:val="00B2253A"/>
    <w:rsid w:val="00B25607"/>
    <w:rsid w:val="00B264D0"/>
    <w:rsid w:val="00B27D88"/>
    <w:rsid w:val="00B309D2"/>
    <w:rsid w:val="00B30F10"/>
    <w:rsid w:val="00B400A8"/>
    <w:rsid w:val="00B40127"/>
    <w:rsid w:val="00B42A94"/>
    <w:rsid w:val="00B42BF8"/>
    <w:rsid w:val="00B44FD9"/>
    <w:rsid w:val="00B4560D"/>
    <w:rsid w:val="00B45643"/>
    <w:rsid w:val="00B4772A"/>
    <w:rsid w:val="00B479AC"/>
    <w:rsid w:val="00B47F4C"/>
    <w:rsid w:val="00B528E0"/>
    <w:rsid w:val="00B52A9B"/>
    <w:rsid w:val="00B55ED6"/>
    <w:rsid w:val="00B57595"/>
    <w:rsid w:val="00B60AAE"/>
    <w:rsid w:val="00B6351D"/>
    <w:rsid w:val="00B642F8"/>
    <w:rsid w:val="00B713C3"/>
    <w:rsid w:val="00B72A05"/>
    <w:rsid w:val="00B7397C"/>
    <w:rsid w:val="00B750F1"/>
    <w:rsid w:val="00B76B5B"/>
    <w:rsid w:val="00B770CA"/>
    <w:rsid w:val="00B8210A"/>
    <w:rsid w:val="00B830CA"/>
    <w:rsid w:val="00B872EA"/>
    <w:rsid w:val="00B87502"/>
    <w:rsid w:val="00B900AA"/>
    <w:rsid w:val="00B91518"/>
    <w:rsid w:val="00B93E32"/>
    <w:rsid w:val="00B96ABF"/>
    <w:rsid w:val="00B97456"/>
    <w:rsid w:val="00BA4421"/>
    <w:rsid w:val="00BA5B06"/>
    <w:rsid w:val="00BA7DA2"/>
    <w:rsid w:val="00BB1CCC"/>
    <w:rsid w:val="00BB2117"/>
    <w:rsid w:val="00BB2747"/>
    <w:rsid w:val="00BB4BC1"/>
    <w:rsid w:val="00BB4DD0"/>
    <w:rsid w:val="00BB75E3"/>
    <w:rsid w:val="00BC0147"/>
    <w:rsid w:val="00BC0A5D"/>
    <w:rsid w:val="00BC4D9C"/>
    <w:rsid w:val="00BC61BF"/>
    <w:rsid w:val="00BC625B"/>
    <w:rsid w:val="00BD6C11"/>
    <w:rsid w:val="00BD7B59"/>
    <w:rsid w:val="00BE2A44"/>
    <w:rsid w:val="00BE3F19"/>
    <w:rsid w:val="00BE6487"/>
    <w:rsid w:val="00C01C3E"/>
    <w:rsid w:val="00C02671"/>
    <w:rsid w:val="00C06F16"/>
    <w:rsid w:val="00C07CE7"/>
    <w:rsid w:val="00C159F6"/>
    <w:rsid w:val="00C170B9"/>
    <w:rsid w:val="00C20675"/>
    <w:rsid w:val="00C21F90"/>
    <w:rsid w:val="00C25FBC"/>
    <w:rsid w:val="00C26ABD"/>
    <w:rsid w:val="00C328D1"/>
    <w:rsid w:val="00C33BB3"/>
    <w:rsid w:val="00C35D54"/>
    <w:rsid w:val="00C40EEF"/>
    <w:rsid w:val="00C418E3"/>
    <w:rsid w:val="00C42091"/>
    <w:rsid w:val="00C45439"/>
    <w:rsid w:val="00C46596"/>
    <w:rsid w:val="00C50128"/>
    <w:rsid w:val="00C50617"/>
    <w:rsid w:val="00C53B71"/>
    <w:rsid w:val="00C53D8A"/>
    <w:rsid w:val="00C54752"/>
    <w:rsid w:val="00C54981"/>
    <w:rsid w:val="00C55472"/>
    <w:rsid w:val="00C66269"/>
    <w:rsid w:val="00C670D4"/>
    <w:rsid w:val="00C7254E"/>
    <w:rsid w:val="00C73938"/>
    <w:rsid w:val="00C74BD4"/>
    <w:rsid w:val="00C841E0"/>
    <w:rsid w:val="00C843DB"/>
    <w:rsid w:val="00C85304"/>
    <w:rsid w:val="00C854B8"/>
    <w:rsid w:val="00C97057"/>
    <w:rsid w:val="00CA099D"/>
    <w:rsid w:val="00CA1819"/>
    <w:rsid w:val="00CA23CE"/>
    <w:rsid w:val="00CA6D2D"/>
    <w:rsid w:val="00CA784D"/>
    <w:rsid w:val="00CA7BA9"/>
    <w:rsid w:val="00CB001E"/>
    <w:rsid w:val="00CB1813"/>
    <w:rsid w:val="00CB506A"/>
    <w:rsid w:val="00CC135A"/>
    <w:rsid w:val="00CC3F60"/>
    <w:rsid w:val="00CD25D4"/>
    <w:rsid w:val="00CD2884"/>
    <w:rsid w:val="00CD34DA"/>
    <w:rsid w:val="00CE19D8"/>
    <w:rsid w:val="00CE249F"/>
    <w:rsid w:val="00CE2E9D"/>
    <w:rsid w:val="00CE3F88"/>
    <w:rsid w:val="00CE68F4"/>
    <w:rsid w:val="00CE69C3"/>
    <w:rsid w:val="00CE7F2C"/>
    <w:rsid w:val="00CF06BD"/>
    <w:rsid w:val="00CF0AB5"/>
    <w:rsid w:val="00CF1563"/>
    <w:rsid w:val="00CF6496"/>
    <w:rsid w:val="00CF6EC7"/>
    <w:rsid w:val="00D01D50"/>
    <w:rsid w:val="00D02B8D"/>
    <w:rsid w:val="00D041AC"/>
    <w:rsid w:val="00D0762A"/>
    <w:rsid w:val="00D1090A"/>
    <w:rsid w:val="00D109F8"/>
    <w:rsid w:val="00D10B35"/>
    <w:rsid w:val="00D132F3"/>
    <w:rsid w:val="00D23B1C"/>
    <w:rsid w:val="00D25B28"/>
    <w:rsid w:val="00D347E9"/>
    <w:rsid w:val="00D4166B"/>
    <w:rsid w:val="00D450C8"/>
    <w:rsid w:val="00D53863"/>
    <w:rsid w:val="00D53C5B"/>
    <w:rsid w:val="00D54546"/>
    <w:rsid w:val="00D558DB"/>
    <w:rsid w:val="00D61E4D"/>
    <w:rsid w:val="00D639C1"/>
    <w:rsid w:val="00D67EF4"/>
    <w:rsid w:val="00D711ED"/>
    <w:rsid w:val="00D731EA"/>
    <w:rsid w:val="00D746A8"/>
    <w:rsid w:val="00D76624"/>
    <w:rsid w:val="00D770D5"/>
    <w:rsid w:val="00D77D61"/>
    <w:rsid w:val="00D83C51"/>
    <w:rsid w:val="00D83F2C"/>
    <w:rsid w:val="00D84318"/>
    <w:rsid w:val="00D8667A"/>
    <w:rsid w:val="00D91828"/>
    <w:rsid w:val="00D96BC5"/>
    <w:rsid w:val="00D96DB6"/>
    <w:rsid w:val="00DA4401"/>
    <w:rsid w:val="00DA454E"/>
    <w:rsid w:val="00DA567E"/>
    <w:rsid w:val="00DA77E3"/>
    <w:rsid w:val="00DB770A"/>
    <w:rsid w:val="00DC0323"/>
    <w:rsid w:val="00DC34D5"/>
    <w:rsid w:val="00DC5646"/>
    <w:rsid w:val="00DD0327"/>
    <w:rsid w:val="00DD1865"/>
    <w:rsid w:val="00DD2424"/>
    <w:rsid w:val="00DD31EB"/>
    <w:rsid w:val="00DD4B27"/>
    <w:rsid w:val="00DE0C90"/>
    <w:rsid w:val="00DE4F01"/>
    <w:rsid w:val="00DE4FF4"/>
    <w:rsid w:val="00DF0A7D"/>
    <w:rsid w:val="00DF17ED"/>
    <w:rsid w:val="00DF33E0"/>
    <w:rsid w:val="00DF6F26"/>
    <w:rsid w:val="00E0009F"/>
    <w:rsid w:val="00E06944"/>
    <w:rsid w:val="00E07983"/>
    <w:rsid w:val="00E12697"/>
    <w:rsid w:val="00E17590"/>
    <w:rsid w:val="00E17DF4"/>
    <w:rsid w:val="00E20ADC"/>
    <w:rsid w:val="00E24198"/>
    <w:rsid w:val="00E271D9"/>
    <w:rsid w:val="00E30AB9"/>
    <w:rsid w:val="00E32DB1"/>
    <w:rsid w:val="00E35871"/>
    <w:rsid w:val="00E3693A"/>
    <w:rsid w:val="00E466F1"/>
    <w:rsid w:val="00E51633"/>
    <w:rsid w:val="00E5341B"/>
    <w:rsid w:val="00E53A10"/>
    <w:rsid w:val="00E53C76"/>
    <w:rsid w:val="00E54729"/>
    <w:rsid w:val="00E60B71"/>
    <w:rsid w:val="00E622C1"/>
    <w:rsid w:val="00E64245"/>
    <w:rsid w:val="00E671EC"/>
    <w:rsid w:val="00E7050F"/>
    <w:rsid w:val="00E705E7"/>
    <w:rsid w:val="00E70D35"/>
    <w:rsid w:val="00E71E3A"/>
    <w:rsid w:val="00E8137E"/>
    <w:rsid w:val="00E82FAF"/>
    <w:rsid w:val="00E85356"/>
    <w:rsid w:val="00E85614"/>
    <w:rsid w:val="00E85A22"/>
    <w:rsid w:val="00E876DB"/>
    <w:rsid w:val="00E957C5"/>
    <w:rsid w:val="00E96635"/>
    <w:rsid w:val="00E96DF6"/>
    <w:rsid w:val="00EA1C5C"/>
    <w:rsid w:val="00EA7D44"/>
    <w:rsid w:val="00EB25E8"/>
    <w:rsid w:val="00EB3D55"/>
    <w:rsid w:val="00EB4B97"/>
    <w:rsid w:val="00EB4FF7"/>
    <w:rsid w:val="00EC4F77"/>
    <w:rsid w:val="00EC6802"/>
    <w:rsid w:val="00EC6B27"/>
    <w:rsid w:val="00EC77D6"/>
    <w:rsid w:val="00ED083E"/>
    <w:rsid w:val="00ED1C21"/>
    <w:rsid w:val="00ED5C4A"/>
    <w:rsid w:val="00EE2DB4"/>
    <w:rsid w:val="00EE5EC2"/>
    <w:rsid w:val="00EE7CCC"/>
    <w:rsid w:val="00EF0D5A"/>
    <w:rsid w:val="00EF4149"/>
    <w:rsid w:val="00EF758D"/>
    <w:rsid w:val="00F00289"/>
    <w:rsid w:val="00F00339"/>
    <w:rsid w:val="00F0037B"/>
    <w:rsid w:val="00F04307"/>
    <w:rsid w:val="00F04504"/>
    <w:rsid w:val="00F10B3F"/>
    <w:rsid w:val="00F144F9"/>
    <w:rsid w:val="00F1597A"/>
    <w:rsid w:val="00F206AB"/>
    <w:rsid w:val="00F210A8"/>
    <w:rsid w:val="00F24F3B"/>
    <w:rsid w:val="00F26463"/>
    <w:rsid w:val="00F2680E"/>
    <w:rsid w:val="00F27108"/>
    <w:rsid w:val="00F31E30"/>
    <w:rsid w:val="00F3589B"/>
    <w:rsid w:val="00F37FD3"/>
    <w:rsid w:val="00F405D5"/>
    <w:rsid w:val="00F40B78"/>
    <w:rsid w:val="00F43CB0"/>
    <w:rsid w:val="00F447CC"/>
    <w:rsid w:val="00F44E88"/>
    <w:rsid w:val="00F45064"/>
    <w:rsid w:val="00F4646F"/>
    <w:rsid w:val="00F47BC2"/>
    <w:rsid w:val="00F504FF"/>
    <w:rsid w:val="00F51948"/>
    <w:rsid w:val="00F551B7"/>
    <w:rsid w:val="00F57DAF"/>
    <w:rsid w:val="00F60B17"/>
    <w:rsid w:val="00F60F22"/>
    <w:rsid w:val="00F61F7E"/>
    <w:rsid w:val="00F722CB"/>
    <w:rsid w:val="00F744DD"/>
    <w:rsid w:val="00F7535F"/>
    <w:rsid w:val="00F75D4B"/>
    <w:rsid w:val="00F80088"/>
    <w:rsid w:val="00F80F37"/>
    <w:rsid w:val="00F829F2"/>
    <w:rsid w:val="00F82A91"/>
    <w:rsid w:val="00F83497"/>
    <w:rsid w:val="00F84EB3"/>
    <w:rsid w:val="00F86239"/>
    <w:rsid w:val="00F91BAA"/>
    <w:rsid w:val="00F92B62"/>
    <w:rsid w:val="00F947D1"/>
    <w:rsid w:val="00F95E36"/>
    <w:rsid w:val="00F964AD"/>
    <w:rsid w:val="00F96C6A"/>
    <w:rsid w:val="00FA1131"/>
    <w:rsid w:val="00FA3A71"/>
    <w:rsid w:val="00FA7614"/>
    <w:rsid w:val="00FB1024"/>
    <w:rsid w:val="00FB6173"/>
    <w:rsid w:val="00FB6C67"/>
    <w:rsid w:val="00FC02D0"/>
    <w:rsid w:val="00FC0BBC"/>
    <w:rsid w:val="00FC1DDE"/>
    <w:rsid w:val="00FC440E"/>
    <w:rsid w:val="00FC4B35"/>
    <w:rsid w:val="00FC5B69"/>
    <w:rsid w:val="00FC6D4D"/>
    <w:rsid w:val="00FD1988"/>
    <w:rsid w:val="00FD3534"/>
    <w:rsid w:val="00FD3DC5"/>
    <w:rsid w:val="00FD7291"/>
    <w:rsid w:val="00FE1ABC"/>
    <w:rsid w:val="00FE2E3E"/>
    <w:rsid w:val="00FE4E74"/>
    <w:rsid w:val="00FE4F49"/>
    <w:rsid w:val="00FE7D65"/>
    <w:rsid w:val="00FF0D2C"/>
    <w:rsid w:val="00FF1EAB"/>
    <w:rsid w:val="00FF434E"/>
    <w:rsid w:val="00FF48B8"/>
    <w:rsid w:val="00FF577C"/>
    <w:rsid w:val="00FF5A87"/>
    <w:rsid w:val="00FF63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85C19A"/>
  <w15:chartTrackingRefBased/>
  <w15:docId w15:val="{1F147394-A3E7-4356-BFF0-D9ED03801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2">
    <w:name w:val="heading 2"/>
    <w:basedOn w:val="a"/>
    <w:next w:val="a"/>
    <w:link w:val="20"/>
    <w:qFormat/>
    <w:rsid w:val="008F63FD"/>
    <w:pPr>
      <w:jc w:val="center"/>
      <w:outlineLvl w:val="1"/>
    </w:pPr>
    <w:rPr>
      <w:b/>
      <w:caps/>
      <w:snapToGrid w:val="0"/>
      <w:sz w:val="28"/>
      <w:szCs w:val="28"/>
    </w:rPr>
  </w:style>
  <w:style w:type="paragraph" w:styleId="3">
    <w:name w:val="heading 3"/>
    <w:basedOn w:val="a"/>
    <w:next w:val="a"/>
    <w:link w:val="30"/>
    <w:unhideWhenUsed/>
    <w:qFormat/>
    <w:rsid w:val="00D347E9"/>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qFormat/>
    <w:rsid w:val="00CF0AB5"/>
    <w:pPr>
      <w:autoSpaceDE w:val="0"/>
      <w:autoSpaceDN w:val="0"/>
      <w:adjustRightInd w:val="0"/>
    </w:pPr>
    <w:rPr>
      <w:color w:val="000000"/>
      <w:sz w:val="24"/>
      <w:szCs w:val="24"/>
    </w:rPr>
  </w:style>
  <w:style w:type="paragraph" w:styleId="a3">
    <w:name w:val="Balloon Text"/>
    <w:basedOn w:val="a"/>
    <w:semiHidden/>
    <w:rsid w:val="00D96BC5"/>
    <w:rPr>
      <w:rFonts w:ascii="Tahoma" w:hAnsi="Tahoma" w:cs="Tahoma"/>
      <w:sz w:val="16"/>
      <w:szCs w:val="16"/>
    </w:rPr>
  </w:style>
  <w:style w:type="paragraph" w:styleId="a4">
    <w:name w:val="Normal (Web)"/>
    <w:basedOn w:val="a"/>
    <w:uiPriority w:val="99"/>
    <w:unhideWhenUsed/>
    <w:qFormat/>
    <w:rsid w:val="008B009C"/>
    <w:pPr>
      <w:spacing w:before="100" w:beforeAutospacing="1" w:after="100" w:afterAutospacing="1"/>
    </w:pPr>
  </w:style>
  <w:style w:type="character" w:customStyle="1" w:styleId="20">
    <w:name w:val="Заголовок 2 Знак"/>
    <w:link w:val="2"/>
    <w:rsid w:val="008F63FD"/>
    <w:rPr>
      <w:b/>
      <w:caps/>
      <w:snapToGrid w:val="0"/>
      <w:sz w:val="28"/>
      <w:szCs w:val="28"/>
    </w:rPr>
  </w:style>
  <w:style w:type="table" w:styleId="a5">
    <w:name w:val="Table Grid"/>
    <w:basedOn w:val="a1"/>
    <w:rsid w:val="00C33B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rsid w:val="00C33BB3"/>
  </w:style>
  <w:style w:type="paragraph" w:styleId="a6">
    <w:name w:val="List Paragraph"/>
    <w:basedOn w:val="a"/>
    <w:uiPriority w:val="34"/>
    <w:qFormat/>
    <w:rsid w:val="00C33BB3"/>
    <w:pPr>
      <w:spacing w:after="200" w:line="276" w:lineRule="auto"/>
      <w:ind w:left="720"/>
    </w:pPr>
    <w:rPr>
      <w:rFonts w:ascii="Calibri" w:hAnsi="Calibri" w:cs="Calibri"/>
      <w:sz w:val="22"/>
      <w:szCs w:val="22"/>
    </w:rPr>
  </w:style>
  <w:style w:type="paragraph" w:customStyle="1" w:styleId="ConsPlusNormal">
    <w:name w:val="ConsPlusNormal"/>
    <w:rsid w:val="00C33BB3"/>
    <w:pPr>
      <w:suppressAutoHyphens/>
      <w:autoSpaceDE w:val="0"/>
      <w:ind w:firstLine="720"/>
    </w:pPr>
    <w:rPr>
      <w:rFonts w:ascii="Arial" w:hAnsi="Arial" w:cs="Arial"/>
      <w:lang w:eastAsia="ar-SA"/>
    </w:rPr>
  </w:style>
  <w:style w:type="paragraph" w:styleId="a7">
    <w:name w:val="header"/>
    <w:basedOn w:val="a"/>
    <w:link w:val="a8"/>
    <w:rsid w:val="00FC5B69"/>
    <w:pPr>
      <w:tabs>
        <w:tab w:val="center" w:pos="4677"/>
        <w:tab w:val="right" w:pos="9355"/>
      </w:tabs>
    </w:pPr>
  </w:style>
  <w:style w:type="character" w:customStyle="1" w:styleId="a8">
    <w:name w:val="Верхний колонтитул Знак"/>
    <w:basedOn w:val="a0"/>
    <w:link w:val="a7"/>
    <w:rsid w:val="00FC5B69"/>
    <w:rPr>
      <w:sz w:val="24"/>
      <w:szCs w:val="24"/>
    </w:rPr>
  </w:style>
  <w:style w:type="character" w:customStyle="1" w:styleId="extended-textshort">
    <w:name w:val="extended-text__short"/>
    <w:basedOn w:val="a0"/>
    <w:rsid w:val="00BC4D9C"/>
  </w:style>
  <w:style w:type="character" w:customStyle="1" w:styleId="30">
    <w:name w:val="Заголовок 3 Знак"/>
    <w:basedOn w:val="a0"/>
    <w:link w:val="3"/>
    <w:rsid w:val="00D347E9"/>
    <w:rPr>
      <w:rFonts w:asciiTheme="majorHAnsi" w:eastAsiaTheme="majorEastAsia" w:hAnsiTheme="majorHAnsi" w:cstheme="majorBidi"/>
      <w:color w:val="1F4D78" w:themeColor="accent1" w:themeShade="7F"/>
      <w:sz w:val="24"/>
      <w:szCs w:val="24"/>
    </w:rPr>
  </w:style>
  <w:style w:type="paragraph" w:styleId="a9">
    <w:name w:val="footer"/>
    <w:basedOn w:val="a"/>
    <w:link w:val="aa"/>
    <w:uiPriority w:val="99"/>
    <w:rsid w:val="00EE5EC2"/>
    <w:pPr>
      <w:tabs>
        <w:tab w:val="center" w:pos="4677"/>
        <w:tab w:val="right" w:pos="9355"/>
      </w:tabs>
    </w:pPr>
  </w:style>
  <w:style w:type="character" w:customStyle="1" w:styleId="aa">
    <w:name w:val="Нижний колонтитул Знак"/>
    <w:basedOn w:val="a0"/>
    <w:link w:val="a9"/>
    <w:uiPriority w:val="99"/>
    <w:rsid w:val="00EE5EC2"/>
    <w:rPr>
      <w:sz w:val="24"/>
      <w:szCs w:val="24"/>
    </w:rPr>
  </w:style>
  <w:style w:type="character" w:customStyle="1" w:styleId="1">
    <w:name w:val="Заголовок №1_"/>
    <w:link w:val="10"/>
    <w:uiPriority w:val="99"/>
    <w:locked/>
    <w:rsid w:val="00E17590"/>
    <w:rPr>
      <w:b/>
      <w:sz w:val="28"/>
      <w:shd w:val="clear" w:color="auto" w:fill="FFFFFF"/>
    </w:rPr>
  </w:style>
  <w:style w:type="paragraph" w:customStyle="1" w:styleId="10">
    <w:name w:val="Заголовок №1"/>
    <w:basedOn w:val="a"/>
    <w:link w:val="1"/>
    <w:uiPriority w:val="99"/>
    <w:rsid w:val="00E17590"/>
    <w:pPr>
      <w:widowControl w:val="0"/>
      <w:shd w:val="clear" w:color="auto" w:fill="FFFFFF"/>
      <w:spacing w:line="398" w:lineRule="exact"/>
      <w:jc w:val="center"/>
      <w:outlineLvl w:val="0"/>
    </w:pPr>
    <w:rPr>
      <w:b/>
      <w:sz w:val="28"/>
      <w:szCs w:val="20"/>
    </w:rPr>
  </w:style>
  <w:style w:type="character" w:styleId="ab">
    <w:name w:val="Hyperlink"/>
    <w:basedOn w:val="a0"/>
    <w:uiPriority w:val="99"/>
    <w:unhideWhenUsed/>
    <w:rsid w:val="001F5268"/>
    <w:rPr>
      <w:color w:val="0000FF"/>
      <w:u w:val="single"/>
    </w:rPr>
  </w:style>
  <w:style w:type="paragraph" w:customStyle="1" w:styleId="11">
    <w:name w:val="1"/>
    <w:basedOn w:val="a"/>
    <w:next w:val="a4"/>
    <w:uiPriority w:val="99"/>
    <w:unhideWhenUsed/>
    <w:qFormat/>
    <w:rsid w:val="007A473A"/>
    <w:pPr>
      <w:spacing w:before="100" w:beforeAutospacing="1" w:after="100" w:afterAutospacing="1"/>
    </w:pPr>
  </w:style>
  <w:style w:type="paragraph" w:customStyle="1" w:styleId="s16">
    <w:name w:val="s_16"/>
    <w:basedOn w:val="a"/>
    <w:rsid w:val="00F1597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945663">
      <w:bodyDiv w:val="1"/>
      <w:marLeft w:val="0"/>
      <w:marRight w:val="0"/>
      <w:marTop w:val="0"/>
      <w:marBottom w:val="0"/>
      <w:divBdr>
        <w:top w:val="none" w:sz="0" w:space="0" w:color="auto"/>
        <w:left w:val="none" w:sz="0" w:space="0" w:color="auto"/>
        <w:bottom w:val="none" w:sz="0" w:space="0" w:color="auto"/>
        <w:right w:val="none" w:sz="0" w:space="0" w:color="auto"/>
      </w:divBdr>
      <w:divsChild>
        <w:div w:id="1691643869">
          <w:marLeft w:val="0"/>
          <w:marRight w:val="0"/>
          <w:marTop w:val="0"/>
          <w:marBottom w:val="0"/>
          <w:divBdr>
            <w:top w:val="none" w:sz="0" w:space="0" w:color="auto"/>
            <w:left w:val="none" w:sz="0" w:space="0" w:color="auto"/>
            <w:bottom w:val="none" w:sz="0" w:space="0" w:color="auto"/>
            <w:right w:val="none" w:sz="0" w:space="0" w:color="auto"/>
          </w:divBdr>
          <w:divsChild>
            <w:div w:id="221915018">
              <w:marLeft w:val="0"/>
              <w:marRight w:val="0"/>
              <w:marTop w:val="0"/>
              <w:marBottom w:val="0"/>
              <w:divBdr>
                <w:top w:val="none" w:sz="0" w:space="0" w:color="auto"/>
                <w:left w:val="none" w:sz="0" w:space="0" w:color="auto"/>
                <w:bottom w:val="none" w:sz="0" w:space="0" w:color="auto"/>
                <w:right w:val="none" w:sz="0" w:space="0" w:color="auto"/>
              </w:divBdr>
              <w:divsChild>
                <w:div w:id="1411349536">
                  <w:marLeft w:val="0"/>
                  <w:marRight w:val="0"/>
                  <w:marTop w:val="0"/>
                  <w:marBottom w:val="0"/>
                  <w:divBdr>
                    <w:top w:val="none" w:sz="0" w:space="0" w:color="auto"/>
                    <w:left w:val="none" w:sz="0" w:space="0" w:color="auto"/>
                    <w:bottom w:val="none" w:sz="0" w:space="0" w:color="auto"/>
                    <w:right w:val="none" w:sz="0" w:space="0" w:color="auto"/>
                  </w:divBdr>
                  <w:divsChild>
                    <w:div w:id="359624537">
                      <w:marLeft w:val="0"/>
                      <w:marRight w:val="0"/>
                      <w:marTop w:val="0"/>
                      <w:marBottom w:val="0"/>
                      <w:divBdr>
                        <w:top w:val="none" w:sz="0" w:space="0" w:color="auto"/>
                        <w:left w:val="none" w:sz="0" w:space="0" w:color="auto"/>
                        <w:bottom w:val="none" w:sz="0" w:space="0" w:color="auto"/>
                        <w:right w:val="none" w:sz="0" w:space="0" w:color="auto"/>
                      </w:divBdr>
                      <w:divsChild>
                        <w:div w:id="1889104594">
                          <w:marLeft w:val="0"/>
                          <w:marRight w:val="0"/>
                          <w:marTop w:val="0"/>
                          <w:marBottom w:val="0"/>
                          <w:divBdr>
                            <w:top w:val="none" w:sz="0" w:space="0" w:color="auto"/>
                            <w:left w:val="none" w:sz="0" w:space="0" w:color="auto"/>
                            <w:bottom w:val="none" w:sz="0" w:space="0" w:color="auto"/>
                            <w:right w:val="none" w:sz="0" w:space="0" w:color="auto"/>
                          </w:divBdr>
                          <w:divsChild>
                            <w:div w:id="315032289">
                              <w:marLeft w:val="0"/>
                              <w:marRight w:val="0"/>
                              <w:marTop w:val="0"/>
                              <w:marBottom w:val="0"/>
                              <w:divBdr>
                                <w:top w:val="none" w:sz="0" w:space="0" w:color="auto"/>
                                <w:left w:val="none" w:sz="0" w:space="0" w:color="auto"/>
                                <w:bottom w:val="none" w:sz="0" w:space="0" w:color="auto"/>
                                <w:right w:val="none" w:sz="0" w:space="0" w:color="auto"/>
                              </w:divBdr>
                              <w:divsChild>
                                <w:div w:id="148002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063988">
      <w:bodyDiv w:val="1"/>
      <w:marLeft w:val="0"/>
      <w:marRight w:val="0"/>
      <w:marTop w:val="0"/>
      <w:marBottom w:val="0"/>
      <w:divBdr>
        <w:top w:val="none" w:sz="0" w:space="0" w:color="auto"/>
        <w:left w:val="none" w:sz="0" w:space="0" w:color="auto"/>
        <w:bottom w:val="none" w:sz="0" w:space="0" w:color="auto"/>
        <w:right w:val="none" w:sz="0" w:space="0" w:color="auto"/>
      </w:divBdr>
    </w:div>
    <w:div w:id="1149055807">
      <w:bodyDiv w:val="1"/>
      <w:marLeft w:val="0"/>
      <w:marRight w:val="0"/>
      <w:marTop w:val="0"/>
      <w:marBottom w:val="0"/>
      <w:divBdr>
        <w:top w:val="none" w:sz="0" w:space="0" w:color="auto"/>
        <w:left w:val="none" w:sz="0" w:space="0" w:color="auto"/>
        <w:bottom w:val="none" w:sz="0" w:space="0" w:color="auto"/>
        <w:right w:val="none" w:sz="0" w:space="0" w:color="auto"/>
      </w:divBdr>
    </w:div>
    <w:div w:id="1806389249">
      <w:bodyDiv w:val="1"/>
      <w:marLeft w:val="0"/>
      <w:marRight w:val="0"/>
      <w:marTop w:val="0"/>
      <w:marBottom w:val="0"/>
      <w:divBdr>
        <w:top w:val="none" w:sz="0" w:space="0" w:color="auto"/>
        <w:left w:val="none" w:sz="0" w:space="0" w:color="auto"/>
        <w:bottom w:val="none" w:sz="0" w:space="0" w:color="auto"/>
        <w:right w:val="none" w:sz="0" w:space="0" w:color="auto"/>
      </w:divBdr>
    </w:div>
    <w:div w:id="1977446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F81948-E755-4FF8-945A-7D6DD865C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Pages>
  <Words>640</Words>
  <Characters>4453</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ПРИКАЗ</vt:lpstr>
    </vt:vector>
  </TitlesOfParts>
  <Company>Финансовое управление</Company>
  <LinksUpToDate>false</LinksUpToDate>
  <CharactersWithSpaces>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dc:title>
  <dc:subject/>
  <dc:creator>Надежда</dc:creator>
  <cp:keywords/>
  <dc:description/>
  <cp:lastModifiedBy>КСП Закупки</cp:lastModifiedBy>
  <cp:revision>9</cp:revision>
  <cp:lastPrinted>2025-05-19T11:44:00Z</cp:lastPrinted>
  <dcterms:created xsi:type="dcterms:W3CDTF">2025-04-28T09:30:00Z</dcterms:created>
  <dcterms:modified xsi:type="dcterms:W3CDTF">2025-08-13T14:50:00Z</dcterms:modified>
</cp:coreProperties>
</file>