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D93" w:rsidRPr="00934D9D" w:rsidRDefault="006F7D93" w:rsidP="006F7D93">
      <w:pPr>
        <w:spacing w:after="0"/>
        <w:jc w:val="center"/>
        <w:rPr>
          <w:rFonts w:ascii="Times New Roman" w:hAnsi="Times New Roman"/>
          <w:b/>
          <w:sz w:val="24"/>
          <w:szCs w:val="24"/>
        </w:rPr>
      </w:pPr>
      <w:r w:rsidRPr="00934D9D">
        <w:rPr>
          <w:rFonts w:ascii="Times New Roman" w:hAnsi="Times New Roman"/>
          <w:b/>
          <w:sz w:val="24"/>
          <w:szCs w:val="24"/>
        </w:rPr>
        <w:t>ПРОЕКТ</w:t>
      </w:r>
    </w:p>
    <w:p w:rsidR="006F7D93" w:rsidRPr="001B09F0" w:rsidRDefault="006F7D93" w:rsidP="006F7D93">
      <w:pPr>
        <w:pStyle w:val="a3"/>
        <w:spacing w:line="315" w:lineRule="atLeast"/>
        <w:ind w:left="720"/>
        <w:jc w:val="center"/>
        <w:rPr>
          <w:rFonts w:ascii="Times New Roman" w:hAnsi="Times New Roman"/>
          <w:b/>
          <w:color w:val="000000"/>
          <w:szCs w:val="24"/>
        </w:rPr>
      </w:pPr>
      <w:r>
        <w:rPr>
          <w:rFonts w:ascii="Times New Roman" w:hAnsi="Times New Roman"/>
          <w:b/>
          <w:color w:val="000000"/>
          <w:szCs w:val="24"/>
        </w:rPr>
        <w:t>и</w:t>
      </w:r>
      <w:r w:rsidRPr="001B09F0">
        <w:rPr>
          <w:rFonts w:ascii="Times New Roman" w:hAnsi="Times New Roman"/>
          <w:b/>
          <w:color w:val="000000"/>
          <w:szCs w:val="24"/>
        </w:rPr>
        <w:t>зменени</w:t>
      </w:r>
      <w:r>
        <w:rPr>
          <w:rFonts w:ascii="Times New Roman" w:hAnsi="Times New Roman"/>
          <w:b/>
          <w:color w:val="000000"/>
          <w:szCs w:val="24"/>
        </w:rPr>
        <w:t>й</w:t>
      </w:r>
      <w:r w:rsidRPr="001B09F0">
        <w:rPr>
          <w:rFonts w:ascii="Times New Roman" w:hAnsi="Times New Roman"/>
          <w:b/>
          <w:color w:val="000000"/>
          <w:szCs w:val="24"/>
        </w:rPr>
        <w:t xml:space="preserve"> в Правила благоустройства на территории Ленинского городского округа Московской области, утвержденные </w:t>
      </w:r>
      <w:r>
        <w:rPr>
          <w:rFonts w:ascii="Times New Roman" w:hAnsi="Times New Roman"/>
          <w:b/>
          <w:color w:val="000000"/>
          <w:szCs w:val="24"/>
        </w:rPr>
        <w:t>р</w:t>
      </w:r>
      <w:r w:rsidRPr="001B09F0">
        <w:rPr>
          <w:rFonts w:ascii="Times New Roman" w:hAnsi="Times New Roman"/>
          <w:b/>
          <w:color w:val="000000"/>
          <w:szCs w:val="24"/>
        </w:rPr>
        <w:t>ешением Совета депутатов Ленинского городского округа Московской области от 26.11.2020 №20/1</w:t>
      </w:r>
    </w:p>
    <w:p w:rsidR="006F7D93" w:rsidRDefault="006F7D93" w:rsidP="006F7D93">
      <w:pPr>
        <w:pStyle w:val="a3"/>
        <w:ind w:left="720"/>
        <w:jc w:val="center"/>
        <w:rPr>
          <w:rFonts w:ascii="Times New Roman" w:hAnsi="Times New Roman"/>
          <w:color w:val="000000"/>
          <w:szCs w:val="24"/>
        </w:rPr>
      </w:pPr>
    </w:p>
    <w:p w:rsidR="00AE6970" w:rsidRPr="005F024D" w:rsidRDefault="00AE6970" w:rsidP="00AE6970">
      <w:pPr>
        <w:pStyle w:val="Default"/>
        <w:tabs>
          <w:tab w:val="left" w:pos="709"/>
        </w:tabs>
        <w:suppressAutoHyphens/>
        <w:spacing w:after="120"/>
        <w:ind w:firstLine="720"/>
        <w:jc w:val="both"/>
        <w:rPr>
          <w:b/>
        </w:rPr>
      </w:pPr>
      <w:r>
        <w:rPr>
          <w:b/>
        </w:rPr>
        <w:t>1</w:t>
      </w:r>
      <w:r w:rsidRPr="005F024D">
        <w:rPr>
          <w:b/>
        </w:rPr>
        <w:t xml:space="preserve">. Статью 3 «Основные понятия» Раздела </w:t>
      </w:r>
      <w:r w:rsidRPr="005F024D">
        <w:rPr>
          <w:b/>
          <w:lang w:val="en-US"/>
        </w:rPr>
        <w:t>I</w:t>
      </w:r>
      <w:r w:rsidRPr="005F024D">
        <w:rPr>
          <w:b/>
        </w:rPr>
        <w:t xml:space="preserve"> «Общие положения» дополнить понятиями в следующей редакции:</w:t>
      </w:r>
    </w:p>
    <w:p w:rsidR="00AE6970" w:rsidRDefault="00AE6970" w:rsidP="00AE6970">
      <w:pPr>
        <w:pStyle w:val="Default"/>
        <w:tabs>
          <w:tab w:val="left" w:pos="709"/>
        </w:tabs>
        <w:suppressAutoHyphens/>
        <w:spacing w:after="120"/>
        <w:ind w:firstLine="720"/>
        <w:jc w:val="both"/>
      </w:pPr>
      <w:r>
        <w:rPr>
          <w:b/>
        </w:rPr>
        <w:t>«</w:t>
      </w:r>
      <w:r w:rsidRPr="00DE037A">
        <w:rPr>
          <w:b/>
        </w:rPr>
        <w:t>луговой газон</w:t>
      </w:r>
      <w:r>
        <w:t xml:space="preserve"> – травянистая растительность как искусственного, так и естественного происхождения, представляющая собой газон или улучшенный естественный травяной покров;</w:t>
      </w:r>
    </w:p>
    <w:p w:rsidR="00AE6970" w:rsidRDefault="00AE6970" w:rsidP="00AE6970">
      <w:pPr>
        <w:pStyle w:val="Default"/>
        <w:tabs>
          <w:tab w:val="left" w:pos="709"/>
        </w:tabs>
        <w:suppressAutoHyphens/>
        <w:spacing w:after="120"/>
        <w:ind w:firstLine="720"/>
        <w:jc w:val="both"/>
      </w:pPr>
      <w:r w:rsidRPr="00DE037A">
        <w:rPr>
          <w:b/>
        </w:rPr>
        <w:t>мавританский газон</w:t>
      </w:r>
      <w:r>
        <w:t xml:space="preserve"> – травянистая растительность искусственного происхождения, создаваемая с наличием газонных трав и цветочных растений;</w:t>
      </w:r>
    </w:p>
    <w:p w:rsidR="00AE6970" w:rsidRDefault="00AE6970" w:rsidP="00AE6970">
      <w:pPr>
        <w:pStyle w:val="Default"/>
        <w:tabs>
          <w:tab w:val="left" w:pos="709"/>
        </w:tabs>
        <w:suppressAutoHyphens/>
        <w:spacing w:after="120"/>
        <w:ind w:firstLine="720"/>
        <w:jc w:val="both"/>
        <w:rPr>
          <w:b/>
        </w:rPr>
      </w:pPr>
      <w:r w:rsidRPr="00DE037A">
        <w:rPr>
          <w:b/>
        </w:rPr>
        <w:t xml:space="preserve">элементы озеленения </w:t>
      </w:r>
      <w:r>
        <w:t>– зеленые насаждения (как мобильные, так и стационарные).»;</w:t>
      </w:r>
    </w:p>
    <w:p w:rsidR="00AE6970" w:rsidRDefault="00AE6970" w:rsidP="00AE6970">
      <w:pPr>
        <w:pStyle w:val="Default"/>
        <w:tabs>
          <w:tab w:val="left" w:pos="709"/>
        </w:tabs>
        <w:suppressAutoHyphens/>
        <w:spacing w:after="120"/>
        <w:ind w:firstLine="720"/>
        <w:jc w:val="both"/>
      </w:pPr>
      <w:r w:rsidRPr="003B3EB9">
        <w:rPr>
          <w:b/>
        </w:rPr>
        <w:t>площадки автостоянок</w:t>
      </w:r>
      <w:r>
        <w:t xml:space="preserve"> – объекты благоустройства, специально обозначенные и при необходимости обустроенные и оборудованные для организованной стоянки транспортных средств (стоянки для кратковременного хранения автомобилей (временные места хранения автомобилей) и стоянки длительного хранения автомобилей (постоянные места хранения автомобилей), приобъектные стоянки автомобилей, (уличные и внеуличные стоянки (парковки (парковочные места) и прочие (грузовые, перехватывающие и др.), на бесплатной или платной основе в соответствии с правилами пользования площадками автостоянок, установленными Администрацией;</w:t>
      </w:r>
    </w:p>
    <w:p w:rsidR="00AE6970" w:rsidRDefault="00AE6970" w:rsidP="00AE6970">
      <w:pPr>
        <w:pStyle w:val="Default"/>
        <w:tabs>
          <w:tab w:val="left" w:pos="709"/>
        </w:tabs>
        <w:suppressAutoHyphens/>
        <w:spacing w:after="120"/>
        <w:ind w:firstLine="720"/>
        <w:jc w:val="both"/>
      </w:pPr>
      <w:r w:rsidRPr="003B3EB9">
        <w:rPr>
          <w:b/>
        </w:rPr>
        <w:t>стоянки кратковременного хранения автомобилей (временные места хранения автомобилей)</w:t>
      </w:r>
      <w:r>
        <w:t xml:space="preserve"> – места, предназначенные для парковки легковых автомобилей посетителей объектов жилого назначения (гостевые автостоянки жилых домов);</w:t>
      </w:r>
    </w:p>
    <w:p w:rsidR="00AE6970" w:rsidRDefault="00AE6970" w:rsidP="00AE6970">
      <w:pPr>
        <w:pStyle w:val="Default"/>
        <w:tabs>
          <w:tab w:val="left" w:pos="709"/>
        </w:tabs>
        <w:suppressAutoHyphens/>
        <w:spacing w:after="120"/>
        <w:ind w:firstLine="720"/>
        <w:jc w:val="both"/>
      </w:pPr>
      <w:r w:rsidRPr="003B3EB9">
        <w:rPr>
          <w:b/>
        </w:rPr>
        <w:t xml:space="preserve">стоянки длительного хранения автомобилей (постоянные места хранения автомобилей) </w:t>
      </w:r>
      <w:r>
        <w:t>– места, предназначенные для длительного (более 12 ч) хранения автомототранспортных средств постоянного населения жилой застройки;</w:t>
      </w:r>
    </w:p>
    <w:p w:rsidR="00AE6970" w:rsidRDefault="00AE6970" w:rsidP="00AE6970">
      <w:pPr>
        <w:pStyle w:val="Default"/>
        <w:tabs>
          <w:tab w:val="left" w:pos="709"/>
        </w:tabs>
        <w:suppressAutoHyphens/>
        <w:spacing w:after="120"/>
        <w:ind w:firstLine="720"/>
        <w:jc w:val="both"/>
      </w:pPr>
      <w:r w:rsidRPr="003B3EB9">
        <w:rPr>
          <w:b/>
        </w:rPr>
        <w:t>приобъектные стоянки автомобилей</w:t>
      </w:r>
      <w:r>
        <w:t xml:space="preserve"> – места, предназначенные для парковки легковых автомобилей посетителей объектов или группы объектов нежилого назначения (в том числе встроенных, пристроенных, встроенно-пристроенных помещений нежилого назначения, общественных территорий);</w:t>
      </w:r>
    </w:p>
    <w:p w:rsidR="00AE6970" w:rsidRDefault="00AE6970" w:rsidP="00AE6970">
      <w:pPr>
        <w:pStyle w:val="Default"/>
        <w:tabs>
          <w:tab w:val="left" w:pos="709"/>
        </w:tabs>
        <w:suppressAutoHyphens/>
        <w:spacing w:after="120"/>
        <w:ind w:firstLine="720"/>
        <w:jc w:val="both"/>
      </w:pPr>
      <w:r w:rsidRPr="001166AA">
        <w:rPr>
          <w:b/>
        </w:rPr>
        <w:t>парковки (парковочные места)</w:t>
      </w:r>
      <w:r>
        <w:t xml:space="preserve"> – специально обозначенные и при необходимости обустроенные и оборудованные места, являющееся в том числе частью автомобильных дорог и (или) примыкающих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AE6970" w:rsidRDefault="00AE6970" w:rsidP="00AE6970">
      <w:pPr>
        <w:pStyle w:val="Default"/>
        <w:tabs>
          <w:tab w:val="left" w:pos="709"/>
        </w:tabs>
        <w:suppressAutoHyphens/>
        <w:spacing w:after="120"/>
        <w:ind w:firstLine="720"/>
        <w:jc w:val="both"/>
      </w:pPr>
      <w:r w:rsidRPr="001166AA">
        <w:rPr>
          <w:b/>
        </w:rPr>
        <w:t>брошенные транспортные средства</w:t>
      </w:r>
      <w:r>
        <w:t xml:space="preserve"> – транспортные средства длительно (более 12 ч) хранящиеся и создающие препятствия продвижению уборочной или специальной техники по общественным территориям, внутриквартальным проездам, дворовым территориям: разукомплектованные транспортные средства, транспортные средства, от которых собственник в установленном порядке отказался, транспортные средства, не имеющие собственника;</w:t>
      </w:r>
    </w:p>
    <w:p w:rsidR="00AE6970" w:rsidRDefault="00AE6970" w:rsidP="00AE6970">
      <w:pPr>
        <w:pStyle w:val="Default"/>
        <w:tabs>
          <w:tab w:val="left" w:pos="709"/>
        </w:tabs>
        <w:suppressAutoHyphens/>
        <w:spacing w:after="120"/>
        <w:ind w:firstLine="720"/>
        <w:jc w:val="both"/>
      </w:pPr>
      <w:r w:rsidRPr="001166AA">
        <w:rPr>
          <w:b/>
        </w:rPr>
        <w:lastRenderedPageBreak/>
        <w:t>разукомплектованные транспортные средства</w:t>
      </w:r>
      <w:r>
        <w:t xml:space="preserve"> – транспортные средства, находящиеся в разукомплектованном состоянии, определяемом отсутствием не менее чем одного из следующих элементов: капот, крышка багажника, дверь, стекло, колесо, шасси или привод;</w:t>
      </w:r>
    </w:p>
    <w:p w:rsidR="00AE6970" w:rsidRPr="000E3360" w:rsidRDefault="00AE6970" w:rsidP="00AE6970">
      <w:pPr>
        <w:pStyle w:val="Default"/>
        <w:tabs>
          <w:tab w:val="left" w:pos="709"/>
        </w:tabs>
        <w:suppressAutoHyphens/>
        <w:spacing w:after="120"/>
        <w:ind w:firstLine="720"/>
        <w:jc w:val="both"/>
      </w:pPr>
      <w:r w:rsidRPr="001166AA">
        <w:rPr>
          <w:b/>
        </w:rPr>
        <w:t>регламент работ по перемещению</w:t>
      </w:r>
      <w:r>
        <w:t xml:space="preserve"> транспортных средств в целях обеспечения проведения уборочных и иных видов работ – документ, утверждаемый на основе настоящих Правил Администрацией в пределах представленных полномочий, содержащий порядок перемещения транспортных средств, в том числе брошенных и (или) разукомплектованных транспортных средств, создающих препятствия продвижению уборочной или специальной техники по общественным территориям, внутриквартальным проездам, дворовым территориям.</w:t>
      </w:r>
    </w:p>
    <w:p w:rsidR="00AE6970" w:rsidRPr="001B09F0" w:rsidRDefault="00AE6970" w:rsidP="006F7D93">
      <w:pPr>
        <w:pStyle w:val="a3"/>
        <w:ind w:left="720"/>
        <w:jc w:val="center"/>
        <w:rPr>
          <w:rFonts w:ascii="Times New Roman" w:hAnsi="Times New Roman"/>
          <w:color w:val="000000"/>
          <w:szCs w:val="24"/>
        </w:rPr>
      </w:pPr>
    </w:p>
    <w:p w:rsidR="006F7D93" w:rsidRPr="0098686E" w:rsidRDefault="006E12ED" w:rsidP="006E12ED">
      <w:pPr>
        <w:pStyle w:val="a3"/>
        <w:tabs>
          <w:tab w:val="left" w:pos="993"/>
        </w:tabs>
        <w:suppressAutoHyphens/>
        <w:spacing w:after="120"/>
        <w:ind w:firstLine="360"/>
        <w:rPr>
          <w:rFonts w:ascii="Times New Roman" w:hAnsi="Times New Roman"/>
          <w:color w:val="000000"/>
          <w:szCs w:val="24"/>
        </w:rPr>
      </w:pPr>
      <w:r>
        <w:rPr>
          <w:rFonts w:ascii="Times New Roman" w:hAnsi="Times New Roman"/>
          <w:b/>
          <w:color w:val="000000"/>
          <w:szCs w:val="24"/>
        </w:rPr>
        <w:t xml:space="preserve">2. </w:t>
      </w:r>
      <w:r w:rsidR="006F7D93" w:rsidRPr="00513520">
        <w:rPr>
          <w:rFonts w:ascii="Times New Roman" w:hAnsi="Times New Roman"/>
          <w:b/>
          <w:color w:val="000000"/>
          <w:szCs w:val="24"/>
        </w:rPr>
        <w:t>В Стать</w:t>
      </w:r>
      <w:r>
        <w:rPr>
          <w:rFonts w:ascii="Times New Roman" w:hAnsi="Times New Roman"/>
          <w:b/>
          <w:color w:val="000000"/>
          <w:szCs w:val="24"/>
        </w:rPr>
        <w:t>ю</w:t>
      </w:r>
      <w:r w:rsidR="006F7D93" w:rsidRPr="00513520">
        <w:rPr>
          <w:rFonts w:ascii="Times New Roman" w:hAnsi="Times New Roman"/>
          <w:b/>
          <w:color w:val="000000"/>
          <w:szCs w:val="24"/>
        </w:rPr>
        <w:t xml:space="preserve"> 5 </w:t>
      </w:r>
      <w:r w:rsidR="006F7D93" w:rsidRPr="0098686E">
        <w:rPr>
          <w:rFonts w:ascii="Times New Roman" w:hAnsi="Times New Roman"/>
          <w:b/>
          <w:color w:val="000000"/>
          <w:szCs w:val="24"/>
        </w:rPr>
        <w:t>«</w:t>
      </w:r>
      <w:r w:rsidR="0098686E" w:rsidRPr="0098686E">
        <w:rPr>
          <w:rFonts w:ascii="Times New Roman" w:hAnsi="Times New Roman"/>
          <w:b/>
          <w:sz w:val="23"/>
          <w:szCs w:val="23"/>
        </w:rPr>
        <w:t>Требования к архитектурно-художественному облику территорий городского округа в части требований к внешнему виду зданий, строений, сооружений»</w:t>
      </w:r>
      <w:r w:rsidR="00B62EA6">
        <w:rPr>
          <w:rFonts w:ascii="Times New Roman" w:hAnsi="Times New Roman"/>
          <w:b/>
          <w:sz w:val="23"/>
          <w:szCs w:val="23"/>
        </w:rPr>
        <w:t xml:space="preserve"> </w:t>
      </w:r>
      <w:r>
        <w:rPr>
          <w:rFonts w:ascii="Times New Roman" w:hAnsi="Times New Roman"/>
          <w:b/>
          <w:sz w:val="23"/>
          <w:szCs w:val="23"/>
        </w:rPr>
        <w:t>внести следующие изменения</w:t>
      </w:r>
      <w:r w:rsidR="0098686E" w:rsidRPr="0098686E">
        <w:rPr>
          <w:rFonts w:ascii="Times New Roman" w:hAnsi="Times New Roman"/>
          <w:b/>
          <w:sz w:val="23"/>
          <w:szCs w:val="23"/>
        </w:rPr>
        <w:t>:</w:t>
      </w:r>
    </w:p>
    <w:p w:rsidR="0098686E" w:rsidRPr="0098686E" w:rsidRDefault="0098686E" w:rsidP="0098686E">
      <w:pPr>
        <w:pStyle w:val="Default"/>
        <w:spacing w:after="120"/>
        <w:ind w:left="720"/>
      </w:pPr>
      <w:r w:rsidRPr="0098686E">
        <w:t xml:space="preserve">1) пункт 3 изложить в следующей редакции: </w:t>
      </w:r>
    </w:p>
    <w:p w:rsidR="0098686E" w:rsidRPr="00DA347E" w:rsidRDefault="0098686E" w:rsidP="0098686E">
      <w:pPr>
        <w:pStyle w:val="Default"/>
        <w:tabs>
          <w:tab w:val="left" w:pos="709"/>
        </w:tabs>
        <w:suppressAutoHyphens/>
        <w:spacing w:after="120"/>
        <w:ind w:firstLine="720"/>
        <w:jc w:val="both"/>
      </w:pPr>
      <w:r w:rsidRPr="0098686E">
        <w:t xml:space="preserve">«3. Требования к внешнему виду зданий, строений, сооружений являются рекомендательными для колористических решений внешних поверхностей вновь создаваемых и реконструируемых объектов капитального строительства, внешний вид которых подлежит согласованию в соответствии с требованиями постановления Правительства Московской области от 27.12.2019 № 1042/39 «Об утверждении Положения о рассмотрении архитектурно-градостроительного облика объекта капитального строительства и выдаче Свидетельства о согласовании архитектурно-градостроительного облика объекта капитального строительства на территории Московской области», за исключением обязательного к применению для вновь возводимых зданий жилого </w:t>
      </w:r>
      <w:r w:rsidRPr="00DA347E">
        <w:t>назначения пункта 2</w:t>
      </w:r>
      <w:r w:rsidR="006022DD" w:rsidRPr="00DA347E">
        <w:t>5</w:t>
      </w:r>
      <w:r w:rsidRPr="00DA347E">
        <w:t xml:space="preserve"> настоящей статьи</w:t>
      </w:r>
      <w:r w:rsidR="00AC5A63" w:rsidRPr="00DA347E">
        <w:t>;</w:t>
      </w:r>
    </w:p>
    <w:p w:rsidR="00DA347E" w:rsidRPr="00DA347E" w:rsidRDefault="00DA347E" w:rsidP="001B555D">
      <w:pPr>
        <w:pStyle w:val="Default"/>
        <w:spacing w:after="120"/>
        <w:ind w:left="709"/>
      </w:pPr>
      <w:r w:rsidRPr="00DA347E">
        <w:t>2) дополнить пунктом 2</w:t>
      </w:r>
      <w:r>
        <w:t>5</w:t>
      </w:r>
      <w:r w:rsidRPr="00DA347E">
        <w:t xml:space="preserve"> следующего содержания: </w:t>
      </w:r>
    </w:p>
    <w:p w:rsidR="00DA347E" w:rsidRPr="00DA347E" w:rsidRDefault="00DA347E" w:rsidP="001B555D">
      <w:pPr>
        <w:pStyle w:val="Default"/>
        <w:spacing w:after="120"/>
        <w:ind w:firstLine="709"/>
        <w:jc w:val="both"/>
      </w:pPr>
      <w:r w:rsidRPr="00DA347E">
        <w:t xml:space="preserve">«25. Для вновь возводимых зданий жилого назначения, в том числе при архитектурно-строительном проектировании, строительстве многоквартирных домов, многофункциональных зданий (комплексов), в состав помещений которых входят жилые помещения постоянного проживания, подлежат учету требования к фасадным решениям: </w:t>
      </w:r>
    </w:p>
    <w:p w:rsidR="00DA347E" w:rsidRPr="00DA347E" w:rsidRDefault="00DA347E" w:rsidP="00DA347E">
      <w:pPr>
        <w:pStyle w:val="Default"/>
        <w:spacing w:after="166"/>
        <w:ind w:firstLine="709"/>
        <w:jc w:val="both"/>
      </w:pPr>
      <w:r w:rsidRPr="00DA347E">
        <w:t xml:space="preserve">1) при формировании фасадных, объемно-планировочных решений необходимо учитывать характер и структуру окружающей застройки (морфотип застройки); </w:t>
      </w:r>
    </w:p>
    <w:p w:rsidR="00DA347E" w:rsidRPr="00DA347E" w:rsidRDefault="00DA347E" w:rsidP="00DA347E">
      <w:pPr>
        <w:pStyle w:val="Default"/>
        <w:spacing w:after="166"/>
        <w:ind w:firstLine="709"/>
        <w:jc w:val="both"/>
      </w:pPr>
      <w:r w:rsidRPr="00DA347E">
        <w:t xml:space="preserve">2) со стороны главных фасадов (внешних) процент остекления, конфигурация, габариты оконных проемов нежилых помещений первых этажей должны отличаться и иметь больший процент остекления, конфигурацию, габариты оконных проемов по сравнению с жилой частью здания (за исключением случаев применения структурного или панорамного остекления); </w:t>
      </w:r>
    </w:p>
    <w:p w:rsidR="00DA347E" w:rsidRPr="00DA347E" w:rsidRDefault="00DA347E" w:rsidP="00DA347E">
      <w:pPr>
        <w:pStyle w:val="Default"/>
        <w:spacing w:after="166"/>
        <w:ind w:firstLine="709"/>
        <w:jc w:val="both"/>
      </w:pPr>
      <w:r w:rsidRPr="00DA347E">
        <w:t xml:space="preserve">3) в отделке входных дверей в жилую и общественную части необходимо использовать светопрозрачные, вандалостойкие конструкции с применением алюминиевого профиля со стеклопакетом (остекление не менее 60% дверного полотна в составе витражных конструкций) с возможностью установки домофона с функциями круглосуточного придомового видеонаблюдения; </w:t>
      </w:r>
    </w:p>
    <w:p w:rsidR="00DA347E" w:rsidRPr="00DA347E" w:rsidRDefault="00DA347E" w:rsidP="00DA347E">
      <w:pPr>
        <w:pStyle w:val="Default"/>
        <w:spacing w:after="166"/>
        <w:ind w:firstLine="709"/>
        <w:jc w:val="both"/>
      </w:pPr>
      <w:r w:rsidRPr="00DA347E">
        <w:t xml:space="preserve">4) входные группы жилой и общественной части должны иметь освещение (фасадные светильники); </w:t>
      </w:r>
    </w:p>
    <w:p w:rsidR="00DA347E" w:rsidRPr="00DA347E" w:rsidRDefault="00DA347E" w:rsidP="00DA347E">
      <w:pPr>
        <w:pStyle w:val="Default"/>
        <w:spacing w:after="166"/>
        <w:ind w:firstLine="709"/>
        <w:jc w:val="both"/>
      </w:pPr>
      <w:r w:rsidRPr="00DA347E">
        <w:t xml:space="preserve">5) для помещений общественного назначения в здании должно быть предусмотрено обустройство специальных архитектурных элементов (мест размещения) для наружных блоков кондиционеров (ниши, наружные корзины с декоративными экранами) без выведения элементов электрооборудования на наружные плоскости стен (отсутствие сопровождающей проводки на плоскости фасада); </w:t>
      </w:r>
    </w:p>
    <w:p w:rsidR="00DA347E" w:rsidRPr="00DA347E" w:rsidRDefault="00DA347E" w:rsidP="00DA347E">
      <w:pPr>
        <w:pStyle w:val="Default"/>
        <w:spacing w:after="166"/>
        <w:ind w:firstLine="709"/>
        <w:jc w:val="both"/>
      </w:pPr>
      <w:r w:rsidRPr="00DA347E">
        <w:t xml:space="preserve">6) для всех помещений жилого назначения на фасадах должно быть предусмотрено обустройство специальных архитектурных элементов (мест размещения) для наружных блоков кондиционеров (ниши, наружные корзины с декоративными экранами) без выведения элементов электрооборудования на наружные плоскости стен (отсутствие сопровождающей проводки на плоскости фасада) из расчета не менее 2 мест размещения для двухкомнатных квартир, ориентированных на две стороны света, трехкомнатных квартир. При дальнейшем увеличении количества жилых помещений (комнат) количество мест размещения также пропорционально увеличивается. В случае устройства остекления с окнами в пол, панорамного, структурного остекления при размещении корзин для кондиционеров необходимо предусматривать мероприятия по их визуальному сокрытию из жилого помещения (например, за счет устройства декоративно-съемных экранов); </w:t>
      </w:r>
    </w:p>
    <w:p w:rsidR="00DA347E" w:rsidRPr="00DA347E" w:rsidRDefault="00DA347E" w:rsidP="00DA347E">
      <w:pPr>
        <w:pStyle w:val="Default"/>
        <w:ind w:firstLine="709"/>
        <w:jc w:val="both"/>
      </w:pPr>
      <w:r w:rsidRPr="00DA347E">
        <w:t xml:space="preserve">7) размещение наружных блоков кондиционеров на балконах/лоджиях квартир не допускается без выделения на всю высоту этажа/помещения технической зоны, отделенной перегородкой, стеной от балкона/лоджии квартиры; </w:t>
      </w:r>
    </w:p>
    <w:p w:rsidR="00226722" w:rsidRDefault="00226722" w:rsidP="00226722">
      <w:pPr>
        <w:pStyle w:val="Default"/>
      </w:pPr>
    </w:p>
    <w:p w:rsidR="00226722" w:rsidRPr="00226722" w:rsidRDefault="00226722" w:rsidP="00226722">
      <w:pPr>
        <w:pStyle w:val="Default"/>
        <w:spacing w:after="166"/>
        <w:ind w:firstLine="709"/>
        <w:jc w:val="both"/>
      </w:pPr>
      <w:r w:rsidRPr="00226722">
        <w:t xml:space="preserve">8) для прокладки коммуникаций к наружным блокам кондиционеров предусмотреть в наружных стенах устройство гильз с заполнением негорючей теплоизоляцией с нормативным уклоном в сторону фасада и установкой декоративных заглушек с 2 сторон; </w:t>
      </w:r>
    </w:p>
    <w:p w:rsidR="00226722" w:rsidRPr="00226722" w:rsidRDefault="00226722" w:rsidP="00226722">
      <w:pPr>
        <w:pStyle w:val="Default"/>
        <w:spacing w:after="166"/>
        <w:ind w:firstLine="709"/>
        <w:jc w:val="both"/>
      </w:pPr>
      <w:r w:rsidRPr="00226722">
        <w:t xml:space="preserve">9) при объемно-планировочном решении здания, предусматривающем устройство разновысотных частей здания с разностью высот более одного этажа, для нижележащей кровли необходимо выполнять проработку ее колористического решения, предусмотрев применение цветных покрытий (засыпки, мембраны) с учетом визуального восприятия кровли из окон многоэтажных зданий; </w:t>
      </w:r>
    </w:p>
    <w:p w:rsidR="00226722" w:rsidRPr="00226722" w:rsidRDefault="00226722" w:rsidP="00226722">
      <w:pPr>
        <w:pStyle w:val="Default"/>
        <w:spacing w:after="166"/>
        <w:ind w:firstLine="709"/>
        <w:jc w:val="both"/>
      </w:pPr>
      <w:r w:rsidRPr="00226722">
        <w:t xml:space="preserve">10) в случае обоснованной необходимости размещения визуально воспринимаемых элементов (с уровня человеческого роста, а также окон соседних зданий) инженерных систем на фасадах здания и кровле необходимо предусматривать их визуальное сокрытие и интеграцию в общее архитектурное решение; </w:t>
      </w:r>
    </w:p>
    <w:p w:rsidR="00226722" w:rsidRPr="00226722" w:rsidRDefault="00226722" w:rsidP="00226722">
      <w:pPr>
        <w:pStyle w:val="Default"/>
        <w:spacing w:after="166"/>
        <w:ind w:firstLine="709"/>
        <w:jc w:val="both"/>
      </w:pPr>
      <w:r w:rsidRPr="00226722">
        <w:t xml:space="preserve">11) рекомендуется предусматривать применение для каждой фасадной плоскости секции два и более типов отделочных материалов (вариативность по текстуре, цвету или габаритам); </w:t>
      </w:r>
    </w:p>
    <w:p w:rsidR="00226722" w:rsidRPr="00226722" w:rsidRDefault="00226722" w:rsidP="00226722">
      <w:pPr>
        <w:pStyle w:val="Default"/>
        <w:spacing w:after="166"/>
        <w:ind w:firstLine="709"/>
        <w:jc w:val="both"/>
      </w:pPr>
      <w:r w:rsidRPr="00226722">
        <w:t>12) в случае устройства балконов и лоджий необходимо предусматривать их остекление. При их сплошном остеклении (от плиты перекрытия до плиты перекрытия) необходимо обеспечивать закрытие нижней части (метровой зоны) балкона/лоджии от визуального просматривания из негорючих материалов (</w:t>
      </w:r>
      <w:proofErr w:type="gramStart"/>
      <w:r w:rsidRPr="00226722">
        <w:t>например</w:t>
      </w:r>
      <w:proofErr w:type="gramEnd"/>
      <w:r w:rsidRPr="00226722">
        <w:t xml:space="preserve">: </w:t>
      </w:r>
      <w:proofErr w:type="spellStart"/>
      <w:r w:rsidRPr="00226722">
        <w:t>стемалит</w:t>
      </w:r>
      <w:proofErr w:type="spellEnd"/>
      <w:r w:rsidRPr="00226722">
        <w:t xml:space="preserve">, стекло, тонированное в массе в заводских условиях, декоративная решетка, материал основной поверхности фасада); </w:t>
      </w:r>
    </w:p>
    <w:p w:rsidR="00226722" w:rsidRPr="00226722" w:rsidRDefault="00226722" w:rsidP="00226722">
      <w:pPr>
        <w:pStyle w:val="Default"/>
        <w:spacing w:after="166"/>
        <w:ind w:firstLine="709"/>
        <w:jc w:val="both"/>
      </w:pPr>
      <w:r w:rsidRPr="00226722">
        <w:t xml:space="preserve">13) остекление балконов/лоджий возможно не предусматривать только для балконов французских, а также балконов, имеющих вынесенную площадку глубиной не более 50 см от края ограждения балкона до наружной стены дома; </w:t>
      </w:r>
    </w:p>
    <w:p w:rsidR="00226722" w:rsidRPr="00226722" w:rsidRDefault="00226722" w:rsidP="00226722">
      <w:pPr>
        <w:pStyle w:val="Default"/>
        <w:spacing w:after="166"/>
        <w:ind w:firstLine="709"/>
        <w:jc w:val="both"/>
      </w:pPr>
      <w:r w:rsidRPr="00226722">
        <w:t xml:space="preserve">14) на фасадах в уровне нежилых помещений, встраиваемых в жилые дома, необходимо предусматривать места для размещения рекламно-информационных конструкций; </w:t>
      </w:r>
    </w:p>
    <w:p w:rsidR="00226722" w:rsidRPr="00226722" w:rsidRDefault="00226722" w:rsidP="00226722">
      <w:pPr>
        <w:pStyle w:val="Default"/>
        <w:spacing w:after="166"/>
        <w:ind w:firstLine="709"/>
        <w:jc w:val="both"/>
      </w:pPr>
      <w:r w:rsidRPr="00226722">
        <w:t xml:space="preserve">15) на фасадах должны быть предусмотрены места для размещения домовых знаков с подсветкой в темное время суток; </w:t>
      </w:r>
    </w:p>
    <w:p w:rsidR="00226722" w:rsidRPr="00226722" w:rsidRDefault="00226722" w:rsidP="00226722">
      <w:pPr>
        <w:pStyle w:val="Default"/>
        <w:ind w:firstLine="709"/>
        <w:jc w:val="both"/>
      </w:pPr>
      <w:r w:rsidRPr="00226722">
        <w:t xml:space="preserve">16) в архитектурных решениях входных групп необходимо предусматривать индивидуализацию, выявление и разделение по функциональному назначению входных групп для жильцов, посетителей/работников нежилых помещений, а также технических, эвакуационных выходов; </w:t>
      </w:r>
    </w:p>
    <w:p w:rsidR="00BE36D3" w:rsidRDefault="00BE36D3" w:rsidP="00BE36D3">
      <w:pPr>
        <w:pStyle w:val="Default"/>
      </w:pPr>
    </w:p>
    <w:p w:rsidR="00BE36D3" w:rsidRPr="00BE36D3" w:rsidRDefault="00BE36D3" w:rsidP="00164E29">
      <w:pPr>
        <w:pStyle w:val="Default"/>
        <w:spacing w:after="164"/>
        <w:ind w:firstLine="709"/>
        <w:jc w:val="both"/>
      </w:pPr>
      <w:r w:rsidRPr="00BE36D3">
        <w:t>17) при устройстве декоративных элементов здания целесообразно предусматривать их выполнение из долговечных и прочных материалов (</w:t>
      </w:r>
      <w:proofErr w:type="gramStart"/>
      <w:r w:rsidRPr="00BE36D3">
        <w:t>например</w:t>
      </w:r>
      <w:proofErr w:type="gramEnd"/>
      <w:r w:rsidRPr="00BE36D3">
        <w:t xml:space="preserve">: </w:t>
      </w:r>
      <w:proofErr w:type="spellStart"/>
      <w:r w:rsidRPr="00BE36D3">
        <w:t>стеклофибробетон</w:t>
      </w:r>
      <w:proofErr w:type="spellEnd"/>
      <w:r w:rsidRPr="00BE36D3">
        <w:t xml:space="preserve">, гипс); </w:t>
      </w:r>
    </w:p>
    <w:p w:rsidR="00BE36D3" w:rsidRPr="00BE36D3" w:rsidRDefault="00BE36D3" w:rsidP="00164E29">
      <w:pPr>
        <w:pStyle w:val="Default"/>
        <w:spacing w:after="164"/>
        <w:ind w:firstLine="709"/>
        <w:jc w:val="both"/>
      </w:pPr>
      <w:r w:rsidRPr="00BE36D3">
        <w:t xml:space="preserve">18) не рекомендуется в облицовке фасада использование технологии оштукатуривания. В случае ее использования рекомендуется применение только штукатурки, окрашенной в массе. Допускается применение штукатурных фасадов при обязательном наличии у застройщика (технического заказчика) действующего договора с держателем (разработчиком) штукатурной фасадной системы на техническое сопровождение на этапах проектирования и строительства с гарантированным сроком дальнейшей эксплуатации без потери качества не менее 15 лет; </w:t>
      </w:r>
    </w:p>
    <w:p w:rsidR="00BE36D3" w:rsidRPr="00BE36D3" w:rsidRDefault="00BE36D3" w:rsidP="00164E29">
      <w:pPr>
        <w:pStyle w:val="Default"/>
        <w:spacing w:after="164"/>
        <w:ind w:firstLine="709"/>
        <w:jc w:val="both"/>
      </w:pPr>
      <w:r w:rsidRPr="00BE36D3">
        <w:t xml:space="preserve">19) при применении крупнопанельных изделий в наружных ограждающих конструкциях не допускается поверхностное окрашивание бетонной поверхности; </w:t>
      </w:r>
    </w:p>
    <w:p w:rsidR="00BE36D3" w:rsidRPr="00BE36D3" w:rsidRDefault="00BE36D3" w:rsidP="00164E29">
      <w:pPr>
        <w:pStyle w:val="Default"/>
        <w:spacing w:after="164"/>
        <w:ind w:firstLine="709"/>
        <w:jc w:val="both"/>
      </w:pPr>
      <w:r w:rsidRPr="00BE36D3">
        <w:t xml:space="preserve">20) при использовании двух и более цветов штукатурки необходимо обеспечивать их стыковку в разных (смещенных друг относительно друга) плоскостях; </w:t>
      </w:r>
    </w:p>
    <w:p w:rsidR="00BE36D3" w:rsidRPr="00BE36D3" w:rsidRDefault="00BE36D3" w:rsidP="00164E29">
      <w:pPr>
        <w:pStyle w:val="Default"/>
        <w:spacing w:after="164"/>
        <w:ind w:firstLine="709"/>
        <w:jc w:val="both"/>
      </w:pPr>
      <w:r w:rsidRPr="00BE36D3">
        <w:t xml:space="preserve">21) при разработке архитектурно-художественного решения исключать сопряжения в одной плоскости поверхностей с различными отделочными материалами; </w:t>
      </w:r>
    </w:p>
    <w:p w:rsidR="00BE36D3" w:rsidRPr="00BE36D3" w:rsidRDefault="00BE36D3" w:rsidP="00164E29">
      <w:pPr>
        <w:pStyle w:val="Default"/>
        <w:spacing w:after="164"/>
        <w:ind w:firstLine="709"/>
        <w:jc w:val="both"/>
      </w:pPr>
      <w:r w:rsidRPr="00BE36D3">
        <w:t xml:space="preserve">22) в отделке фасадов первых этажей не допускается применение </w:t>
      </w:r>
      <w:proofErr w:type="spellStart"/>
      <w:r w:rsidRPr="00BE36D3">
        <w:t>керамогранита</w:t>
      </w:r>
      <w:proofErr w:type="spellEnd"/>
      <w:r w:rsidRPr="00BE36D3">
        <w:t xml:space="preserve"> с креплением на видимых </w:t>
      </w:r>
      <w:proofErr w:type="spellStart"/>
      <w:r w:rsidRPr="00BE36D3">
        <w:t>клямерах</w:t>
      </w:r>
      <w:proofErr w:type="spellEnd"/>
      <w:r w:rsidRPr="00BE36D3">
        <w:t xml:space="preserve">; </w:t>
      </w:r>
    </w:p>
    <w:p w:rsidR="00BE36D3" w:rsidRPr="00BE36D3" w:rsidRDefault="00BE36D3" w:rsidP="00164E29">
      <w:pPr>
        <w:pStyle w:val="Default"/>
        <w:spacing w:after="164"/>
        <w:ind w:firstLine="709"/>
        <w:jc w:val="both"/>
      </w:pPr>
      <w:r w:rsidRPr="00BE36D3">
        <w:t xml:space="preserve">23) в случае использования </w:t>
      </w:r>
      <w:proofErr w:type="spellStart"/>
      <w:r w:rsidRPr="00BE36D3">
        <w:t>керамогранита</w:t>
      </w:r>
      <w:proofErr w:type="spellEnd"/>
      <w:r w:rsidRPr="00BE36D3">
        <w:t xml:space="preserve"> на скрытой (невидимой) подсистеме рекомендуется использовать анкерный тип крепления </w:t>
      </w:r>
      <w:proofErr w:type="spellStart"/>
      <w:r w:rsidRPr="00BE36D3">
        <w:t>керамогранита</w:t>
      </w:r>
      <w:proofErr w:type="spellEnd"/>
      <w:r w:rsidRPr="00BE36D3">
        <w:t xml:space="preserve"> к подсистеме; </w:t>
      </w:r>
    </w:p>
    <w:p w:rsidR="00BE36D3" w:rsidRPr="00BE36D3" w:rsidRDefault="00BE36D3" w:rsidP="00164E29">
      <w:pPr>
        <w:pStyle w:val="Default"/>
        <w:spacing w:after="164"/>
        <w:ind w:firstLine="709"/>
        <w:jc w:val="both"/>
      </w:pPr>
      <w:r w:rsidRPr="00BE36D3">
        <w:t xml:space="preserve">24) на визуально воспринимаемых поверхностях фасада не допускается использование пленки (в том числе самоклеящейся), профилированного листа, металлического и пластикового </w:t>
      </w:r>
      <w:proofErr w:type="spellStart"/>
      <w:r w:rsidRPr="00BE36D3">
        <w:t>сайдинга</w:t>
      </w:r>
      <w:proofErr w:type="spellEnd"/>
      <w:r w:rsidRPr="00BE36D3">
        <w:t xml:space="preserve">, сотового поликарбоната; </w:t>
      </w:r>
    </w:p>
    <w:p w:rsidR="00BE36D3" w:rsidRPr="00BE36D3" w:rsidRDefault="00BE36D3" w:rsidP="00164E29">
      <w:pPr>
        <w:pStyle w:val="Default"/>
        <w:spacing w:after="164"/>
        <w:ind w:firstLine="709"/>
        <w:jc w:val="both"/>
      </w:pPr>
      <w:r w:rsidRPr="00BE36D3">
        <w:t xml:space="preserve">25) при создании архитектурных решений необходимо обеспечивать отсутствие ярко выраженных на фасадах стыков наружных стеновых панелей, поэтажного деления торцевыми поверхностями плит перекрытий; </w:t>
      </w:r>
    </w:p>
    <w:p w:rsidR="00BE36D3" w:rsidRPr="00BE36D3" w:rsidRDefault="00BE36D3" w:rsidP="00164E29">
      <w:pPr>
        <w:pStyle w:val="Default"/>
        <w:spacing w:after="164"/>
        <w:ind w:firstLine="709"/>
        <w:jc w:val="both"/>
      </w:pPr>
      <w:r w:rsidRPr="00BE36D3">
        <w:t xml:space="preserve">26) при остеклении не допускается устройство глухих фрамуг в окнах с отсутствием доступа для их мытья (за исключением окон, для которых не предусмотрено открывание по пожарным нормативам, структурного или панорамного остекления); </w:t>
      </w:r>
    </w:p>
    <w:p w:rsidR="00BE36D3" w:rsidRPr="00BE36D3" w:rsidRDefault="00BE36D3" w:rsidP="00164E29">
      <w:pPr>
        <w:pStyle w:val="Default"/>
        <w:ind w:firstLine="709"/>
        <w:jc w:val="both"/>
      </w:pPr>
      <w:r w:rsidRPr="00BE36D3">
        <w:t xml:space="preserve">27) при разработке архитектурных решений рекомендуется выполнение предложений по планируемому размещению архитектурно-художественного освещения на фасадах зданий, визуально воспринимаемых со стороны улиц, дорог общегородского и районного значений; </w:t>
      </w:r>
    </w:p>
    <w:p w:rsidR="00BE36D3" w:rsidRDefault="00BE36D3" w:rsidP="00BE36D3">
      <w:pPr>
        <w:pStyle w:val="Default"/>
      </w:pPr>
    </w:p>
    <w:p w:rsidR="00BE36D3" w:rsidRPr="00BE36D3" w:rsidRDefault="00BE36D3" w:rsidP="00164E29">
      <w:pPr>
        <w:pStyle w:val="Default"/>
        <w:spacing w:after="164"/>
        <w:ind w:firstLine="709"/>
        <w:jc w:val="both"/>
      </w:pPr>
      <w:r w:rsidRPr="00BE36D3">
        <w:t xml:space="preserve">28) в случае применения крупнопанельных изделий необходимо обеспечивать гибкость производства с организацией выпуска индивидуальных железобетонных изделий; </w:t>
      </w:r>
    </w:p>
    <w:p w:rsidR="00BE36D3" w:rsidRPr="00BE36D3" w:rsidRDefault="00BE36D3" w:rsidP="00164E29">
      <w:pPr>
        <w:pStyle w:val="Default"/>
        <w:spacing w:after="164"/>
        <w:ind w:firstLine="709"/>
        <w:jc w:val="both"/>
      </w:pPr>
      <w:r w:rsidRPr="00BE36D3">
        <w:t xml:space="preserve">29) при применении крупнопанельных изделий в наружных ограждающих конструкциях необходимо обеспечивать вариативность отделочных материалов, а также типоразмеров оконных/дверных проемов; </w:t>
      </w:r>
    </w:p>
    <w:p w:rsidR="00BE36D3" w:rsidRDefault="00BE36D3" w:rsidP="00164E29">
      <w:pPr>
        <w:pStyle w:val="Default"/>
        <w:tabs>
          <w:tab w:val="left" w:pos="1134"/>
        </w:tabs>
        <w:ind w:firstLine="709"/>
        <w:jc w:val="both"/>
      </w:pPr>
      <w:r w:rsidRPr="00BE36D3">
        <w:t xml:space="preserve">30) возможно применение неэксплуатируемой/неэксплуатируемой инверсионной/эксплуатируемой кровли.». </w:t>
      </w:r>
    </w:p>
    <w:p w:rsidR="0097323B" w:rsidRDefault="0097323B" w:rsidP="00164E29">
      <w:pPr>
        <w:pStyle w:val="Default"/>
        <w:tabs>
          <w:tab w:val="left" w:pos="1134"/>
        </w:tabs>
        <w:ind w:firstLine="709"/>
        <w:jc w:val="both"/>
      </w:pPr>
    </w:p>
    <w:p w:rsidR="0097323B" w:rsidRDefault="0097323B" w:rsidP="00E13638">
      <w:pPr>
        <w:pStyle w:val="a3"/>
        <w:numPr>
          <w:ilvl w:val="0"/>
          <w:numId w:val="41"/>
        </w:numPr>
        <w:tabs>
          <w:tab w:val="left" w:pos="993"/>
        </w:tabs>
        <w:suppressAutoHyphens/>
        <w:spacing w:after="120"/>
        <w:ind w:left="0" w:firstLine="709"/>
        <w:rPr>
          <w:rFonts w:ascii="Times New Roman" w:hAnsi="Times New Roman"/>
          <w:color w:val="000000"/>
          <w:szCs w:val="24"/>
        </w:rPr>
      </w:pPr>
      <w:r w:rsidRPr="00513520">
        <w:rPr>
          <w:rFonts w:ascii="Times New Roman" w:hAnsi="Times New Roman"/>
          <w:b/>
          <w:color w:val="000000"/>
          <w:szCs w:val="24"/>
        </w:rPr>
        <w:t>В абзаце 4 пункта 2 Статьи 5.2. «</w:t>
      </w:r>
      <w:r w:rsidRPr="00513520">
        <w:rPr>
          <w:rFonts w:ascii="Times New Roman" w:hAnsi="Times New Roman"/>
          <w:b/>
          <w:szCs w:val="24"/>
        </w:rPr>
        <w:t>Требования к внешнему виду некапитальных сооружений, иных элементов благоустройства и объектов благоустройства мест продажи товаров (выполнения работ, оказания услуг) на ярмарках, организуемых на территории Ленинского городского округа»</w:t>
      </w:r>
      <w:r w:rsidRPr="008A7213">
        <w:rPr>
          <w:rFonts w:ascii="Times New Roman" w:hAnsi="Times New Roman"/>
          <w:szCs w:val="24"/>
        </w:rPr>
        <w:t xml:space="preserve"> </w:t>
      </w:r>
      <w:r w:rsidRPr="008A7213">
        <w:rPr>
          <w:rFonts w:ascii="Times New Roman" w:hAnsi="Times New Roman"/>
          <w:color w:val="000000"/>
          <w:szCs w:val="24"/>
        </w:rPr>
        <w:t>слова «на автовокзалах, железнодорожных и речных вокзалах, портах;» исключить.</w:t>
      </w:r>
    </w:p>
    <w:p w:rsidR="0097323B" w:rsidRPr="008A7213" w:rsidRDefault="0097323B" w:rsidP="0097323B">
      <w:pPr>
        <w:pStyle w:val="a3"/>
        <w:tabs>
          <w:tab w:val="left" w:pos="633"/>
        </w:tabs>
        <w:suppressAutoHyphens/>
        <w:spacing w:after="120"/>
        <w:ind w:left="633"/>
        <w:rPr>
          <w:rFonts w:ascii="Times New Roman" w:hAnsi="Times New Roman"/>
          <w:color w:val="000000"/>
          <w:szCs w:val="24"/>
        </w:rPr>
      </w:pPr>
    </w:p>
    <w:p w:rsidR="00144BDB" w:rsidRPr="00144BDB" w:rsidRDefault="006C63A5" w:rsidP="00E13638">
      <w:pPr>
        <w:pStyle w:val="Default"/>
        <w:numPr>
          <w:ilvl w:val="0"/>
          <w:numId w:val="41"/>
        </w:numPr>
        <w:tabs>
          <w:tab w:val="left" w:pos="993"/>
        </w:tabs>
        <w:spacing w:after="120"/>
        <w:ind w:left="0" w:firstLine="633"/>
        <w:jc w:val="both"/>
        <w:rPr>
          <w:b/>
        </w:rPr>
      </w:pPr>
      <w:r>
        <w:rPr>
          <w:b/>
        </w:rPr>
        <w:t>После Статьи 5.</w:t>
      </w:r>
      <w:r w:rsidR="00646E72">
        <w:rPr>
          <w:b/>
        </w:rPr>
        <w:t>2</w:t>
      </w:r>
      <w:r>
        <w:rPr>
          <w:b/>
        </w:rPr>
        <w:t xml:space="preserve"> «</w:t>
      </w:r>
      <w:r w:rsidR="00646E72">
        <w:rPr>
          <w:b/>
          <w:bCs/>
          <w:sz w:val="23"/>
          <w:szCs w:val="23"/>
        </w:rPr>
        <w:t>Требования к внешнему виду некапитальных сооружений, иных элементов благоустройства и объектов благоустройства мест продажи товаров (выполнения работ, оказания услуг) на ярмарках, организуемых на территории Ленинского городского округа»</w:t>
      </w:r>
      <w:r>
        <w:rPr>
          <w:b/>
          <w:bCs/>
          <w:sz w:val="23"/>
          <w:szCs w:val="23"/>
        </w:rPr>
        <w:t>»</w:t>
      </w:r>
      <w:r>
        <w:rPr>
          <w:b/>
        </w:rPr>
        <w:t xml:space="preserve"> д</w:t>
      </w:r>
      <w:r w:rsidR="00144BDB" w:rsidRPr="00144BDB">
        <w:rPr>
          <w:b/>
        </w:rPr>
        <w:t xml:space="preserve">ополнить </w:t>
      </w:r>
      <w:r>
        <w:rPr>
          <w:b/>
        </w:rPr>
        <w:t>С</w:t>
      </w:r>
      <w:r w:rsidR="00144BDB" w:rsidRPr="00144BDB">
        <w:rPr>
          <w:b/>
        </w:rPr>
        <w:t>татьей 5.</w:t>
      </w:r>
      <w:r w:rsidR="00646E72">
        <w:rPr>
          <w:b/>
        </w:rPr>
        <w:t>3</w:t>
      </w:r>
      <w:r w:rsidR="00144BDB" w:rsidRPr="00144BDB">
        <w:rPr>
          <w:b/>
        </w:rPr>
        <w:t xml:space="preserve"> «Требования к благоустройству вновь возводимых многоквартирных домов» в следующей редакции: </w:t>
      </w:r>
    </w:p>
    <w:p w:rsidR="00144BDB" w:rsidRPr="00144BDB" w:rsidRDefault="00144BDB" w:rsidP="00144BDB">
      <w:pPr>
        <w:pStyle w:val="Default"/>
        <w:spacing w:after="120"/>
        <w:jc w:val="center"/>
        <w:rPr>
          <w:b/>
        </w:rPr>
      </w:pPr>
      <w:r w:rsidRPr="00144BDB">
        <w:rPr>
          <w:b/>
        </w:rPr>
        <w:t>«Статья 5.</w:t>
      </w:r>
      <w:r w:rsidR="00646E72">
        <w:rPr>
          <w:b/>
        </w:rPr>
        <w:t>3</w:t>
      </w:r>
      <w:r w:rsidRPr="00144BDB">
        <w:rPr>
          <w:b/>
        </w:rPr>
        <w:t xml:space="preserve"> «Требования к благоустройству вновь возводимых многоквартирных домов»</w:t>
      </w:r>
    </w:p>
    <w:p w:rsidR="00144BDB" w:rsidRPr="00144BDB" w:rsidRDefault="00144BDB" w:rsidP="00725889">
      <w:pPr>
        <w:pStyle w:val="Default"/>
        <w:spacing w:after="120"/>
        <w:ind w:firstLine="709"/>
        <w:jc w:val="both"/>
      </w:pPr>
      <w:r w:rsidRPr="00144BDB">
        <w:t xml:space="preserve">1. Требования настоящей статьи подлежат учету при архитектурно-строительном проектировании, строительстве многоквартирных домов, многофункциональных зданий (комплексов), в состав помещений которых входят жилые помещения постоянного проживания. </w:t>
      </w:r>
    </w:p>
    <w:p w:rsidR="00144BDB" w:rsidRPr="00144BDB" w:rsidRDefault="00144BDB" w:rsidP="00725889">
      <w:pPr>
        <w:pStyle w:val="Default"/>
        <w:spacing w:after="120"/>
        <w:jc w:val="both"/>
      </w:pPr>
      <w:r w:rsidRPr="00144BDB">
        <w:t xml:space="preserve">Требования настоящей статьи не распространяются на капитальный ремонт, текущий ремонт, а также на работы по содержанию объектов и элементов благоустройства, необходимый перечень, состав, сроки и периодичность, организационно-технические условия выполнения которых установлены регламентом содержания объектов благоустройства, на проведение комплекса мероприятий по приведению в нормативное состояние объектов благоустройства и элементов благоустройства существующих дворовых территорий. </w:t>
      </w:r>
    </w:p>
    <w:p w:rsidR="00144BDB" w:rsidRPr="00144BDB" w:rsidRDefault="00144BDB" w:rsidP="00725889">
      <w:pPr>
        <w:pStyle w:val="Default"/>
        <w:spacing w:after="120"/>
        <w:ind w:firstLine="709"/>
        <w:jc w:val="both"/>
      </w:pPr>
      <w:r w:rsidRPr="00144BDB">
        <w:t xml:space="preserve">2. Благоустройство территории вновь возводимого многоквартирного дома (группы домов) выполняется: </w:t>
      </w:r>
    </w:p>
    <w:p w:rsidR="00144BDB" w:rsidRPr="00144BDB" w:rsidRDefault="00144BDB" w:rsidP="00725889">
      <w:pPr>
        <w:pStyle w:val="Default"/>
        <w:spacing w:after="166"/>
        <w:ind w:firstLine="709"/>
        <w:jc w:val="both"/>
      </w:pPr>
      <w:r w:rsidRPr="00144BDB">
        <w:t xml:space="preserve">1) на территории многоквартирного дома (группы домов), примыкающей к жилым зданиям, планируемой к преимущественному пользованию и предназначенной для обеспечения бытовых нужд и досуга жителей дома (группы домов); </w:t>
      </w:r>
    </w:p>
    <w:p w:rsidR="00144BDB" w:rsidRPr="00144BDB" w:rsidRDefault="00144BDB" w:rsidP="00725889">
      <w:pPr>
        <w:pStyle w:val="Default"/>
        <w:ind w:firstLine="709"/>
        <w:jc w:val="both"/>
      </w:pPr>
      <w:r w:rsidRPr="00144BDB">
        <w:t xml:space="preserve">2) на территориях общего пользования жилого района; на территориях общего пользования допускается благоустройство по согласованию с администрацией городского округа при недостатке площади для размещения объектов благоустройства и элементов благоустройства, приведенных в таблице 1 настоящей статьи. </w:t>
      </w:r>
    </w:p>
    <w:p w:rsidR="00144BDB" w:rsidRPr="00144BDB" w:rsidRDefault="00144BDB" w:rsidP="00144BDB">
      <w:pPr>
        <w:pStyle w:val="Default"/>
        <w:jc w:val="both"/>
      </w:pPr>
    </w:p>
    <w:p w:rsidR="00D263E0" w:rsidRPr="001B555D" w:rsidRDefault="00144BDB" w:rsidP="001B555D">
      <w:pPr>
        <w:pStyle w:val="Default"/>
        <w:spacing w:after="120"/>
        <w:ind w:firstLine="709"/>
        <w:jc w:val="both"/>
      </w:pPr>
      <w:r w:rsidRPr="001B555D">
        <w:t>3. При благоустройстве территории рекомендуется предусматривать устройство территории многоквартирного дома (группы домов), примыкающей к жилым зданиям,</w:t>
      </w:r>
      <w:r w:rsidR="00D263E0" w:rsidRPr="001B555D">
        <w:t xml:space="preserve"> планируемой к преимущественному пользованию и предназначенной для обеспечения бытовых нужд и досуга жителей дома (группы домов), без доступа автомобилей (за исключением спецтранспорта экстренных служб, подъезда транспортных средств для кратковременной высадки пассажиров и выгрузки или погрузки вещей). </w:t>
      </w:r>
    </w:p>
    <w:p w:rsidR="00D263E0" w:rsidRPr="001B555D" w:rsidRDefault="00D263E0" w:rsidP="001B555D">
      <w:pPr>
        <w:pStyle w:val="Default"/>
        <w:spacing w:after="120"/>
        <w:ind w:firstLine="709"/>
        <w:jc w:val="both"/>
      </w:pPr>
      <w:r w:rsidRPr="001B555D">
        <w:t xml:space="preserve">4. Допускается размещение площадок рекреационного назначения и озеленения на крышах многоквартирных домов. При размещении площадок рекреационного назначения и озеленения на крышах многоквартирных домов указанные элементы благоустройства и объекты благоустройства учитываются при подсчете показателей, указанных в таблице 1 настоящей статьи, только в случаях: </w:t>
      </w:r>
    </w:p>
    <w:p w:rsidR="00D263E0" w:rsidRPr="001B555D" w:rsidRDefault="00D263E0" w:rsidP="001B555D">
      <w:pPr>
        <w:pStyle w:val="Default"/>
        <w:ind w:firstLine="709"/>
        <w:jc w:val="both"/>
      </w:pPr>
      <w:r w:rsidRPr="001B555D">
        <w:t xml:space="preserve">а) крыша планируется для преимущественного и неограниченного пользования всеми жителями многоквартирного дома (группы домов), в том числе МГН; </w:t>
      </w:r>
    </w:p>
    <w:p w:rsidR="00D263E0" w:rsidRPr="001B555D" w:rsidRDefault="00D263E0" w:rsidP="001B555D">
      <w:pPr>
        <w:pStyle w:val="Default"/>
        <w:spacing w:after="120"/>
        <w:ind w:firstLine="709"/>
        <w:jc w:val="both"/>
      </w:pPr>
      <w:r w:rsidRPr="001B555D">
        <w:t xml:space="preserve">б) планируется благоустройство крыши подземного объекта капитального строительства (его подземной части). </w:t>
      </w:r>
    </w:p>
    <w:p w:rsidR="00D263E0" w:rsidRPr="001B555D" w:rsidRDefault="00D263E0" w:rsidP="001B555D">
      <w:pPr>
        <w:pStyle w:val="Default"/>
        <w:spacing w:after="120"/>
        <w:ind w:firstLine="709"/>
        <w:jc w:val="both"/>
      </w:pPr>
      <w:r w:rsidRPr="001B555D">
        <w:t xml:space="preserve">5. При организации и формировании мест хранения автотранспорта запрещено использование зависимых </w:t>
      </w:r>
      <w:proofErr w:type="spellStart"/>
      <w:r w:rsidRPr="001B555D">
        <w:t>машино</w:t>
      </w:r>
      <w:proofErr w:type="spellEnd"/>
      <w:r w:rsidRPr="001B555D">
        <w:t xml:space="preserve">-мест в обеспечение расчета потребности в местах хранения автотранспорта (в том числе при их размещении в многоуровневых паркингах, использовании механизированных систем хранения). </w:t>
      </w:r>
    </w:p>
    <w:p w:rsidR="00D263E0" w:rsidRPr="001B555D" w:rsidRDefault="00D263E0" w:rsidP="001B555D">
      <w:pPr>
        <w:pStyle w:val="Default"/>
        <w:spacing w:after="120"/>
        <w:ind w:firstLine="709"/>
        <w:jc w:val="both"/>
      </w:pPr>
      <w:r w:rsidRPr="001B555D">
        <w:t xml:space="preserve">6. Все площадки, указанные в таблице 1 настоящей статьи, должны быть выполнены в одном уровне с пешеходными подходами к ним (тротуаром, дорожкой) без перепада высот. </w:t>
      </w:r>
    </w:p>
    <w:p w:rsidR="00D263E0" w:rsidRPr="001B555D" w:rsidRDefault="00D263E0" w:rsidP="001B555D">
      <w:pPr>
        <w:pStyle w:val="Default"/>
        <w:spacing w:after="120"/>
        <w:ind w:firstLine="709"/>
        <w:jc w:val="both"/>
      </w:pPr>
      <w:r w:rsidRPr="001B555D">
        <w:t xml:space="preserve">7. Недопустимо наличие на площадках, указанных в таблице 1 настоящей статьи, а также на площадках входных групп инженерных колодцев. </w:t>
      </w:r>
    </w:p>
    <w:p w:rsidR="00D263E0" w:rsidRPr="001B555D" w:rsidRDefault="00D263E0" w:rsidP="001B555D">
      <w:pPr>
        <w:pStyle w:val="Default"/>
        <w:spacing w:after="120"/>
        <w:ind w:firstLine="709"/>
        <w:jc w:val="both"/>
      </w:pPr>
      <w:r w:rsidRPr="001B555D">
        <w:t xml:space="preserve">8. Дренажные и водосборные решетки на объектах благоустройства должны быть выполнены на одном уровне с поверхностью покрытия объектов благоустройства. </w:t>
      </w:r>
    </w:p>
    <w:p w:rsidR="00D263E0" w:rsidRPr="001B555D" w:rsidRDefault="00D263E0" w:rsidP="001B555D">
      <w:pPr>
        <w:pStyle w:val="Default"/>
        <w:spacing w:after="120"/>
        <w:ind w:firstLine="709"/>
        <w:jc w:val="both"/>
      </w:pPr>
      <w:r w:rsidRPr="001B555D">
        <w:t xml:space="preserve">9. При проектировании входов в подъезды многоквартирных домов: </w:t>
      </w:r>
    </w:p>
    <w:p w:rsidR="00D263E0" w:rsidRPr="001B555D" w:rsidRDefault="00D263E0" w:rsidP="001B555D">
      <w:pPr>
        <w:pStyle w:val="Default"/>
        <w:ind w:firstLine="709"/>
        <w:jc w:val="both"/>
      </w:pPr>
      <w:r w:rsidRPr="001B555D">
        <w:t xml:space="preserve">а) навесы над входными площадками входов в подъезды должны быть с организованным скрытым отводом поверхностных стоков и встроенными объектами (средствами) наружного освещения со светодиодными светильниками; </w:t>
      </w:r>
    </w:p>
    <w:p w:rsidR="00D263E0" w:rsidRPr="001B555D" w:rsidRDefault="00D263E0" w:rsidP="001B555D">
      <w:pPr>
        <w:pStyle w:val="Default"/>
        <w:ind w:firstLine="709"/>
      </w:pPr>
      <w:r w:rsidRPr="001B555D">
        <w:t xml:space="preserve">б) информационные таблички с номерами подъездов, номерами всех квартир в подъезде, а также таблички, дублирующие информацию информационных табличек с использованием шрифта Брайля, на высоте от 0,7 м до 0,9 м на каждом подъезде; </w:t>
      </w:r>
    </w:p>
    <w:p w:rsidR="00D263E0" w:rsidRPr="001B555D" w:rsidRDefault="00D263E0" w:rsidP="001B555D">
      <w:pPr>
        <w:pStyle w:val="Default"/>
        <w:tabs>
          <w:tab w:val="left" w:pos="709"/>
        </w:tabs>
        <w:suppressAutoHyphens/>
        <w:ind w:firstLine="720"/>
        <w:jc w:val="both"/>
      </w:pPr>
      <w:r w:rsidRPr="001B555D">
        <w:t>в) полотна наружных дверей со смотровыми прозрачными ударопрочными панелями (не менее 60% от площади полотна) с нижней кромкой на высоте 0,5-1,2 м от уровня пола или полностью светопрозрачные, при этом нижняя часть стеклянных полотен дверей на высоте не менее 0,3 м от уровня пола должна быть защищена противоударной</w:t>
      </w:r>
      <w:r w:rsidR="001B555D" w:rsidRPr="001B555D">
        <w:t xml:space="preserve"> </w:t>
      </w:r>
      <w:r w:rsidRPr="001B555D">
        <w:t xml:space="preserve">полосой (на прозрачных полотнах дверей размещается яркая контрастная маркировка, расположенная на уровне не ниже 1,2 м и не выше 1,5 м от поверхности пола, в форме круга диаметром от 0,1 м до 0,2 м); </w:t>
      </w:r>
    </w:p>
    <w:p w:rsidR="00D263E0" w:rsidRPr="001B555D" w:rsidRDefault="00D263E0" w:rsidP="001B555D">
      <w:pPr>
        <w:pStyle w:val="Default"/>
        <w:spacing w:after="120"/>
        <w:ind w:firstLine="709"/>
        <w:jc w:val="both"/>
      </w:pPr>
      <w:r w:rsidRPr="001B555D">
        <w:t xml:space="preserve">г) входные площадки входов в подъезды многоквартирных жилых домов должны быть благоустроены элементами озеленения, скамьями для отдыха, урнами. </w:t>
      </w:r>
    </w:p>
    <w:p w:rsidR="00D263E0" w:rsidRPr="001B555D" w:rsidRDefault="00D263E0" w:rsidP="001B555D">
      <w:pPr>
        <w:pStyle w:val="Default"/>
        <w:spacing w:after="120"/>
        <w:ind w:firstLine="709"/>
        <w:jc w:val="both"/>
      </w:pPr>
      <w:r w:rsidRPr="001B555D">
        <w:t xml:space="preserve">10. При благоустройстве территорий вновь возводимых многоквартирных домов (групп домов) в пешеходную инфраструктуру входят пешеходные коммуникации (тротуары, пешеходные дорожки, эспланады, мосты, пешеходные аллеи и галереи, тропы и тропинки, экологические туристические тропы) и пешеходные пространства (пешеходные улицы и зоны, площади, набережные, бульвары). </w:t>
      </w:r>
    </w:p>
    <w:p w:rsidR="00D263E0" w:rsidRPr="001B555D" w:rsidRDefault="00D263E0" w:rsidP="001B555D">
      <w:pPr>
        <w:pStyle w:val="Default"/>
        <w:spacing w:after="120"/>
        <w:ind w:firstLine="709"/>
        <w:jc w:val="both"/>
      </w:pPr>
      <w:r w:rsidRPr="001B555D">
        <w:t xml:space="preserve">11. При подготовке проектных решений объектов пешеходной инфраструктуры следует предусматривать условия безопасного и комфортного передвижения для инвалидов и МГН в соответствии с национальными стандартами и сводами правил, предназначенными для разработки проектных решений, которые должны обеспечивать для инвалидов и МГН равные условия жизнедеятельности с другими категориями населения. </w:t>
      </w:r>
    </w:p>
    <w:p w:rsidR="00D263E0" w:rsidRPr="001B555D" w:rsidRDefault="00D263E0" w:rsidP="001B555D">
      <w:pPr>
        <w:pStyle w:val="Default"/>
        <w:spacing w:after="120"/>
        <w:ind w:firstLine="709"/>
        <w:jc w:val="both"/>
      </w:pPr>
      <w:r w:rsidRPr="001B555D">
        <w:t xml:space="preserve">12. Новые пешеходные коммуникации должны проектироваться непрерывными с организацией пешеходных переходов в местах пересечения с проезжей частью без тупиков и примыкать к существующим пешеходным коммуникациям муниципального образования. Не допускается проектирование планировочной организации земельных участков, при которой движение пешеходов осуществляется по проезжей части, местам стоянки (остановки, парковки). </w:t>
      </w:r>
    </w:p>
    <w:p w:rsidR="00D263E0" w:rsidRPr="001B555D" w:rsidRDefault="00D263E0" w:rsidP="001B555D">
      <w:pPr>
        <w:pStyle w:val="Default"/>
        <w:spacing w:after="120"/>
        <w:ind w:firstLine="709"/>
        <w:jc w:val="both"/>
      </w:pPr>
      <w:r w:rsidRPr="001B555D">
        <w:t xml:space="preserve">13. В ширину пешеходной части тротуаров, ширину пешеходных дорожек не включаются места размещения некапитальных строений, сооружений (в том числе нестационарных строений, сооружений), уличной мебели, иных подобных элементов благоустройства. </w:t>
      </w:r>
    </w:p>
    <w:p w:rsidR="00D263E0" w:rsidRPr="001B555D" w:rsidRDefault="00D263E0" w:rsidP="001B555D">
      <w:pPr>
        <w:pStyle w:val="Default"/>
        <w:spacing w:after="120"/>
        <w:ind w:firstLine="709"/>
        <w:jc w:val="both"/>
      </w:pPr>
      <w:r w:rsidRPr="001B555D">
        <w:t xml:space="preserve">14. При непосредственном примыкании пешеходных коммуникаций с твердым (усовершенствованным) покрытием к стенам зданий и подпорным стенкам следует увеличивать ширину пешеходной коммуникации не менее чем на 0,5 м. </w:t>
      </w:r>
    </w:p>
    <w:p w:rsidR="00D263E0" w:rsidRPr="001B555D" w:rsidRDefault="00D263E0" w:rsidP="001B555D">
      <w:pPr>
        <w:pStyle w:val="Default"/>
        <w:spacing w:after="120"/>
        <w:ind w:firstLine="709"/>
        <w:jc w:val="both"/>
      </w:pPr>
      <w:r w:rsidRPr="001B555D">
        <w:t xml:space="preserve">15. Ширина пешеходного пути создаваемых тротуаров, пешеходных дорожек с учетом встречного движения инвалидов на креслах-колясках должна быть не менее 2,0 м (в условиях сложившейся застройки в затесненных местах допустимо в пределах прямой видимости снижать ширину до 1,2 м с устройством не более чем через каждые 25 м горизонтальных площадок размером не менее 2,0 x 1,8 м для обеспечения возможности разъезда инвалидов на креслах-колясках). </w:t>
      </w:r>
    </w:p>
    <w:p w:rsidR="00D263E0" w:rsidRPr="001B555D" w:rsidRDefault="00D263E0" w:rsidP="001B555D">
      <w:pPr>
        <w:pStyle w:val="Default"/>
        <w:spacing w:after="120"/>
        <w:ind w:firstLine="709"/>
        <w:jc w:val="both"/>
      </w:pPr>
      <w:r w:rsidRPr="001B555D">
        <w:t xml:space="preserve">16. Пешеходные пути должны обеспечивать безопасное движение пешеходов по пешеходным коммуникациям, в том числе от плоскостных стоянок автомобилей (парковок) до входных площадок, входов в здания, строения, сооружения. На участках пересечения пешеходных коммуникаций и проездов обустраиваются пешеходные переходы в соответствии с требованиями к организации дорожного движения. </w:t>
      </w:r>
    </w:p>
    <w:p w:rsidR="00D263E0" w:rsidRPr="001B555D" w:rsidRDefault="00D263E0" w:rsidP="001B555D">
      <w:pPr>
        <w:pStyle w:val="Default"/>
        <w:ind w:firstLine="709"/>
        <w:jc w:val="both"/>
      </w:pPr>
      <w:r w:rsidRPr="001B555D">
        <w:t xml:space="preserve">17. В целях ограничения доступа автомобилей на территории, не предназначенные для движения (остановки, стоянки) транспортных средств (пути движения пешеходов, озеленение), необходимо отделять такие территории от проезжей части путем устройства стационарных парковочных барьеров. </w:t>
      </w:r>
    </w:p>
    <w:p w:rsidR="00D263E0" w:rsidRDefault="00D263E0" w:rsidP="001B555D">
      <w:pPr>
        <w:pStyle w:val="Default"/>
        <w:ind w:firstLine="709"/>
        <w:jc w:val="both"/>
      </w:pPr>
      <w:r w:rsidRPr="001B555D">
        <w:t>18. При благоустройстве территорий вновь возводимых многоквартирных домов подлежат учету показатели минимальной обеспеченности объектами и элементами благоустройства, приведенные в таблице 1 настоящей статьи.</w:t>
      </w:r>
    </w:p>
    <w:p w:rsidR="001B555D" w:rsidRPr="001B555D" w:rsidRDefault="001B555D" w:rsidP="001B555D">
      <w:pPr>
        <w:pStyle w:val="Default"/>
        <w:ind w:firstLine="709"/>
        <w:jc w:val="both"/>
      </w:pPr>
    </w:p>
    <w:p w:rsidR="00AB551F" w:rsidRPr="001B555D" w:rsidRDefault="00D263E0" w:rsidP="001B555D">
      <w:pPr>
        <w:pStyle w:val="Default"/>
        <w:tabs>
          <w:tab w:val="left" w:pos="709"/>
        </w:tabs>
        <w:suppressAutoHyphens/>
        <w:spacing w:after="120"/>
        <w:ind w:firstLine="720"/>
        <w:jc w:val="center"/>
      </w:pPr>
      <w:r w:rsidRPr="001B555D">
        <w:t>Таблица 1 «Показатели минимальной обеспеченности объектами и элементами благоустройства вновь возводимых многоквартирных домов»</w:t>
      </w:r>
    </w:p>
    <w:tbl>
      <w:tblPr>
        <w:tblW w:w="957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125"/>
        <w:gridCol w:w="2985"/>
        <w:gridCol w:w="1807"/>
        <w:gridCol w:w="2084"/>
        <w:gridCol w:w="12"/>
        <w:gridCol w:w="24"/>
      </w:tblGrid>
      <w:tr w:rsidR="001B555D" w:rsidTr="003B767C">
        <w:trPr>
          <w:gridAfter w:val="1"/>
          <w:wAfter w:w="24" w:type="dxa"/>
          <w:trHeight w:val="320"/>
        </w:trPr>
        <w:tc>
          <w:tcPr>
            <w:tcW w:w="534" w:type="dxa"/>
            <w:vMerge w:val="restart"/>
            <w:vAlign w:val="center"/>
          </w:tcPr>
          <w:p w:rsidR="001B555D" w:rsidRDefault="001B555D" w:rsidP="009125FC">
            <w:pPr>
              <w:pStyle w:val="Default"/>
              <w:jc w:val="center"/>
              <w:rPr>
                <w:sz w:val="20"/>
                <w:szCs w:val="20"/>
              </w:rPr>
            </w:pPr>
            <w:r>
              <w:rPr>
                <w:sz w:val="20"/>
                <w:szCs w:val="20"/>
              </w:rPr>
              <w:t>N п/п</w:t>
            </w:r>
          </w:p>
          <w:p w:rsidR="001B555D" w:rsidRDefault="001B555D" w:rsidP="009125FC">
            <w:pPr>
              <w:pStyle w:val="Default"/>
              <w:jc w:val="center"/>
              <w:rPr>
                <w:sz w:val="20"/>
                <w:szCs w:val="20"/>
              </w:rPr>
            </w:pPr>
          </w:p>
          <w:p w:rsidR="001B555D" w:rsidRDefault="001B555D" w:rsidP="009125FC">
            <w:pPr>
              <w:pStyle w:val="Default"/>
              <w:jc w:val="center"/>
              <w:rPr>
                <w:sz w:val="20"/>
                <w:szCs w:val="20"/>
              </w:rPr>
            </w:pPr>
          </w:p>
        </w:tc>
        <w:tc>
          <w:tcPr>
            <w:tcW w:w="2125" w:type="dxa"/>
            <w:vMerge w:val="restart"/>
            <w:vAlign w:val="center"/>
          </w:tcPr>
          <w:p w:rsidR="001B555D" w:rsidRDefault="001B555D" w:rsidP="009125FC">
            <w:pPr>
              <w:pStyle w:val="Default"/>
              <w:jc w:val="center"/>
              <w:rPr>
                <w:sz w:val="20"/>
                <w:szCs w:val="20"/>
              </w:rPr>
            </w:pPr>
            <w:r>
              <w:rPr>
                <w:sz w:val="20"/>
                <w:szCs w:val="20"/>
              </w:rPr>
              <w:t>Наименования объектов и элементов благоустройства</w:t>
            </w:r>
          </w:p>
          <w:p w:rsidR="001B555D" w:rsidRDefault="001B555D" w:rsidP="009125FC">
            <w:pPr>
              <w:jc w:val="center"/>
              <w:rPr>
                <w:rFonts w:ascii="Times New Roman" w:eastAsiaTheme="minorHAnsi" w:hAnsi="Times New Roman"/>
                <w:color w:val="000000"/>
                <w:sz w:val="20"/>
                <w:szCs w:val="20"/>
              </w:rPr>
            </w:pPr>
          </w:p>
          <w:p w:rsidR="001B555D" w:rsidRDefault="001B555D" w:rsidP="009125FC">
            <w:pPr>
              <w:pStyle w:val="Default"/>
              <w:jc w:val="center"/>
              <w:rPr>
                <w:sz w:val="20"/>
                <w:szCs w:val="20"/>
              </w:rPr>
            </w:pPr>
          </w:p>
        </w:tc>
        <w:tc>
          <w:tcPr>
            <w:tcW w:w="2985" w:type="dxa"/>
            <w:vMerge w:val="restart"/>
            <w:vAlign w:val="center"/>
          </w:tcPr>
          <w:p w:rsidR="001B555D" w:rsidRDefault="001B555D" w:rsidP="009125FC">
            <w:pPr>
              <w:pStyle w:val="Default"/>
              <w:jc w:val="center"/>
              <w:rPr>
                <w:sz w:val="20"/>
                <w:szCs w:val="20"/>
              </w:rPr>
            </w:pPr>
            <w:r>
              <w:rPr>
                <w:sz w:val="20"/>
                <w:szCs w:val="20"/>
              </w:rPr>
              <w:t>Показатели обеспеченности на 1 жителя (всего) и размеры объектов благоустройства (всего)</w:t>
            </w:r>
          </w:p>
          <w:p w:rsidR="001B555D" w:rsidRDefault="001B555D" w:rsidP="009125FC">
            <w:pPr>
              <w:jc w:val="center"/>
              <w:rPr>
                <w:rFonts w:ascii="Times New Roman" w:eastAsiaTheme="minorHAnsi" w:hAnsi="Times New Roman"/>
                <w:color w:val="000000"/>
                <w:sz w:val="20"/>
                <w:szCs w:val="20"/>
              </w:rPr>
            </w:pPr>
          </w:p>
          <w:p w:rsidR="001B555D" w:rsidRDefault="001B555D" w:rsidP="009125FC">
            <w:pPr>
              <w:pStyle w:val="Default"/>
              <w:jc w:val="center"/>
              <w:rPr>
                <w:sz w:val="20"/>
                <w:szCs w:val="20"/>
              </w:rPr>
            </w:pPr>
          </w:p>
        </w:tc>
        <w:tc>
          <w:tcPr>
            <w:tcW w:w="3903" w:type="dxa"/>
            <w:gridSpan w:val="3"/>
            <w:vAlign w:val="center"/>
          </w:tcPr>
          <w:p w:rsidR="001B555D" w:rsidRDefault="001B555D" w:rsidP="009125FC">
            <w:pPr>
              <w:pStyle w:val="Default"/>
              <w:jc w:val="center"/>
              <w:rPr>
                <w:sz w:val="20"/>
                <w:szCs w:val="20"/>
              </w:rPr>
            </w:pPr>
            <w:r>
              <w:rPr>
                <w:sz w:val="20"/>
                <w:szCs w:val="20"/>
              </w:rPr>
              <w:t>Местоположение элементов и объектов благоустройства</w:t>
            </w:r>
          </w:p>
        </w:tc>
      </w:tr>
      <w:tr w:rsidR="001B555D" w:rsidTr="003B767C">
        <w:trPr>
          <w:trHeight w:val="435"/>
        </w:trPr>
        <w:tc>
          <w:tcPr>
            <w:tcW w:w="534" w:type="dxa"/>
            <w:vMerge/>
            <w:vAlign w:val="center"/>
          </w:tcPr>
          <w:p w:rsidR="001B555D" w:rsidRDefault="001B555D" w:rsidP="009125FC">
            <w:pPr>
              <w:pStyle w:val="Default"/>
              <w:jc w:val="center"/>
              <w:rPr>
                <w:sz w:val="20"/>
                <w:szCs w:val="20"/>
              </w:rPr>
            </w:pPr>
          </w:p>
        </w:tc>
        <w:tc>
          <w:tcPr>
            <w:tcW w:w="2125" w:type="dxa"/>
            <w:vMerge/>
            <w:vAlign w:val="center"/>
          </w:tcPr>
          <w:p w:rsidR="001B555D" w:rsidRDefault="001B555D" w:rsidP="009125FC">
            <w:pPr>
              <w:pStyle w:val="Default"/>
              <w:jc w:val="center"/>
              <w:rPr>
                <w:sz w:val="20"/>
                <w:szCs w:val="20"/>
              </w:rPr>
            </w:pPr>
          </w:p>
        </w:tc>
        <w:tc>
          <w:tcPr>
            <w:tcW w:w="2985" w:type="dxa"/>
            <w:vMerge/>
            <w:vAlign w:val="center"/>
          </w:tcPr>
          <w:p w:rsidR="001B555D" w:rsidRDefault="001B555D" w:rsidP="009125FC">
            <w:pPr>
              <w:pStyle w:val="Default"/>
              <w:jc w:val="center"/>
              <w:rPr>
                <w:sz w:val="20"/>
                <w:szCs w:val="20"/>
              </w:rPr>
            </w:pPr>
          </w:p>
        </w:tc>
        <w:tc>
          <w:tcPr>
            <w:tcW w:w="1807" w:type="dxa"/>
            <w:vAlign w:val="center"/>
          </w:tcPr>
          <w:p w:rsidR="001B555D" w:rsidRPr="001B555D" w:rsidRDefault="001B555D" w:rsidP="009125FC">
            <w:pPr>
              <w:jc w:val="center"/>
              <w:rPr>
                <w:rFonts w:ascii="Times New Roman" w:eastAsiaTheme="minorHAnsi" w:hAnsi="Times New Roman"/>
                <w:color w:val="000000"/>
                <w:sz w:val="20"/>
                <w:szCs w:val="20"/>
              </w:rPr>
            </w:pPr>
            <w:r w:rsidRPr="001B555D">
              <w:rPr>
                <w:rFonts w:ascii="Times New Roman" w:hAnsi="Times New Roman"/>
                <w:sz w:val="20"/>
                <w:szCs w:val="20"/>
              </w:rPr>
              <w:t>В соответствии с подпунктом 1 пункта 2 настоящей статьи</w:t>
            </w:r>
          </w:p>
          <w:p w:rsidR="001B555D" w:rsidRPr="001B555D" w:rsidRDefault="001B555D" w:rsidP="009125FC">
            <w:pPr>
              <w:pStyle w:val="Default"/>
              <w:jc w:val="center"/>
              <w:rPr>
                <w:sz w:val="20"/>
                <w:szCs w:val="20"/>
              </w:rPr>
            </w:pPr>
          </w:p>
        </w:tc>
        <w:tc>
          <w:tcPr>
            <w:tcW w:w="2120" w:type="dxa"/>
            <w:gridSpan w:val="3"/>
            <w:vAlign w:val="center"/>
          </w:tcPr>
          <w:p w:rsidR="001B555D" w:rsidRDefault="001B555D" w:rsidP="009125FC">
            <w:pPr>
              <w:pStyle w:val="Default"/>
              <w:jc w:val="center"/>
              <w:rPr>
                <w:sz w:val="20"/>
                <w:szCs w:val="20"/>
              </w:rPr>
            </w:pPr>
            <w:r>
              <w:rPr>
                <w:sz w:val="20"/>
                <w:szCs w:val="20"/>
              </w:rPr>
              <w:t>на территории жилого района «1»</w:t>
            </w:r>
          </w:p>
        </w:tc>
      </w:tr>
      <w:tr w:rsidR="00D263E0" w:rsidTr="003B767C">
        <w:trPr>
          <w:trHeight w:val="90"/>
        </w:trPr>
        <w:tc>
          <w:tcPr>
            <w:tcW w:w="534" w:type="dxa"/>
          </w:tcPr>
          <w:p w:rsidR="00D263E0" w:rsidRDefault="001B555D" w:rsidP="001B555D">
            <w:pPr>
              <w:pStyle w:val="Default"/>
              <w:jc w:val="center"/>
              <w:rPr>
                <w:sz w:val="20"/>
                <w:szCs w:val="20"/>
              </w:rPr>
            </w:pPr>
            <w:r>
              <w:rPr>
                <w:sz w:val="20"/>
                <w:szCs w:val="20"/>
              </w:rPr>
              <w:t>1</w:t>
            </w:r>
          </w:p>
        </w:tc>
        <w:tc>
          <w:tcPr>
            <w:tcW w:w="2125" w:type="dxa"/>
          </w:tcPr>
          <w:p w:rsidR="00D263E0" w:rsidRDefault="001B555D" w:rsidP="001B555D">
            <w:pPr>
              <w:pStyle w:val="Default"/>
              <w:jc w:val="center"/>
              <w:rPr>
                <w:sz w:val="20"/>
                <w:szCs w:val="20"/>
              </w:rPr>
            </w:pPr>
            <w:r>
              <w:rPr>
                <w:sz w:val="20"/>
                <w:szCs w:val="20"/>
              </w:rPr>
              <w:t>2</w:t>
            </w:r>
          </w:p>
        </w:tc>
        <w:tc>
          <w:tcPr>
            <w:tcW w:w="2985" w:type="dxa"/>
          </w:tcPr>
          <w:p w:rsidR="00D263E0" w:rsidRDefault="00D263E0" w:rsidP="001B555D">
            <w:pPr>
              <w:pStyle w:val="Default"/>
              <w:jc w:val="center"/>
              <w:rPr>
                <w:sz w:val="20"/>
                <w:szCs w:val="20"/>
              </w:rPr>
            </w:pPr>
            <w:r>
              <w:rPr>
                <w:sz w:val="20"/>
                <w:szCs w:val="20"/>
              </w:rPr>
              <w:t>3</w:t>
            </w:r>
          </w:p>
        </w:tc>
        <w:tc>
          <w:tcPr>
            <w:tcW w:w="1807" w:type="dxa"/>
          </w:tcPr>
          <w:p w:rsidR="00D263E0" w:rsidRDefault="001B555D" w:rsidP="001B555D">
            <w:pPr>
              <w:pStyle w:val="Default"/>
              <w:jc w:val="center"/>
              <w:rPr>
                <w:sz w:val="20"/>
                <w:szCs w:val="20"/>
              </w:rPr>
            </w:pPr>
            <w:r>
              <w:rPr>
                <w:sz w:val="20"/>
                <w:szCs w:val="20"/>
              </w:rPr>
              <w:t>4</w:t>
            </w:r>
          </w:p>
        </w:tc>
        <w:tc>
          <w:tcPr>
            <w:tcW w:w="2120" w:type="dxa"/>
            <w:gridSpan w:val="3"/>
          </w:tcPr>
          <w:p w:rsidR="00D263E0" w:rsidRDefault="00D263E0" w:rsidP="001B555D">
            <w:pPr>
              <w:pStyle w:val="Default"/>
              <w:jc w:val="center"/>
              <w:rPr>
                <w:sz w:val="20"/>
                <w:szCs w:val="20"/>
              </w:rPr>
            </w:pPr>
            <w:r>
              <w:rPr>
                <w:sz w:val="20"/>
                <w:szCs w:val="20"/>
              </w:rPr>
              <w:t>5</w:t>
            </w:r>
          </w:p>
        </w:tc>
      </w:tr>
      <w:tr w:rsidR="009125FC" w:rsidTr="003B767C">
        <w:trPr>
          <w:gridAfter w:val="1"/>
          <w:wAfter w:w="24" w:type="dxa"/>
          <w:trHeight w:val="690"/>
        </w:trPr>
        <w:tc>
          <w:tcPr>
            <w:tcW w:w="534" w:type="dxa"/>
            <w:vMerge w:val="restart"/>
            <w:vAlign w:val="center"/>
          </w:tcPr>
          <w:p w:rsidR="009125FC" w:rsidRDefault="009125FC" w:rsidP="00C70907">
            <w:pPr>
              <w:pStyle w:val="Default"/>
              <w:jc w:val="center"/>
              <w:rPr>
                <w:sz w:val="20"/>
                <w:szCs w:val="20"/>
              </w:rPr>
            </w:pPr>
            <w:r>
              <w:rPr>
                <w:sz w:val="20"/>
                <w:szCs w:val="20"/>
              </w:rPr>
              <w:t>1</w:t>
            </w:r>
          </w:p>
        </w:tc>
        <w:tc>
          <w:tcPr>
            <w:tcW w:w="2125" w:type="dxa"/>
            <w:vMerge w:val="restart"/>
            <w:vAlign w:val="center"/>
          </w:tcPr>
          <w:p w:rsidR="009125FC" w:rsidRDefault="009125FC" w:rsidP="00C70907">
            <w:pPr>
              <w:pStyle w:val="Default"/>
              <w:jc w:val="center"/>
              <w:rPr>
                <w:sz w:val="20"/>
                <w:szCs w:val="20"/>
              </w:rPr>
            </w:pPr>
            <w:r>
              <w:rPr>
                <w:sz w:val="20"/>
                <w:szCs w:val="20"/>
              </w:rPr>
              <w:t>Детские игровые площадки</w:t>
            </w:r>
          </w:p>
        </w:tc>
        <w:tc>
          <w:tcPr>
            <w:tcW w:w="2985" w:type="dxa"/>
            <w:vMerge w:val="restart"/>
            <w:vAlign w:val="center"/>
          </w:tcPr>
          <w:p w:rsidR="009125FC" w:rsidRDefault="009125FC" w:rsidP="00C70907">
            <w:pPr>
              <w:pStyle w:val="Default"/>
              <w:jc w:val="center"/>
              <w:rPr>
                <w:sz w:val="20"/>
                <w:szCs w:val="20"/>
              </w:rPr>
            </w:pPr>
            <w:r>
              <w:rPr>
                <w:sz w:val="20"/>
                <w:szCs w:val="20"/>
              </w:rPr>
              <w:t>не менее 0,5-0,7 м2/чел.</w:t>
            </w:r>
          </w:p>
          <w:p w:rsidR="009125FC" w:rsidRDefault="009125FC" w:rsidP="00C70907">
            <w:pPr>
              <w:pStyle w:val="Default"/>
              <w:jc w:val="center"/>
              <w:rPr>
                <w:sz w:val="20"/>
                <w:szCs w:val="20"/>
              </w:rPr>
            </w:pPr>
            <w:r>
              <w:rPr>
                <w:sz w:val="20"/>
                <w:szCs w:val="20"/>
              </w:rPr>
              <w:t>Оптимальный размер площадок:</w:t>
            </w:r>
          </w:p>
          <w:p w:rsidR="009125FC" w:rsidRDefault="009125FC" w:rsidP="00C70907">
            <w:pPr>
              <w:pStyle w:val="Default"/>
              <w:jc w:val="center"/>
              <w:rPr>
                <w:sz w:val="20"/>
                <w:szCs w:val="20"/>
              </w:rPr>
            </w:pPr>
            <w:r>
              <w:rPr>
                <w:sz w:val="20"/>
                <w:szCs w:val="20"/>
              </w:rPr>
              <w:t>для детей до 3 лет - 50-70 м2; до 7 лет - 70-150 м2; школьного возраста - 100-300 м2;</w:t>
            </w:r>
          </w:p>
          <w:p w:rsidR="009125FC" w:rsidRDefault="009125FC" w:rsidP="00C70907">
            <w:pPr>
              <w:pStyle w:val="Default"/>
              <w:jc w:val="center"/>
              <w:rPr>
                <w:sz w:val="20"/>
                <w:szCs w:val="20"/>
              </w:rPr>
            </w:pPr>
            <w:r>
              <w:rPr>
                <w:sz w:val="20"/>
                <w:szCs w:val="20"/>
              </w:rPr>
              <w:t>комплексных игровых площадок - 900-1600 м2</w:t>
            </w:r>
          </w:p>
        </w:tc>
        <w:tc>
          <w:tcPr>
            <w:tcW w:w="3903" w:type="dxa"/>
            <w:gridSpan w:val="3"/>
            <w:vAlign w:val="center"/>
          </w:tcPr>
          <w:p w:rsidR="009125FC" w:rsidRDefault="009125FC" w:rsidP="00C70907">
            <w:pPr>
              <w:pStyle w:val="Default"/>
              <w:jc w:val="center"/>
              <w:rPr>
                <w:sz w:val="20"/>
                <w:szCs w:val="20"/>
              </w:rPr>
            </w:pPr>
            <w:r>
              <w:rPr>
                <w:sz w:val="20"/>
                <w:szCs w:val="20"/>
              </w:rPr>
              <w:t>не менее 0,5-0,7 м2/чел. (всего), из них:</w:t>
            </w:r>
          </w:p>
        </w:tc>
      </w:tr>
      <w:tr w:rsidR="009125FC" w:rsidTr="003B767C">
        <w:trPr>
          <w:trHeight w:val="1365"/>
        </w:trPr>
        <w:tc>
          <w:tcPr>
            <w:tcW w:w="534" w:type="dxa"/>
            <w:vMerge/>
            <w:tcBorders>
              <w:bottom w:val="nil"/>
            </w:tcBorders>
            <w:vAlign w:val="center"/>
          </w:tcPr>
          <w:p w:rsidR="009125FC" w:rsidRDefault="009125FC" w:rsidP="00C70907">
            <w:pPr>
              <w:pStyle w:val="Default"/>
              <w:jc w:val="center"/>
              <w:rPr>
                <w:sz w:val="20"/>
                <w:szCs w:val="20"/>
              </w:rPr>
            </w:pPr>
          </w:p>
        </w:tc>
        <w:tc>
          <w:tcPr>
            <w:tcW w:w="2125" w:type="dxa"/>
            <w:vMerge/>
            <w:tcBorders>
              <w:bottom w:val="nil"/>
            </w:tcBorders>
            <w:vAlign w:val="center"/>
          </w:tcPr>
          <w:p w:rsidR="009125FC" w:rsidRDefault="009125FC" w:rsidP="00C70907">
            <w:pPr>
              <w:pStyle w:val="Default"/>
              <w:jc w:val="center"/>
              <w:rPr>
                <w:sz w:val="20"/>
                <w:szCs w:val="20"/>
              </w:rPr>
            </w:pPr>
          </w:p>
        </w:tc>
        <w:tc>
          <w:tcPr>
            <w:tcW w:w="2985" w:type="dxa"/>
            <w:vMerge/>
            <w:vAlign w:val="center"/>
          </w:tcPr>
          <w:p w:rsidR="009125FC" w:rsidRDefault="009125FC" w:rsidP="00C70907">
            <w:pPr>
              <w:pStyle w:val="Default"/>
              <w:jc w:val="center"/>
              <w:rPr>
                <w:sz w:val="20"/>
                <w:szCs w:val="20"/>
              </w:rPr>
            </w:pPr>
          </w:p>
        </w:tc>
        <w:tc>
          <w:tcPr>
            <w:tcW w:w="1807" w:type="dxa"/>
            <w:vAlign w:val="center"/>
          </w:tcPr>
          <w:p w:rsidR="009125FC" w:rsidRPr="00B364E5" w:rsidRDefault="009125FC" w:rsidP="00C70907">
            <w:pPr>
              <w:jc w:val="center"/>
              <w:rPr>
                <w:rFonts w:ascii="Times New Roman" w:eastAsiaTheme="minorHAnsi" w:hAnsi="Times New Roman"/>
                <w:color w:val="000000"/>
                <w:sz w:val="20"/>
                <w:szCs w:val="20"/>
              </w:rPr>
            </w:pPr>
            <w:r w:rsidRPr="00B364E5">
              <w:rPr>
                <w:rFonts w:ascii="Times New Roman" w:hAnsi="Times New Roman"/>
                <w:sz w:val="20"/>
                <w:szCs w:val="20"/>
              </w:rPr>
              <w:t>не менее 0,4 м2/чел.</w:t>
            </w:r>
          </w:p>
        </w:tc>
        <w:tc>
          <w:tcPr>
            <w:tcW w:w="2120" w:type="dxa"/>
            <w:gridSpan w:val="3"/>
            <w:vAlign w:val="center"/>
          </w:tcPr>
          <w:p w:rsidR="009125FC" w:rsidRDefault="009125FC" w:rsidP="00C70907">
            <w:pPr>
              <w:pStyle w:val="Default"/>
              <w:jc w:val="center"/>
              <w:rPr>
                <w:sz w:val="20"/>
                <w:szCs w:val="20"/>
              </w:rPr>
            </w:pPr>
            <w:r>
              <w:rPr>
                <w:sz w:val="20"/>
                <w:szCs w:val="20"/>
              </w:rPr>
              <w:t>допускается 0,1-0,3 м2/чел. с соблюдением пешеходной доступности от входных групп дома до площадок не более 100 м</w:t>
            </w:r>
          </w:p>
        </w:tc>
      </w:tr>
      <w:tr w:rsidR="009125FC" w:rsidTr="003B767C">
        <w:trPr>
          <w:trHeight w:val="1009"/>
        </w:trPr>
        <w:tc>
          <w:tcPr>
            <w:tcW w:w="534" w:type="dxa"/>
            <w:tcBorders>
              <w:top w:val="nil"/>
            </w:tcBorders>
            <w:vAlign w:val="center"/>
          </w:tcPr>
          <w:p w:rsidR="009125FC" w:rsidRDefault="009125FC" w:rsidP="00C70907">
            <w:pPr>
              <w:pStyle w:val="Default"/>
              <w:jc w:val="center"/>
              <w:rPr>
                <w:sz w:val="20"/>
                <w:szCs w:val="20"/>
              </w:rPr>
            </w:pPr>
          </w:p>
        </w:tc>
        <w:tc>
          <w:tcPr>
            <w:tcW w:w="2125" w:type="dxa"/>
            <w:tcBorders>
              <w:top w:val="nil"/>
            </w:tcBorders>
            <w:vAlign w:val="center"/>
          </w:tcPr>
          <w:p w:rsidR="009125FC" w:rsidRDefault="009125FC" w:rsidP="00C70907">
            <w:pPr>
              <w:pStyle w:val="Default"/>
              <w:jc w:val="center"/>
              <w:rPr>
                <w:sz w:val="20"/>
                <w:szCs w:val="20"/>
              </w:rPr>
            </w:pPr>
          </w:p>
        </w:tc>
        <w:tc>
          <w:tcPr>
            <w:tcW w:w="2985" w:type="dxa"/>
            <w:vAlign w:val="center"/>
          </w:tcPr>
          <w:p w:rsidR="009125FC" w:rsidRDefault="009125FC" w:rsidP="00C70907">
            <w:pPr>
              <w:pStyle w:val="Default"/>
              <w:jc w:val="center"/>
              <w:rPr>
                <w:sz w:val="20"/>
                <w:szCs w:val="20"/>
              </w:rPr>
            </w:pPr>
            <w:r>
              <w:rPr>
                <w:sz w:val="20"/>
                <w:szCs w:val="20"/>
              </w:rPr>
              <w:t>Возможно объединение площадок дошкольного возраста с площадками отдыха взрослых (размер площадки - не менее 150 м2); площадок для детей с площадками для тихого отдыха взрослых (размер площадки - не менее 80 м2)</w:t>
            </w:r>
          </w:p>
        </w:tc>
        <w:tc>
          <w:tcPr>
            <w:tcW w:w="1807" w:type="dxa"/>
            <w:vAlign w:val="center"/>
          </w:tcPr>
          <w:p w:rsidR="009125FC" w:rsidRDefault="009125FC" w:rsidP="00C70907">
            <w:pPr>
              <w:pStyle w:val="Default"/>
              <w:jc w:val="center"/>
              <w:rPr>
                <w:sz w:val="20"/>
                <w:szCs w:val="20"/>
              </w:rPr>
            </w:pPr>
          </w:p>
        </w:tc>
        <w:tc>
          <w:tcPr>
            <w:tcW w:w="2120" w:type="dxa"/>
            <w:gridSpan w:val="3"/>
            <w:vAlign w:val="center"/>
          </w:tcPr>
          <w:p w:rsidR="009125FC" w:rsidRDefault="009125FC" w:rsidP="00C70907">
            <w:pPr>
              <w:pStyle w:val="Default"/>
              <w:jc w:val="center"/>
              <w:rPr>
                <w:sz w:val="20"/>
                <w:szCs w:val="20"/>
              </w:rPr>
            </w:pPr>
          </w:p>
        </w:tc>
      </w:tr>
      <w:tr w:rsidR="00AD41C9" w:rsidTr="003B767C">
        <w:trPr>
          <w:gridAfter w:val="1"/>
          <w:wAfter w:w="24" w:type="dxa"/>
          <w:trHeight w:val="434"/>
        </w:trPr>
        <w:tc>
          <w:tcPr>
            <w:tcW w:w="534" w:type="dxa"/>
            <w:vAlign w:val="center"/>
          </w:tcPr>
          <w:p w:rsidR="00AD41C9" w:rsidRDefault="00AD41C9" w:rsidP="00C70907">
            <w:pPr>
              <w:pStyle w:val="Default"/>
              <w:jc w:val="center"/>
              <w:rPr>
                <w:sz w:val="20"/>
                <w:szCs w:val="20"/>
              </w:rPr>
            </w:pPr>
            <w:r>
              <w:rPr>
                <w:sz w:val="20"/>
                <w:szCs w:val="20"/>
              </w:rPr>
              <w:t>2</w:t>
            </w:r>
          </w:p>
        </w:tc>
        <w:tc>
          <w:tcPr>
            <w:tcW w:w="2125" w:type="dxa"/>
            <w:vAlign w:val="center"/>
          </w:tcPr>
          <w:p w:rsidR="00AD41C9" w:rsidRDefault="00AD41C9" w:rsidP="00C70907">
            <w:pPr>
              <w:pStyle w:val="Default"/>
              <w:jc w:val="center"/>
              <w:rPr>
                <w:sz w:val="20"/>
                <w:szCs w:val="20"/>
              </w:rPr>
            </w:pPr>
            <w:r>
              <w:rPr>
                <w:sz w:val="20"/>
                <w:szCs w:val="20"/>
              </w:rPr>
              <w:t>Спортивные площадк</w:t>
            </w:r>
            <w:r w:rsidR="00C70907">
              <w:rPr>
                <w:sz w:val="20"/>
                <w:szCs w:val="20"/>
              </w:rPr>
              <w:t>и (спортивно-игровые комплексы)</w:t>
            </w:r>
          </w:p>
        </w:tc>
        <w:tc>
          <w:tcPr>
            <w:tcW w:w="2985" w:type="dxa"/>
            <w:vAlign w:val="center"/>
          </w:tcPr>
          <w:p w:rsidR="00AD41C9" w:rsidRDefault="00AD41C9" w:rsidP="00C70907">
            <w:pPr>
              <w:pStyle w:val="Default"/>
              <w:jc w:val="center"/>
              <w:rPr>
                <w:sz w:val="20"/>
                <w:szCs w:val="20"/>
              </w:rPr>
            </w:pPr>
            <w:r>
              <w:rPr>
                <w:sz w:val="20"/>
                <w:szCs w:val="20"/>
              </w:rPr>
              <w:t>для детей дошкольного возраста (на 75 детей) - не менее 150 м2;</w:t>
            </w:r>
          </w:p>
          <w:p w:rsidR="00AD41C9" w:rsidRDefault="00AD41C9" w:rsidP="00C70907">
            <w:pPr>
              <w:pStyle w:val="Default"/>
              <w:jc w:val="center"/>
              <w:rPr>
                <w:sz w:val="20"/>
                <w:szCs w:val="20"/>
              </w:rPr>
            </w:pPr>
            <w:r>
              <w:rPr>
                <w:sz w:val="20"/>
                <w:szCs w:val="20"/>
              </w:rPr>
              <w:t>школьного возраста (100 детей) - не менее 250 м2</w:t>
            </w:r>
          </w:p>
        </w:tc>
        <w:tc>
          <w:tcPr>
            <w:tcW w:w="3903" w:type="dxa"/>
            <w:gridSpan w:val="3"/>
            <w:vAlign w:val="center"/>
          </w:tcPr>
          <w:p w:rsidR="00AD41C9" w:rsidRDefault="00AD41C9" w:rsidP="00C70907">
            <w:pPr>
              <w:pStyle w:val="Default"/>
              <w:jc w:val="center"/>
              <w:rPr>
                <w:sz w:val="20"/>
                <w:szCs w:val="20"/>
              </w:rPr>
            </w:pPr>
            <w:r>
              <w:rPr>
                <w:sz w:val="20"/>
                <w:szCs w:val="20"/>
              </w:rPr>
              <w:t>не менее 0,5-0,7 м2/чел.</w:t>
            </w:r>
          </w:p>
        </w:tc>
      </w:tr>
      <w:tr w:rsidR="00AD41C9" w:rsidTr="003B767C">
        <w:trPr>
          <w:gridAfter w:val="1"/>
          <w:wAfter w:w="24" w:type="dxa"/>
          <w:trHeight w:val="205"/>
        </w:trPr>
        <w:tc>
          <w:tcPr>
            <w:tcW w:w="534" w:type="dxa"/>
            <w:vAlign w:val="center"/>
          </w:tcPr>
          <w:p w:rsidR="00AD41C9" w:rsidRDefault="00AD41C9" w:rsidP="00C70907">
            <w:pPr>
              <w:pStyle w:val="Default"/>
              <w:jc w:val="center"/>
              <w:rPr>
                <w:sz w:val="20"/>
                <w:szCs w:val="20"/>
              </w:rPr>
            </w:pPr>
            <w:r>
              <w:rPr>
                <w:sz w:val="20"/>
                <w:szCs w:val="20"/>
              </w:rPr>
              <w:t>3</w:t>
            </w:r>
          </w:p>
        </w:tc>
        <w:tc>
          <w:tcPr>
            <w:tcW w:w="2125" w:type="dxa"/>
            <w:vAlign w:val="center"/>
          </w:tcPr>
          <w:p w:rsidR="00AD41C9" w:rsidRDefault="00AD41C9" w:rsidP="00C70907">
            <w:pPr>
              <w:pStyle w:val="Default"/>
              <w:jc w:val="center"/>
              <w:rPr>
                <w:sz w:val="20"/>
                <w:szCs w:val="20"/>
              </w:rPr>
            </w:pPr>
            <w:r>
              <w:rPr>
                <w:sz w:val="20"/>
                <w:szCs w:val="20"/>
              </w:rPr>
              <w:t>Площадки отдыха взрослого населения</w:t>
            </w:r>
          </w:p>
        </w:tc>
        <w:tc>
          <w:tcPr>
            <w:tcW w:w="2985" w:type="dxa"/>
            <w:vAlign w:val="center"/>
          </w:tcPr>
          <w:p w:rsidR="00AD41C9" w:rsidRDefault="00AD41C9" w:rsidP="00C70907">
            <w:pPr>
              <w:pStyle w:val="Default"/>
              <w:jc w:val="center"/>
              <w:rPr>
                <w:sz w:val="20"/>
                <w:szCs w:val="20"/>
              </w:rPr>
            </w:pPr>
            <w:r>
              <w:rPr>
                <w:sz w:val="20"/>
                <w:szCs w:val="20"/>
              </w:rPr>
              <w:t>не менее 0,1-0,2 м2/чел.</w:t>
            </w:r>
          </w:p>
          <w:p w:rsidR="00AD41C9" w:rsidRDefault="00AD41C9" w:rsidP="00C70907">
            <w:pPr>
              <w:pStyle w:val="Default"/>
              <w:jc w:val="center"/>
              <w:rPr>
                <w:sz w:val="20"/>
                <w:szCs w:val="20"/>
              </w:rPr>
            </w:pPr>
            <w:r>
              <w:rPr>
                <w:sz w:val="20"/>
                <w:szCs w:val="20"/>
              </w:rPr>
              <w:t>Оптимальный размер площадки - 50-100 м2.;</w:t>
            </w:r>
          </w:p>
        </w:tc>
        <w:tc>
          <w:tcPr>
            <w:tcW w:w="3903" w:type="dxa"/>
            <w:gridSpan w:val="3"/>
            <w:vAlign w:val="center"/>
          </w:tcPr>
          <w:p w:rsidR="00AD41C9" w:rsidRDefault="00AD41C9" w:rsidP="00C70907">
            <w:pPr>
              <w:pStyle w:val="Default"/>
              <w:jc w:val="center"/>
              <w:rPr>
                <w:sz w:val="20"/>
                <w:szCs w:val="20"/>
              </w:rPr>
            </w:pPr>
            <w:r>
              <w:rPr>
                <w:sz w:val="20"/>
                <w:szCs w:val="20"/>
              </w:rPr>
              <w:t>не менее 0,1-0,2 м2/чел. (всего), из них:</w:t>
            </w:r>
          </w:p>
        </w:tc>
      </w:tr>
      <w:tr w:rsidR="00C70907" w:rsidTr="003B767C">
        <w:tblPrEx>
          <w:tblBorders>
            <w:top w:val="nil"/>
            <w:left w:val="nil"/>
            <w:bottom w:val="nil"/>
            <w:right w:val="nil"/>
            <w:insideH w:val="none" w:sz="0" w:space="0" w:color="auto"/>
            <w:insideV w:val="none" w:sz="0" w:space="0" w:color="auto"/>
          </w:tblBorders>
        </w:tblPrEx>
        <w:trPr>
          <w:gridAfter w:val="2"/>
          <w:wAfter w:w="36" w:type="dxa"/>
          <w:trHeight w:val="1010"/>
        </w:trPr>
        <w:tc>
          <w:tcPr>
            <w:tcW w:w="534" w:type="dxa"/>
            <w:tcBorders>
              <w:top w:val="single" w:sz="4" w:space="0" w:color="auto"/>
              <w:left w:val="single" w:sz="4" w:space="0" w:color="auto"/>
              <w:bottom w:val="single" w:sz="4" w:space="0" w:color="auto"/>
              <w:right w:val="single" w:sz="4" w:space="0" w:color="auto"/>
            </w:tcBorders>
            <w:vAlign w:val="center"/>
          </w:tcPr>
          <w:p w:rsidR="00C70907" w:rsidRDefault="00C70907" w:rsidP="00C70907">
            <w:pPr>
              <w:pStyle w:val="Default"/>
              <w:jc w:val="center"/>
              <w:rPr>
                <w:sz w:val="20"/>
                <w:szCs w:val="20"/>
              </w:rPr>
            </w:pPr>
          </w:p>
        </w:tc>
        <w:tc>
          <w:tcPr>
            <w:tcW w:w="2125" w:type="dxa"/>
            <w:tcBorders>
              <w:top w:val="single" w:sz="4" w:space="0" w:color="auto"/>
              <w:left w:val="single" w:sz="4" w:space="0" w:color="auto"/>
              <w:bottom w:val="single" w:sz="4" w:space="0" w:color="auto"/>
              <w:right w:val="single" w:sz="4" w:space="0" w:color="auto"/>
            </w:tcBorders>
            <w:vAlign w:val="center"/>
          </w:tcPr>
          <w:p w:rsidR="00C70907" w:rsidRDefault="00C70907" w:rsidP="00C70907">
            <w:pPr>
              <w:pStyle w:val="Default"/>
              <w:jc w:val="center"/>
              <w:rPr>
                <w:sz w:val="20"/>
                <w:szCs w:val="20"/>
              </w:rPr>
            </w:pPr>
          </w:p>
        </w:tc>
        <w:tc>
          <w:tcPr>
            <w:tcW w:w="2985" w:type="dxa"/>
            <w:tcBorders>
              <w:top w:val="single" w:sz="4" w:space="0" w:color="auto"/>
              <w:left w:val="single" w:sz="4" w:space="0" w:color="auto"/>
              <w:bottom w:val="single" w:sz="4" w:space="0" w:color="auto"/>
              <w:right w:val="single" w:sz="4" w:space="0" w:color="auto"/>
            </w:tcBorders>
            <w:vAlign w:val="center"/>
          </w:tcPr>
          <w:p w:rsidR="00C70907" w:rsidRDefault="00C70907" w:rsidP="00C70907">
            <w:pPr>
              <w:pStyle w:val="Default"/>
              <w:jc w:val="center"/>
              <w:rPr>
                <w:sz w:val="20"/>
                <w:szCs w:val="20"/>
              </w:rPr>
            </w:pPr>
            <w:r>
              <w:rPr>
                <w:sz w:val="20"/>
                <w:szCs w:val="20"/>
              </w:rPr>
              <w:t>минимальный размер площадки отдыха - не менее 15-20 м2</w:t>
            </w:r>
          </w:p>
          <w:p w:rsidR="00C70907" w:rsidRDefault="00C70907" w:rsidP="00C70907">
            <w:pPr>
              <w:pStyle w:val="Default"/>
              <w:jc w:val="center"/>
              <w:rPr>
                <w:sz w:val="20"/>
                <w:szCs w:val="20"/>
              </w:rPr>
            </w:pPr>
            <w:r>
              <w:rPr>
                <w:sz w:val="20"/>
                <w:szCs w:val="20"/>
              </w:rPr>
              <w:t>Допускается совмещение площадок тихого отдыха с детскими площадками</w:t>
            </w:r>
          </w:p>
        </w:tc>
        <w:tc>
          <w:tcPr>
            <w:tcW w:w="1807" w:type="dxa"/>
            <w:tcBorders>
              <w:top w:val="single" w:sz="4" w:space="0" w:color="auto"/>
              <w:left w:val="single" w:sz="4" w:space="0" w:color="auto"/>
              <w:bottom w:val="single" w:sz="4" w:space="0" w:color="auto"/>
              <w:right w:val="single" w:sz="4" w:space="0" w:color="auto"/>
            </w:tcBorders>
            <w:vAlign w:val="center"/>
          </w:tcPr>
          <w:p w:rsidR="00C70907" w:rsidRDefault="00C70907" w:rsidP="00C70907">
            <w:pPr>
              <w:pStyle w:val="Default"/>
              <w:jc w:val="center"/>
              <w:rPr>
                <w:sz w:val="20"/>
                <w:szCs w:val="20"/>
              </w:rPr>
            </w:pPr>
            <w:r>
              <w:rPr>
                <w:sz w:val="20"/>
                <w:szCs w:val="20"/>
              </w:rPr>
              <w:t>не менее 0,1 м2/чел.</w:t>
            </w:r>
          </w:p>
        </w:tc>
        <w:tc>
          <w:tcPr>
            <w:tcW w:w="2084" w:type="dxa"/>
            <w:tcBorders>
              <w:top w:val="single" w:sz="4" w:space="0" w:color="auto"/>
              <w:left w:val="single" w:sz="4" w:space="0" w:color="auto"/>
              <w:bottom w:val="single" w:sz="4" w:space="0" w:color="auto"/>
              <w:right w:val="single" w:sz="4" w:space="0" w:color="auto"/>
            </w:tcBorders>
            <w:vAlign w:val="center"/>
          </w:tcPr>
          <w:p w:rsidR="00C70907" w:rsidRDefault="00C70907" w:rsidP="00C70907">
            <w:pPr>
              <w:pStyle w:val="Default"/>
              <w:jc w:val="center"/>
              <w:rPr>
                <w:sz w:val="20"/>
                <w:szCs w:val="20"/>
              </w:rPr>
            </w:pPr>
            <w:r>
              <w:rPr>
                <w:sz w:val="20"/>
                <w:szCs w:val="20"/>
              </w:rPr>
              <w:t>допускается 0,1 м2/чел. с соблюдением пешеходной доступности от входных групп дома до площадок не более 100 м</w:t>
            </w:r>
          </w:p>
        </w:tc>
      </w:tr>
      <w:tr w:rsidR="00C57CCC" w:rsidTr="003B767C">
        <w:tblPrEx>
          <w:tblBorders>
            <w:top w:val="nil"/>
            <w:left w:val="nil"/>
            <w:bottom w:val="nil"/>
            <w:right w:val="nil"/>
            <w:insideH w:val="none" w:sz="0" w:space="0" w:color="auto"/>
            <w:insideV w:val="none" w:sz="0" w:space="0" w:color="auto"/>
          </w:tblBorders>
        </w:tblPrEx>
        <w:trPr>
          <w:trHeight w:val="205"/>
        </w:trPr>
        <w:tc>
          <w:tcPr>
            <w:tcW w:w="534" w:type="dxa"/>
            <w:tcBorders>
              <w:top w:val="single" w:sz="4" w:space="0" w:color="auto"/>
              <w:left w:val="single" w:sz="4" w:space="0" w:color="auto"/>
              <w:bottom w:val="single" w:sz="4" w:space="0" w:color="auto"/>
              <w:right w:val="single" w:sz="4" w:space="0" w:color="auto"/>
            </w:tcBorders>
            <w:vAlign w:val="center"/>
          </w:tcPr>
          <w:p w:rsidR="00C57CCC" w:rsidRDefault="00C57CCC" w:rsidP="00C70907">
            <w:pPr>
              <w:pStyle w:val="Default"/>
              <w:jc w:val="center"/>
              <w:rPr>
                <w:sz w:val="20"/>
                <w:szCs w:val="20"/>
              </w:rPr>
            </w:pPr>
            <w:r>
              <w:rPr>
                <w:sz w:val="20"/>
                <w:szCs w:val="20"/>
              </w:rPr>
              <w:t>4</w:t>
            </w:r>
          </w:p>
        </w:tc>
        <w:tc>
          <w:tcPr>
            <w:tcW w:w="2125" w:type="dxa"/>
            <w:tcBorders>
              <w:top w:val="single" w:sz="4" w:space="0" w:color="auto"/>
              <w:left w:val="single" w:sz="4" w:space="0" w:color="auto"/>
              <w:bottom w:val="single" w:sz="4" w:space="0" w:color="auto"/>
              <w:right w:val="single" w:sz="4" w:space="0" w:color="auto"/>
            </w:tcBorders>
            <w:vAlign w:val="center"/>
          </w:tcPr>
          <w:p w:rsidR="00C57CCC" w:rsidRDefault="00C57CCC" w:rsidP="007D6C6C">
            <w:pPr>
              <w:pStyle w:val="Default"/>
              <w:jc w:val="center"/>
              <w:rPr>
                <w:sz w:val="20"/>
                <w:szCs w:val="20"/>
              </w:rPr>
            </w:pPr>
            <w:r>
              <w:rPr>
                <w:sz w:val="20"/>
                <w:szCs w:val="20"/>
              </w:rPr>
              <w:t>Площадки для выгула собак «2»</w:t>
            </w:r>
          </w:p>
        </w:tc>
        <w:tc>
          <w:tcPr>
            <w:tcW w:w="2985" w:type="dxa"/>
            <w:tcBorders>
              <w:top w:val="single" w:sz="4" w:space="0" w:color="auto"/>
              <w:left w:val="single" w:sz="4" w:space="0" w:color="auto"/>
              <w:bottom w:val="single" w:sz="4" w:space="0" w:color="auto"/>
              <w:right w:val="single" w:sz="4" w:space="0" w:color="auto"/>
            </w:tcBorders>
            <w:vAlign w:val="center"/>
          </w:tcPr>
          <w:p w:rsidR="00C57CCC" w:rsidRDefault="00C57CCC" w:rsidP="007D6C6C">
            <w:pPr>
              <w:pStyle w:val="Default"/>
              <w:jc w:val="center"/>
              <w:rPr>
                <w:sz w:val="20"/>
                <w:szCs w:val="20"/>
              </w:rPr>
            </w:pPr>
            <w:r>
              <w:rPr>
                <w:sz w:val="20"/>
                <w:szCs w:val="20"/>
              </w:rPr>
              <w:t>400-600 м2</w:t>
            </w:r>
          </w:p>
        </w:tc>
        <w:tc>
          <w:tcPr>
            <w:tcW w:w="3927" w:type="dxa"/>
            <w:gridSpan w:val="4"/>
            <w:tcBorders>
              <w:top w:val="single" w:sz="4" w:space="0" w:color="auto"/>
              <w:left w:val="single" w:sz="4" w:space="0" w:color="auto"/>
              <w:bottom w:val="single" w:sz="4" w:space="0" w:color="auto"/>
              <w:right w:val="single" w:sz="4" w:space="0" w:color="auto"/>
            </w:tcBorders>
            <w:vAlign w:val="center"/>
          </w:tcPr>
          <w:p w:rsidR="00C57CCC" w:rsidRDefault="00C57CCC" w:rsidP="007D6C6C">
            <w:pPr>
              <w:pStyle w:val="Default"/>
              <w:jc w:val="center"/>
              <w:rPr>
                <w:sz w:val="20"/>
                <w:szCs w:val="20"/>
              </w:rPr>
            </w:pPr>
            <w:r>
              <w:rPr>
                <w:sz w:val="20"/>
                <w:szCs w:val="20"/>
              </w:rPr>
              <w:t>400-600 м2</w:t>
            </w:r>
          </w:p>
        </w:tc>
      </w:tr>
      <w:tr w:rsidR="003B767C" w:rsidTr="003B767C">
        <w:tblPrEx>
          <w:tblBorders>
            <w:top w:val="nil"/>
            <w:left w:val="nil"/>
            <w:bottom w:val="nil"/>
            <w:right w:val="nil"/>
            <w:insideH w:val="none" w:sz="0" w:space="0" w:color="auto"/>
            <w:insideV w:val="none" w:sz="0" w:space="0" w:color="auto"/>
          </w:tblBorders>
        </w:tblPrEx>
        <w:trPr>
          <w:trHeight w:val="205"/>
        </w:trPr>
        <w:tc>
          <w:tcPr>
            <w:tcW w:w="534" w:type="dxa"/>
            <w:tcBorders>
              <w:top w:val="single" w:sz="4" w:space="0" w:color="auto"/>
              <w:left w:val="single" w:sz="4" w:space="0" w:color="auto"/>
              <w:bottom w:val="single" w:sz="4" w:space="0" w:color="auto"/>
              <w:right w:val="single" w:sz="4" w:space="0" w:color="auto"/>
            </w:tcBorders>
            <w:vAlign w:val="center"/>
          </w:tcPr>
          <w:p w:rsidR="003B767C" w:rsidRDefault="003B767C" w:rsidP="003B767C">
            <w:pPr>
              <w:pStyle w:val="Default"/>
              <w:jc w:val="center"/>
              <w:rPr>
                <w:sz w:val="20"/>
                <w:szCs w:val="20"/>
              </w:rPr>
            </w:pPr>
            <w:r>
              <w:rPr>
                <w:sz w:val="20"/>
                <w:szCs w:val="20"/>
              </w:rPr>
              <w:t>5</w:t>
            </w:r>
          </w:p>
        </w:tc>
        <w:tc>
          <w:tcPr>
            <w:tcW w:w="2125" w:type="dxa"/>
            <w:tcBorders>
              <w:top w:val="single" w:sz="4" w:space="0" w:color="auto"/>
              <w:left w:val="single" w:sz="4" w:space="0" w:color="auto"/>
              <w:bottom w:val="single" w:sz="4" w:space="0" w:color="auto"/>
              <w:right w:val="single" w:sz="4" w:space="0" w:color="auto"/>
            </w:tcBorders>
            <w:vAlign w:val="center"/>
          </w:tcPr>
          <w:p w:rsidR="003B767C" w:rsidRDefault="003B767C" w:rsidP="003B767C">
            <w:pPr>
              <w:pStyle w:val="Default"/>
              <w:jc w:val="center"/>
              <w:rPr>
                <w:sz w:val="20"/>
                <w:szCs w:val="20"/>
              </w:rPr>
            </w:pPr>
            <w:r>
              <w:rPr>
                <w:sz w:val="20"/>
                <w:szCs w:val="20"/>
              </w:rPr>
              <w:t>Контейнерная площадка</w:t>
            </w:r>
          </w:p>
        </w:tc>
        <w:tc>
          <w:tcPr>
            <w:tcW w:w="2985" w:type="dxa"/>
            <w:tcBorders>
              <w:top w:val="single" w:sz="4" w:space="0" w:color="auto"/>
              <w:left w:val="single" w:sz="4" w:space="0" w:color="auto"/>
              <w:bottom w:val="single" w:sz="4" w:space="0" w:color="auto"/>
              <w:right w:val="single" w:sz="4" w:space="0" w:color="auto"/>
            </w:tcBorders>
            <w:vAlign w:val="center"/>
          </w:tcPr>
          <w:p w:rsidR="003B767C" w:rsidRDefault="003B767C" w:rsidP="003B767C">
            <w:pPr>
              <w:pStyle w:val="Default"/>
              <w:jc w:val="center"/>
              <w:rPr>
                <w:sz w:val="20"/>
                <w:szCs w:val="20"/>
              </w:rPr>
            </w:pPr>
            <w:r>
              <w:rPr>
                <w:sz w:val="20"/>
                <w:szCs w:val="20"/>
              </w:rPr>
              <w:t>не менее 0,03 м2/чел.</w:t>
            </w:r>
          </w:p>
        </w:tc>
        <w:tc>
          <w:tcPr>
            <w:tcW w:w="3927" w:type="dxa"/>
            <w:gridSpan w:val="4"/>
            <w:tcBorders>
              <w:top w:val="single" w:sz="4" w:space="0" w:color="auto"/>
              <w:left w:val="single" w:sz="4" w:space="0" w:color="auto"/>
              <w:bottom w:val="single" w:sz="4" w:space="0" w:color="auto"/>
              <w:right w:val="single" w:sz="4" w:space="0" w:color="auto"/>
            </w:tcBorders>
            <w:vAlign w:val="center"/>
          </w:tcPr>
          <w:p w:rsidR="003B767C" w:rsidRDefault="003B767C" w:rsidP="003B767C">
            <w:pPr>
              <w:pStyle w:val="Default"/>
              <w:jc w:val="center"/>
              <w:rPr>
                <w:sz w:val="20"/>
                <w:szCs w:val="20"/>
              </w:rPr>
            </w:pPr>
            <w:r>
              <w:rPr>
                <w:sz w:val="20"/>
                <w:szCs w:val="20"/>
              </w:rPr>
              <w:t>не менее 0,03 м2/чел.</w:t>
            </w:r>
          </w:p>
        </w:tc>
      </w:tr>
      <w:tr w:rsidR="000E0D60" w:rsidTr="00BA5052">
        <w:tblPrEx>
          <w:tblBorders>
            <w:top w:val="nil"/>
            <w:left w:val="nil"/>
            <w:bottom w:val="nil"/>
            <w:right w:val="nil"/>
            <w:insideH w:val="none" w:sz="0" w:space="0" w:color="auto"/>
            <w:insideV w:val="none" w:sz="0" w:space="0" w:color="auto"/>
          </w:tblBorders>
        </w:tblPrEx>
        <w:trPr>
          <w:trHeight w:val="665"/>
        </w:trPr>
        <w:tc>
          <w:tcPr>
            <w:tcW w:w="534" w:type="dxa"/>
            <w:tcBorders>
              <w:top w:val="single" w:sz="4" w:space="0" w:color="auto"/>
              <w:left w:val="single" w:sz="4" w:space="0" w:color="auto"/>
              <w:bottom w:val="single" w:sz="4" w:space="0" w:color="auto"/>
              <w:right w:val="single" w:sz="4" w:space="0" w:color="auto"/>
            </w:tcBorders>
            <w:vAlign w:val="center"/>
          </w:tcPr>
          <w:p w:rsidR="000E0D60" w:rsidRDefault="000E0D60" w:rsidP="003B767C">
            <w:pPr>
              <w:pStyle w:val="Default"/>
              <w:jc w:val="center"/>
              <w:rPr>
                <w:sz w:val="20"/>
                <w:szCs w:val="20"/>
              </w:rPr>
            </w:pPr>
            <w:r>
              <w:rPr>
                <w:sz w:val="20"/>
                <w:szCs w:val="20"/>
              </w:rPr>
              <w:t>6</w:t>
            </w:r>
          </w:p>
        </w:tc>
        <w:tc>
          <w:tcPr>
            <w:tcW w:w="2125" w:type="dxa"/>
            <w:tcBorders>
              <w:top w:val="single" w:sz="4" w:space="0" w:color="auto"/>
              <w:left w:val="single" w:sz="4" w:space="0" w:color="auto"/>
              <w:bottom w:val="single" w:sz="4" w:space="0" w:color="auto"/>
              <w:right w:val="single" w:sz="4" w:space="0" w:color="auto"/>
            </w:tcBorders>
            <w:vAlign w:val="center"/>
          </w:tcPr>
          <w:p w:rsidR="000E0D60" w:rsidRDefault="000E0D60" w:rsidP="003B767C">
            <w:pPr>
              <w:pStyle w:val="Default"/>
              <w:jc w:val="center"/>
              <w:rPr>
                <w:sz w:val="20"/>
                <w:szCs w:val="20"/>
              </w:rPr>
            </w:pPr>
            <w:r>
              <w:rPr>
                <w:sz w:val="20"/>
                <w:szCs w:val="20"/>
              </w:rPr>
              <w:t>Площадка автостоянки (парковки)</w:t>
            </w:r>
          </w:p>
        </w:tc>
        <w:tc>
          <w:tcPr>
            <w:tcW w:w="2985" w:type="dxa"/>
            <w:tcBorders>
              <w:top w:val="single" w:sz="4" w:space="0" w:color="auto"/>
              <w:left w:val="single" w:sz="4" w:space="0" w:color="auto"/>
              <w:bottom w:val="single" w:sz="4" w:space="0" w:color="auto"/>
              <w:right w:val="single" w:sz="4" w:space="0" w:color="auto"/>
            </w:tcBorders>
            <w:vAlign w:val="center"/>
          </w:tcPr>
          <w:p w:rsidR="000E0D60" w:rsidRDefault="000E0D60" w:rsidP="003B767C">
            <w:pPr>
              <w:pStyle w:val="Default"/>
              <w:jc w:val="center"/>
              <w:rPr>
                <w:sz w:val="20"/>
                <w:szCs w:val="20"/>
              </w:rPr>
            </w:pPr>
            <w:r>
              <w:rPr>
                <w:sz w:val="20"/>
                <w:szCs w:val="20"/>
              </w:rPr>
              <w:t xml:space="preserve">22,5 м2/автомобиль (в </w:t>
            </w:r>
            <w:proofErr w:type="spellStart"/>
            <w:r>
              <w:rPr>
                <w:sz w:val="20"/>
                <w:szCs w:val="20"/>
              </w:rPr>
              <w:t>уширениях</w:t>
            </w:r>
            <w:proofErr w:type="spellEnd"/>
            <w:r>
              <w:rPr>
                <w:sz w:val="20"/>
                <w:szCs w:val="20"/>
              </w:rPr>
              <w:t xml:space="preserve"> проезжих частей улиц и проездов - 18,0 м2)</w:t>
            </w:r>
          </w:p>
        </w:tc>
        <w:tc>
          <w:tcPr>
            <w:tcW w:w="3927" w:type="dxa"/>
            <w:gridSpan w:val="4"/>
            <w:tcBorders>
              <w:top w:val="single" w:sz="4" w:space="0" w:color="auto"/>
              <w:left w:val="single" w:sz="4" w:space="0" w:color="auto"/>
              <w:bottom w:val="single" w:sz="4" w:space="0" w:color="auto"/>
              <w:right w:val="single" w:sz="4" w:space="0" w:color="auto"/>
            </w:tcBorders>
            <w:vAlign w:val="center"/>
          </w:tcPr>
          <w:p w:rsidR="000E0D60" w:rsidRDefault="000E0D60" w:rsidP="003B767C">
            <w:pPr>
              <w:pStyle w:val="Default"/>
              <w:jc w:val="center"/>
              <w:rPr>
                <w:sz w:val="20"/>
                <w:szCs w:val="20"/>
              </w:rPr>
            </w:pPr>
            <w:r>
              <w:rPr>
                <w:sz w:val="20"/>
                <w:szCs w:val="20"/>
              </w:rPr>
              <w:t>В соответствии с постановлением Правительства Московской области от 17.08.2015 № 713/30 «Об утверждении нормативов градостроительного проектирования</w:t>
            </w:r>
          </w:p>
        </w:tc>
      </w:tr>
    </w:tbl>
    <w:p w:rsidR="00A35C26" w:rsidRPr="005A660E" w:rsidRDefault="00A35C26" w:rsidP="005A660E">
      <w:pPr>
        <w:pStyle w:val="Default"/>
        <w:ind w:firstLine="709"/>
        <w:jc w:val="both"/>
      </w:pPr>
      <w:r w:rsidRPr="005A660E">
        <w:t xml:space="preserve">«1» При недостатке площади для размещения в полном объеме площадок рекреационного назначения на территории, указанной в подпункте 1 пункта 2 настоящей статьи, допускается их размещение на территории общего пользования жилого района. </w:t>
      </w:r>
    </w:p>
    <w:p w:rsidR="00A35C26" w:rsidRPr="005A660E" w:rsidRDefault="00A35C26" w:rsidP="005A660E">
      <w:pPr>
        <w:pStyle w:val="Default"/>
        <w:spacing w:after="120"/>
        <w:ind w:firstLine="709"/>
        <w:jc w:val="both"/>
      </w:pPr>
      <w:r w:rsidRPr="005A660E">
        <w:t xml:space="preserve">«2» Предусматривается в случае, если предметом развития территории является создание нового планировочного района. </w:t>
      </w:r>
    </w:p>
    <w:p w:rsidR="00A35C26" w:rsidRPr="005A660E" w:rsidRDefault="00A35C26" w:rsidP="005A660E">
      <w:pPr>
        <w:pStyle w:val="Default"/>
        <w:spacing w:after="120"/>
        <w:ind w:firstLine="709"/>
        <w:jc w:val="both"/>
      </w:pPr>
      <w:r w:rsidRPr="005A660E">
        <w:t xml:space="preserve">19. При благоустройстве территорий многоквартирных домов не допускается ухудшать характеристики существующих объектов благоустройства и элементов благоустройства, в том числе: </w:t>
      </w:r>
    </w:p>
    <w:p w:rsidR="00A35C26" w:rsidRPr="005A660E" w:rsidRDefault="005A660E" w:rsidP="005A660E">
      <w:pPr>
        <w:pStyle w:val="Default"/>
        <w:ind w:firstLine="709"/>
        <w:jc w:val="both"/>
      </w:pPr>
      <w:r>
        <w:t xml:space="preserve">1) </w:t>
      </w:r>
      <w:r w:rsidR="00A35C26" w:rsidRPr="005A660E">
        <w:t xml:space="preserve">объекты благоустройства и элементы благоустройства, развиваемые в связи с обеспечением связанности с существующими объектами пешеходной и транспортной инфраструктур, после завершения работ должны соответствовать требованиям Правил, регламенту содержания объектов благоустройства; </w:t>
      </w:r>
    </w:p>
    <w:p w:rsidR="00A35C26" w:rsidRPr="005A660E" w:rsidRDefault="005A660E" w:rsidP="005A660E">
      <w:pPr>
        <w:pStyle w:val="Default"/>
        <w:spacing w:after="120"/>
        <w:ind w:firstLine="709"/>
        <w:jc w:val="both"/>
      </w:pPr>
      <w:r>
        <w:t xml:space="preserve">2) </w:t>
      </w:r>
      <w:r w:rsidR="00A35C26" w:rsidRPr="005A660E">
        <w:t xml:space="preserve">не допускается обеспечивать показатели минимальной обеспеченности объектами и элементами благоустройства, приведенными в таблице 1 настоящей статьи, вновь возводимых многоквартирных домов за счет существующих объектов благоустройства; по согласованию с администрацией существующие объекты благоустройства и элементы благоустройства допускается увеличивать в размерах с одновременной их модернизацией, обеспечивающей срок службы названных объектов благоустройства по эксплуатационному документу не менее чем на 5 лет. </w:t>
      </w:r>
    </w:p>
    <w:p w:rsidR="00A35C26" w:rsidRDefault="00A35C26" w:rsidP="005A660E">
      <w:pPr>
        <w:pStyle w:val="Default"/>
        <w:spacing w:after="120"/>
        <w:ind w:firstLine="709"/>
        <w:jc w:val="both"/>
      </w:pPr>
      <w:r w:rsidRPr="005A660E">
        <w:t xml:space="preserve">20. При проектировании площадок рекреационного назначения должны быть предусмотрено оборудование, приведенное в таблице 2 настоящей статьи, а также соблюдены требования, установленные Правилами. </w:t>
      </w:r>
    </w:p>
    <w:p w:rsidR="005A660E" w:rsidRDefault="005A660E" w:rsidP="00085DF7">
      <w:pPr>
        <w:pStyle w:val="Default"/>
        <w:spacing w:after="120"/>
        <w:jc w:val="center"/>
      </w:pPr>
      <w:r w:rsidRPr="005A660E">
        <w:t>Таблица 2 «Оборудование площадок рекреационного назначения»</w:t>
      </w:r>
    </w:p>
    <w:p w:rsidR="00085DF7" w:rsidRPr="00085DF7" w:rsidRDefault="00085DF7" w:rsidP="00085DF7">
      <w:pPr>
        <w:pStyle w:val="Default"/>
        <w:spacing w:after="120"/>
        <w:jc w:val="cente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677"/>
      </w:tblGrid>
      <w:tr w:rsidR="00A35C26" w:rsidRPr="005A660E" w:rsidTr="00085DF7">
        <w:trPr>
          <w:trHeight w:val="621"/>
          <w:jc w:val="center"/>
        </w:trPr>
        <w:tc>
          <w:tcPr>
            <w:tcW w:w="6381" w:type="dxa"/>
            <w:gridSpan w:val="2"/>
            <w:vAlign w:val="center"/>
          </w:tcPr>
          <w:p w:rsidR="00A35C26" w:rsidRPr="005A660E" w:rsidRDefault="00A35C26" w:rsidP="00085DF7">
            <w:pPr>
              <w:pStyle w:val="Default"/>
              <w:jc w:val="center"/>
              <w:rPr>
                <w:sz w:val="23"/>
                <w:szCs w:val="23"/>
              </w:rPr>
            </w:pPr>
            <w:r w:rsidRPr="005A660E">
              <w:rPr>
                <w:sz w:val="23"/>
                <w:szCs w:val="23"/>
              </w:rPr>
              <w:t>Оборудование детских игровых площадок для детей до 3 лет:</w:t>
            </w:r>
          </w:p>
        </w:tc>
      </w:tr>
      <w:tr w:rsidR="00A35C26" w:rsidRPr="005A660E" w:rsidTr="00085DF7">
        <w:trPr>
          <w:trHeight w:val="260"/>
          <w:jc w:val="center"/>
        </w:trPr>
        <w:tc>
          <w:tcPr>
            <w:tcW w:w="704" w:type="dxa"/>
          </w:tcPr>
          <w:p w:rsidR="00A35C26" w:rsidRPr="005A660E" w:rsidRDefault="00A35C26" w:rsidP="00085DF7">
            <w:pPr>
              <w:pStyle w:val="Default"/>
              <w:jc w:val="center"/>
              <w:rPr>
                <w:sz w:val="23"/>
                <w:szCs w:val="23"/>
              </w:rPr>
            </w:pPr>
            <w:r w:rsidRPr="005A660E">
              <w:rPr>
                <w:sz w:val="23"/>
                <w:szCs w:val="23"/>
              </w:rPr>
              <w:t>1</w:t>
            </w:r>
          </w:p>
        </w:tc>
        <w:tc>
          <w:tcPr>
            <w:tcW w:w="5677" w:type="dxa"/>
          </w:tcPr>
          <w:p w:rsidR="00A35C26" w:rsidRPr="005A660E" w:rsidRDefault="00A35C26">
            <w:pPr>
              <w:pStyle w:val="Default"/>
              <w:rPr>
                <w:sz w:val="23"/>
                <w:szCs w:val="23"/>
              </w:rPr>
            </w:pPr>
            <w:r w:rsidRPr="005A660E">
              <w:rPr>
                <w:sz w:val="23"/>
                <w:szCs w:val="23"/>
              </w:rPr>
              <w:t xml:space="preserve">Песочница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2</w:t>
            </w:r>
          </w:p>
        </w:tc>
        <w:tc>
          <w:tcPr>
            <w:tcW w:w="5677" w:type="dxa"/>
          </w:tcPr>
          <w:p w:rsidR="00A35C26" w:rsidRPr="005A660E" w:rsidRDefault="00A35C26">
            <w:pPr>
              <w:pStyle w:val="Default"/>
              <w:rPr>
                <w:sz w:val="23"/>
                <w:szCs w:val="23"/>
              </w:rPr>
            </w:pPr>
            <w:r w:rsidRPr="005A660E">
              <w:rPr>
                <w:sz w:val="23"/>
                <w:szCs w:val="23"/>
              </w:rPr>
              <w:t xml:space="preserve">Горка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3</w:t>
            </w:r>
          </w:p>
        </w:tc>
        <w:tc>
          <w:tcPr>
            <w:tcW w:w="5677" w:type="dxa"/>
          </w:tcPr>
          <w:p w:rsidR="00A35C26" w:rsidRPr="005A660E" w:rsidRDefault="00A35C26">
            <w:pPr>
              <w:pStyle w:val="Default"/>
              <w:rPr>
                <w:sz w:val="23"/>
                <w:szCs w:val="23"/>
              </w:rPr>
            </w:pPr>
            <w:r w:rsidRPr="005A660E">
              <w:rPr>
                <w:sz w:val="23"/>
                <w:szCs w:val="23"/>
              </w:rPr>
              <w:t xml:space="preserve">Карусель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4</w:t>
            </w:r>
          </w:p>
        </w:tc>
        <w:tc>
          <w:tcPr>
            <w:tcW w:w="5677" w:type="dxa"/>
          </w:tcPr>
          <w:p w:rsidR="00A35C26" w:rsidRPr="005A660E" w:rsidRDefault="00A35C26">
            <w:pPr>
              <w:pStyle w:val="Default"/>
              <w:rPr>
                <w:sz w:val="23"/>
                <w:szCs w:val="23"/>
              </w:rPr>
            </w:pPr>
            <w:r w:rsidRPr="005A660E">
              <w:rPr>
                <w:sz w:val="23"/>
                <w:szCs w:val="23"/>
              </w:rPr>
              <w:t xml:space="preserve">Качели подвесные (2 сиденья со спинкой)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5</w:t>
            </w:r>
          </w:p>
        </w:tc>
        <w:tc>
          <w:tcPr>
            <w:tcW w:w="5677" w:type="dxa"/>
          </w:tcPr>
          <w:p w:rsidR="00A35C26" w:rsidRPr="005A660E" w:rsidRDefault="00A35C26">
            <w:pPr>
              <w:pStyle w:val="Default"/>
              <w:rPr>
                <w:sz w:val="23"/>
                <w:szCs w:val="23"/>
              </w:rPr>
            </w:pPr>
            <w:r w:rsidRPr="005A660E">
              <w:rPr>
                <w:sz w:val="23"/>
                <w:szCs w:val="23"/>
              </w:rPr>
              <w:t xml:space="preserve">Качалка на пружине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6</w:t>
            </w:r>
          </w:p>
        </w:tc>
        <w:tc>
          <w:tcPr>
            <w:tcW w:w="5677" w:type="dxa"/>
          </w:tcPr>
          <w:p w:rsidR="00A35C26" w:rsidRPr="005A660E" w:rsidRDefault="00A35C26">
            <w:pPr>
              <w:pStyle w:val="Default"/>
              <w:rPr>
                <w:sz w:val="23"/>
                <w:szCs w:val="23"/>
              </w:rPr>
            </w:pPr>
            <w:r w:rsidRPr="005A660E">
              <w:rPr>
                <w:sz w:val="23"/>
                <w:szCs w:val="23"/>
              </w:rPr>
              <w:t xml:space="preserve">Качалка-балансир </w:t>
            </w:r>
          </w:p>
        </w:tc>
      </w:tr>
      <w:tr w:rsidR="00A35C26" w:rsidRPr="005A660E" w:rsidTr="00085DF7">
        <w:trPr>
          <w:trHeight w:val="611"/>
          <w:jc w:val="center"/>
        </w:trPr>
        <w:tc>
          <w:tcPr>
            <w:tcW w:w="6381" w:type="dxa"/>
            <w:gridSpan w:val="2"/>
            <w:vAlign w:val="center"/>
          </w:tcPr>
          <w:p w:rsidR="00A35C26" w:rsidRPr="005A660E" w:rsidRDefault="00A35C26" w:rsidP="00085DF7">
            <w:pPr>
              <w:pStyle w:val="Default"/>
              <w:jc w:val="center"/>
              <w:rPr>
                <w:sz w:val="23"/>
                <w:szCs w:val="23"/>
              </w:rPr>
            </w:pPr>
            <w:r w:rsidRPr="005A660E">
              <w:rPr>
                <w:sz w:val="23"/>
                <w:szCs w:val="23"/>
              </w:rPr>
              <w:t>Оборудование детских игровых площадок для детей 3-7 лет:</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1</w:t>
            </w:r>
          </w:p>
        </w:tc>
        <w:tc>
          <w:tcPr>
            <w:tcW w:w="5677" w:type="dxa"/>
          </w:tcPr>
          <w:p w:rsidR="00A35C26" w:rsidRPr="005A660E" w:rsidRDefault="00A35C26">
            <w:pPr>
              <w:pStyle w:val="Default"/>
              <w:rPr>
                <w:sz w:val="23"/>
                <w:szCs w:val="23"/>
              </w:rPr>
            </w:pPr>
            <w:r w:rsidRPr="005A660E">
              <w:rPr>
                <w:sz w:val="23"/>
                <w:szCs w:val="23"/>
              </w:rPr>
              <w:t xml:space="preserve">Игровой комплекс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2</w:t>
            </w:r>
          </w:p>
        </w:tc>
        <w:tc>
          <w:tcPr>
            <w:tcW w:w="5677" w:type="dxa"/>
          </w:tcPr>
          <w:p w:rsidR="00A35C26" w:rsidRPr="005A660E" w:rsidRDefault="00A35C26">
            <w:pPr>
              <w:pStyle w:val="Default"/>
              <w:rPr>
                <w:sz w:val="23"/>
                <w:szCs w:val="23"/>
              </w:rPr>
            </w:pPr>
            <w:r w:rsidRPr="005A660E">
              <w:rPr>
                <w:sz w:val="23"/>
                <w:szCs w:val="23"/>
              </w:rPr>
              <w:t xml:space="preserve">Карусель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3</w:t>
            </w:r>
          </w:p>
        </w:tc>
        <w:tc>
          <w:tcPr>
            <w:tcW w:w="5677" w:type="dxa"/>
          </w:tcPr>
          <w:p w:rsidR="00A35C26" w:rsidRPr="005A660E" w:rsidRDefault="00A35C26">
            <w:pPr>
              <w:pStyle w:val="Default"/>
              <w:rPr>
                <w:sz w:val="23"/>
                <w:szCs w:val="23"/>
              </w:rPr>
            </w:pPr>
            <w:r w:rsidRPr="005A660E">
              <w:rPr>
                <w:sz w:val="23"/>
                <w:szCs w:val="23"/>
              </w:rPr>
              <w:t xml:space="preserve">Качели подвесные (2 сиденья без спинки)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4</w:t>
            </w:r>
          </w:p>
        </w:tc>
        <w:tc>
          <w:tcPr>
            <w:tcW w:w="5677" w:type="dxa"/>
          </w:tcPr>
          <w:p w:rsidR="00A35C26" w:rsidRPr="005A660E" w:rsidRDefault="00A35C26">
            <w:pPr>
              <w:pStyle w:val="Default"/>
              <w:rPr>
                <w:sz w:val="23"/>
                <w:szCs w:val="23"/>
              </w:rPr>
            </w:pPr>
            <w:r w:rsidRPr="005A660E">
              <w:rPr>
                <w:sz w:val="23"/>
                <w:szCs w:val="23"/>
              </w:rPr>
              <w:t xml:space="preserve">Лабиринт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5</w:t>
            </w:r>
          </w:p>
        </w:tc>
        <w:tc>
          <w:tcPr>
            <w:tcW w:w="5677" w:type="dxa"/>
          </w:tcPr>
          <w:p w:rsidR="00A35C26" w:rsidRPr="005A660E" w:rsidRDefault="00A35C26">
            <w:pPr>
              <w:pStyle w:val="Default"/>
              <w:rPr>
                <w:sz w:val="23"/>
                <w:szCs w:val="23"/>
              </w:rPr>
            </w:pPr>
            <w:r w:rsidRPr="005A660E">
              <w:rPr>
                <w:sz w:val="23"/>
                <w:szCs w:val="23"/>
              </w:rPr>
              <w:t xml:space="preserve">Качалка на пружине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6</w:t>
            </w:r>
          </w:p>
        </w:tc>
        <w:tc>
          <w:tcPr>
            <w:tcW w:w="5677" w:type="dxa"/>
          </w:tcPr>
          <w:p w:rsidR="00A35C26" w:rsidRPr="005A660E" w:rsidRDefault="00A35C26">
            <w:pPr>
              <w:pStyle w:val="Default"/>
              <w:rPr>
                <w:sz w:val="23"/>
                <w:szCs w:val="23"/>
              </w:rPr>
            </w:pPr>
            <w:r w:rsidRPr="005A660E">
              <w:rPr>
                <w:sz w:val="23"/>
                <w:szCs w:val="23"/>
              </w:rPr>
              <w:t xml:space="preserve">Качалка-балансир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7</w:t>
            </w:r>
          </w:p>
        </w:tc>
        <w:tc>
          <w:tcPr>
            <w:tcW w:w="5677" w:type="dxa"/>
          </w:tcPr>
          <w:p w:rsidR="00A35C26" w:rsidRPr="005A660E" w:rsidRDefault="00A35C26">
            <w:pPr>
              <w:pStyle w:val="Default"/>
              <w:rPr>
                <w:sz w:val="23"/>
                <w:szCs w:val="23"/>
              </w:rPr>
            </w:pPr>
            <w:r w:rsidRPr="005A660E">
              <w:rPr>
                <w:sz w:val="23"/>
                <w:szCs w:val="23"/>
              </w:rPr>
              <w:t xml:space="preserve">Тоннель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8</w:t>
            </w:r>
          </w:p>
        </w:tc>
        <w:tc>
          <w:tcPr>
            <w:tcW w:w="5677" w:type="dxa"/>
          </w:tcPr>
          <w:p w:rsidR="00A35C26" w:rsidRPr="005A660E" w:rsidRDefault="00A35C26">
            <w:pPr>
              <w:pStyle w:val="Default"/>
              <w:rPr>
                <w:sz w:val="23"/>
                <w:szCs w:val="23"/>
              </w:rPr>
            </w:pPr>
            <w:r w:rsidRPr="005A660E">
              <w:rPr>
                <w:sz w:val="23"/>
                <w:szCs w:val="23"/>
              </w:rPr>
              <w:t xml:space="preserve">Теневой навес </w:t>
            </w:r>
          </w:p>
        </w:tc>
      </w:tr>
      <w:tr w:rsidR="00A35C26" w:rsidRPr="005A660E" w:rsidTr="00085DF7">
        <w:trPr>
          <w:trHeight w:val="623"/>
          <w:jc w:val="center"/>
        </w:trPr>
        <w:tc>
          <w:tcPr>
            <w:tcW w:w="6381" w:type="dxa"/>
            <w:gridSpan w:val="2"/>
            <w:vAlign w:val="center"/>
          </w:tcPr>
          <w:p w:rsidR="00A35C26" w:rsidRPr="005A660E" w:rsidRDefault="00A35C26" w:rsidP="00085DF7">
            <w:pPr>
              <w:pStyle w:val="Default"/>
              <w:jc w:val="center"/>
              <w:rPr>
                <w:sz w:val="23"/>
                <w:szCs w:val="23"/>
              </w:rPr>
            </w:pPr>
            <w:r w:rsidRPr="005A660E">
              <w:rPr>
                <w:sz w:val="23"/>
                <w:szCs w:val="23"/>
              </w:rPr>
              <w:t>Оборудование детских игровых площадок для детей 7-12 лет:</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1</w:t>
            </w:r>
          </w:p>
        </w:tc>
        <w:tc>
          <w:tcPr>
            <w:tcW w:w="5677" w:type="dxa"/>
          </w:tcPr>
          <w:p w:rsidR="00A35C26" w:rsidRPr="005A660E" w:rsidRDefault="00A35C26">
            <w:pPr>
              <w:pStyle w:val="Default"/>
              <w:rPr>
                <w:sz w:val="23"/>
                <w:szCs w:val="23"/>
              </w:rPr>
            </w:pPr>
            <w:r w:rsidRPr="005A660E">
              <w:rPr>
                <w:sz w:val="23"/>
                <w:szCs w:val="23"/>
              </w:rPr>
              <w:t xml:space="preserve">Игровой комплекс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2</w:t>
            </w:r>
          </w:p>
        </w:tc>
        <w:tc>
          <w:tcPr>
            <w:tcW w:w="5677" w:type="dxa"/>
          </w:tcPr>
          <w:p w:rsidR="00A35C26" w:rsidRPr="005A660E" w:rsidRDefault="00A35C26">
            <w:pPr>
              <w:pStyle w:val="Default"/>
              <w:rPr>
                <w:sz w:val="23"/>
                <w:szCs w:val="23"/>
              </w:rPr>
            </w:pPr>
            <w:r w:rsidRPr="005A660E">
              <w:rPr>
                <w:sz w:val="23"/>
                <w:szCs w:val="23"/>
              </w:rPr>
              <w:t xml:space="preserve">Качели подвесные (2 сиденья без спинки)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3</w:t>
            </w:r>
          </w:p>
        </w:tc>
        <w:tc>
          <w:tcPr>
            <w:tcW w:w="5677" w:type="dxa"/>
          </w:tcPr>
          <w:p w:rsidR="00A35C26" w:rsidRPr="005A660E" w:rsidRDefault="00A35C26">
            <w:pPr>
              <w:pStyle w:val="Default"/>
              <w:rPr>
                <w:sz w:val="23"/>
                <w:szCs w:val="23"/>
              </w:rPr>
            </w:pPr>
            <w:r w:rsidRPr="005A660E">
              <w:rPr>
                <w:sz w:val="23"/>
                <w:szCs w:val="23"/>
              </w:rPr>
              <w:t xml:space="preserve">Пространственная сетка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4</w:t>
            </w:r>
          </w:p>
        </w:tc>
        <w:tc>
          <w:tcPr>
            <w:tcW w:w="5677" w:type="dxa"/>
          </w:tcPr>
          <w:p w:rsidR="00A35C26" w:rsidRPr="005A660E" w:rsidRDefault="00A35C26">
            <w:pPr>
              <w:pStyle w:val="Default"/>
              <w:rPr>
                <w:sz w:val="23"/>
                <w:szCs w:val="23"/>
              </w:rPr>
            </w:pPr>
            <w:r w:rsidRPr="005A660E">
              <w:rPr>
                <w:sz w:val="23"/>
                <w:szCs w:val="23"/>
              </w:rPr>
              <w:t xml:space="preserve">Подвесной мост </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5</w:t>
            </w:r>
          </w:p>
        </w:tc>
        <w:tc>
          <w:tcPr>
            <w:tcW w:w="5677" w:type="dxa"/>
          </w:tcPr>
          <w:p w:rsidR="00A35C26" w:rsidRPr="005A660E" w:rsidRDefault="00A35C26">
            <w:pPr>
              <w:pStyle w:val="Default"/>
              <w:rPr>
                <w:sz w:val="23"/>
                <w:szCs w:val="23"/>
              </w:rPr>
            </w:pPr>
            <w:r w:rsidRPr="005A660E">
              <w:rPr>
                <w:sz w:val="23"/>
                <w:szCs w:val="23"/>
              </w:rPr>
              <w:t xml:space="preserve">Спортивный игровой комплекс </w:t>
            </w:r>
          </w:p>
        </w:tc>
      </w:tr>
      <w:tr w:rsidR="00A35C26" w:rsidRPr="005A660E" w:rsidTr="00085DF7">
        <w:trPr>
          <w:trHeight w:val="527"/>
          <w:jc w:val="center"/>
        </w:trPr>
        <w:tc>
          <w:tcPr>
            <w:tcW w:w="6381" w:type="dxa"/>
            <w:gridSpan w:val="2"/>
            <w:vAlign w:val="center"/>
          </w:tcPr>
          <w:p w:rsidR="00A35C26" w:rsidRPr="005A660E" w:rsidRDefault="00A35C26" w:rsidP="00085DF7">
            <w:pPr>
              <w:pStyle w:val="Default"/>
              <w:jc w:val="center"/>
              <w:rPr>
                <w:sz w:val="23"/>
                <w:szCs w:val="23"/>
              </w:rPr>
            </w:pPr>
            <w:r w:rsidRPr="005A660E">
              <w:rPr>
                <w:sz w:val="23"/>
                <w:szCs w:val="23"/>
              </w:rPr>
              <w:t>Оборудование спортивных площадок:</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1</w:t>
            </w:r>
          </w:p>
        </w:tc>
        <w:tc>
          <w:tcPr>
            <w:tcW w:w="5677" w:type="dxa"/>
          </w:tcPr>
          <w:p w:rsidR="00A35C26" w:rsidRPr="005A660E" w:rsidRDefault="00A35C26" w:rsidP="00085DF7">
            <w:pPr>
              <w:pStyle w:val="Default"/>
              <w:rPr>
                <w:sz w:val="23"/>
                <w:szCs w:val="23"/>
              </w:rPr>
            </w:pPr>
            <w:r w:rsidRPr="005A660E">
              <w:rPr>
                <w:sz w:val="23"/>
                <w:szCs w:val="23"/>
              </w:rPr>
              <w:t>Гимнастический комплекс</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2</w:t>
            </w:r>
          </w:p>
        </w:tc>
        <w:tc>
          <w:tcPr>
            <w:tcW w:w="5677" w:type="dxa"/>
          </w:tcPr>
          <w:p w:rsidR="00A35C26" w:rsidRPr="005A660E" w:rsidRDefault="00A35C26" w:rsidP="00085DF7">
            <w:pPr>
              <w:pStyle w:val="Default"/>
              <w:rPr>
                <w:sz w:val="23"/>
                <w:szCs w:val="23"/>
              </w:rPr>
            </w:pPr>
            <w:r w:rsidRPr="005A660E">
              <w:rPr>
                <w:sz w:val="23"/>
                <w:szCs w:val="23"/>
              </w:rPr>
              <w:t>Тренажер "Шаговый"</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3</w:t>
            </w:r>
          </w:p>
        </w:tc>
        <w:tc>
          <w:tcPr>
            <w:tcW w:w="5677" w:type="dxa"/>
          </w:tcPr>
          <w:p w:rsidR="00A35C26" w:rsidRPr="005A660E" w:rsidRDefault="00A35C26" w:rsidP="00085DF7">
            <w:pPr>
              <w:pStyle w:val="Default"/>
              <w:rPr>
                <w:sz w:val="23"/>
                <w:szCs w:val="23"/>
              </w:rPr>
            </w:pPr>
            <w:r w:rsidRPr="005A660E">
              <w:rPr>
                <w:sz w:val="23"/>
                <w:szCs w:val="23"/>
              </w:rPr>
              <w:t>Тренажер "Эллиптический"</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4</w:t>
            </w:r>
          </w:p>
        </w:tc>
        <w:tc>
          <w:tcPr>
            <w:tcW w:w="5677" w:type="dxa"/>
          </w:tcPr>
          <w:p w:rsidR="00A35C26" w:rsidRPr="005A660E" w:rsidRDefault="00A35C26" w:rsidP="00085DF7">
            <w:pPr>
              <w:pStyle w:val="Default"/>
              <w:rPr>
                <w:sz w:val="23"/>
                <w:szCs w:val="23"/>
              </w:rPr>
            </w:pPr>
            <w:r w:rsidRPr="005A660E">
              <w:rPr>
                <w:sz w:val="23"/>
                <w:szCs w:val="23"/>
              </w:rPr>
              <w:t>Тренажер "Двойной турник"</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5</w:t>
            </w:r>
          </w:p>
        </w:tc>
        <w:tc>
          <w:tcPr>
            <w:tcW w:w="5677" w:type="dxa"/>
          </w:tcPr>
          <w:p w:rsidR="00A35C26" w:rsidRPr="005A660E" w:rsidRDefault="00A35C26" w:rsidP="00085DF7">
            <w:pPr>
              <w:pStyle w:val="Default"/>
              <w:rPr>
                <w:sz w:val="23"/>
                <w:szCs w:val="23"/>
              </w:rPr>
            </w:pPr>
            <w:r w:rsidRPr="005A660E">
              <w:rPr>
                <w:sz w:val="23"/>
                <w:szCs w:val="23"/>
              </w:rPr>
              <w:t>Тренажер "Двойные лыжи"</w:t>
            </w:r>
          </w:p>
        </w:tc>
      </w:tr>
      <w:tr w:rsidR="00A35C26" w:rsidRPr="005A660E" w:rsidTr="00085DF7">
        <w:trPr>
          <w:trHeight w:val="469"/>
          <w:jc w:val="center"/>
        </w:trPr>
        <w:tc>
          <w:tcPr>
            <w:tcW w:w="6381" w:type="dxa"/>
            <w:gridSpan w:val="2"/>
            <w:vAlign w:val="center"/>
          </w:tcPr>
          <w:p w:rsidR="00A35C26" w:rsidRPr="005A660E" w:rsidRDefault="00A35C26" w:rsidP="00085DF7">
            <w:pPr>
              <w:pStyle w:val="Default"/>
              <w:jc w:val="center"/>
              <w:rPr>
                <w:sz w:val="23"/>
                <w:szCs w:val="23"/>
              </w:rPr>
            </w:pPr>
            <w:r w:rsidRPr="005A660E">
              <w:rPr>
                <w:sz w:val="23"/>
                <w:szCs w:val="23"/>
              </w:rPr>
              <w:t>Оборудование площадок отдыха:</w:t>
            </w:r>
          </w:p>
        </w:tc>
      </w:tr>
      <w:tr w:rsidR="00A35C26" w:rsidRPr="005A660E" w:rsidTr="00085DF7">
        <w:trPr>
          <w:trHeight w:val="109"/>
          <w:jc w:val="center"/>
        </w:trPr>
        <w:tc>
          <w:tcPr>
            <w:tcW w:w="704" w:type="dxa"/>
          </w:tcPr>
          <w:p w:rsidR="00A35C26" w:rsidRPr="005A660E" w:rsidRDefault="00A35C26" w:rsidP="00085DF7">
            <w:pPr>
              <w:pStyle w:val="Default"/>
              <w:jc w:val="center"/>
              <w:rPr>
                <w:sz w:val="23"/>
                <w:szCs w:val="23"/>
              </w:rPr>
            </w:pPr>
            <w:r w:rsidRPr="005A660E">
              <w:rPr>
                <w:sz w:val="23"/>
                <w:szCs w:val="23"/>
              </w:rPr>
              <w:t>1</w:t>
            </w:r>
          </w:p>
        </w:tc>
        <w:tc>
          <w:tcPr>
            <w:tcW w:w="5677" w:type="dxa"/>
          </w:tcPr>
          <w:p w:rsidR="00A35C26" w:rsidRPr="005A660E" w:rsidRDefault="00A35C26">
            <w:pPr>
              <w:pStyle w:val="Default"/>
              <w:rPr>
                <w:sz w:val="23"/>
                <w:szCs w:val="23"/>
              </w:rPr>
            </w:pPr>
            <w:r w:rsidRPr="005A660E">
              <w:rPr>
                <w:sz w:val="23"/>
                <w:szCs w:val="23"/>
              </w:rPr>
              <w:t xml:space="preserve">Стол для настольного тенниса </w:t>
            </w:r>
          </w:p>
        </w:tc>
      </w:tr>
      <w:tr w:rsidR="00A35C26" w:rsidRPr="005A660E" w:rsidTr="00085DF7">
        <w:trPr>
          <w:trHeight w:val="109"/>
          <w:jc w:val="center"/>
        </w:trPr>
        <w:tc>
          <w:tcPr>
            <w:tcW w:w="704" w:type="dxa"/>
            <w:tcBorders>
              <w:top w:val="single" w:sz="4" w:space="0" w:color="auto"/>
              <w:left w:val="single" w:sz="4" w:space="0" w:color="auto"/>
              <w:bottom w:val="single" w:sz="4" w:space="0" w:color="auto"/>
              <w:right w:val="single" w:sz="4" w:space="0" w:color="auto"/>
            </w:tcBorders>
          </w:tcPr>
          <w:p w:rsidR="00A35C26" w:rsidRPr="005A660E" w:rsidRDefault="00A35C26" w:rsidP="00085DF7">
            <w:pPr>
              <w:pStyle w:val="Default"/>
              <w:jc w:val="center"/>
              <w:rPr>
                <w:sz w:val="23"/>
                <w:szCs w:val="23"/>
              </w:rPr>
            </w:pPr>
            <w:r w:rsidRPr="005A660E">
              <w:rPr>
                <w:sz w:val="23"/>
                <w:szCs w:val="23"/>
              </w:rPr>
              <w:t>2</w:t>
            </w:r>
          </w:p>
        </w:tc>
        <w:tc>
          <w:tcPr>
            <w:tcW w:w="5677" w:type="dxa"/>
            <w:tcBorders>
              <w:top w:val="single" w:sz="4" w:space="0" w:color="auto"/>
              <w:left w:val="single" w:sz="4" w:space="0" w:color="auto"/>
              <w:bottom w:val="single" w:sz="4" w:space="0" w:color="auto"/>
              <w:right w:val="single" w:sz="4" w:space="0" w:color="auto"/>
            </w:tcBorders>
          </w:tcPr>
          <w:p w:rsidR="00A35C26" w:rsidRPr="005A660E" w:rsidRDefault="00A35C26">
            <w:pPr>
              <w:pStyle w:val="Default"/>
              <w:rPr>
                <w:sz w:val="23"/>
                <w:szCs w:val="23"/>
              </w:rPr>
            </w:pPr>
            <w:r w:rsidRPr="005A660E">
              <w:rPr>
                <w:sz w:val="23"/>
                <w:szCs w:val="23"/>
              </w:rPr>
              <w:t xml:space="preserve">Шахматные столы (2 с 4 сиденьями без спинки) </w:t>
            </w:r>
          </w:p>
        </w:tc>
      </w:tr>
    </w:tbl>
    <w:p w:rsidR="00085DF7" w:rsidRDefault="00085DF7" w:rsidP="006604CF">
      <w:pPr>
        <w:pStyle w:val="Default"/>
        <w:rPr>
          <w:sz w:val="23"/>
          <w:szCs w:val="23"/>
        </w:rPr>
      </w:pPr>
    </w:p>
    <w:p w:rsidR="006604CF" w:rsidRPr="0082440B" w:rsidRDefault="006604CF" w:rsidP="0082440B">
      <w:pPr>
        <w:pStyle w:val="Default"/>
        <w:ind w:firstLine="851"/>
        <w:jc w:val="both"/>
      </w:pPr>
      <w:r w:rsidRPr="0082440B">
        <w:t xml:space="preserve">21. При благоустройстве озеленения вновь возводимых многоквартирных домов: </w:t>
      </w:r>
    </w:p>
    <w:p w:rsidR="006604CF" w:rsidRPr="0082440B" w:rsidRDefault="006604CF" w:rsidP="0082440B">
      <w:pPr>
        <w:pStyle w:val="Default"/>
        <w:spacing w:after="164"/>
        <w:ind w:firstLine="851"/>
        <w:jc w:val="both"/>
      </w:pPr>
      <w:r w:rsidRPr="0082440B">
        <w:t xml:space="preserve">а) газоны следует устраивать с использованием травосмеси на основе рыхлокустовых корневищных злаков низового типа на полностью подготовленном и спланированном основании из многокомпонентного искусственного </w:t>
      </w:r>
      <w:proofErr w:type="spellStart"/>
      <w:r w:rsidRPr="0082440B">
        <w:t>почвогрунта</w:t>
      </w:r>
      <w:proofErr w:type="spellEnd"/>
      <w:r w:rsidRPr="0082440B">
        <w:t xml:space="preserve"> заводского изготовления с соблюдением уклона основания и после обеспечения раздельного стока воды с плоскостных сооружений и внутрипочвенного стока; </w:t>
      </w:r>
    </w:p>
    <w:p w:rsidR="006604CF" w:rsidRPr="0082440B" w:rsidRDefault="006604CF" w:rsidP="0082440B">
      <w:pPr>
        <w:pStyle w:val="Default"/>
        <w:spacing w:after="164"/>
        <w:ind w:firstLine="851"/>
        <w:jc w:val="both"/>
      </w:pPr>
      <w:r w:rsidRPr="0082440B">
        <w:t xml:space="preserve">б)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не должно быть механических повреждений, а также признаков поражения болезнями и заселения вредителями; </w:t>
      </w:r>
    </w:p>
    <w:p w:rsidR="006604CF" w:rsidRPr="0082440B" w:rsidRDefault="006604CF" w:rsidP="0082440B">
      <w:pPr>
        <w:pStyle w:val="Default"/>
        <w:ind w:firstLine="851"/>
        <w:jc w:val="both"/>
      </w:pPr>
      <w:r w:rsidRPr="0082440B">
        <w:t xml:space="preserve">в) запрещается при благоустройстве элементов озеленения: </w:t>
      </w:r>
    </w:p>
    <w:p w:rsidR="006604CF" w:rsidRPr="0082440B" w:rsidRDefault="006604CF" w:rsidP="0082440B">
      <w:pPr>
        <w:pStyle w:val="Default"/>
        <w:ind w:firstLine="851"/>
        <w:jc w:val="both"/>
      </w:pPr>
      <w:r w:rsidRPr="0082440B">
        <w:t xml:space="preserve">применять плодородный слой почвы, засоренный сорными и инвазивными вредными зелеными насаждениями, растениями, строительными и бытовыми отходами; </w:t>
      </w:r>
    </w:p>
    <w:p w:rsidR="006604CF" w:rsidRPr="0082440B" w:rsidRDefault="006604CF" w:rsidP="0082440B">
      <w:pPr>
        <w:pStyle w:val="Default"/>
        <w:ind w:firstLine="851"/>
        <w:jc w:val="both"/>
      </w:pPr>
      <w:r w:rsidRPr="0082440B">
        <w:t xml:space="preserve">завозить, высаживать зеленые насаждения с признаками заселения и поражения опасными вредителями и болезнями, с повреждениями кроны и штамба механического и патологического происхождения, инвазивные вредные зеленые насаждения (в том числе борщевик Сосновского, клен </w:t>
      </w:r>
      <w:proofErr w:type="spellStart"/>
      <w:r w:rsidRPr="0082440B">
        <w:t>ясенелистный</w:t>
      </w:r>
      <w:proofErr w:type="spellEnd"/>
      <w:r w:rsidRPr="0082440B">
        <w:t xml:space="preserve">, лебеду, болиголов, вех ядовитый, акониты, ясенцы, ландыши, волчье лыко, клещевину, </w:t>
      </w:r>
      <w:proofErr w:type="spellStart"/>
      <w:r w:rsidRPr="0082440B">
        <w:t>мордовник</w:t>
      </w:r>
      <w:proofErr w:type="spellEnd"/>
      <w:r w:rsidRPr="0082440B">
        <w:t xml:space="preserve">, </w:t>
      </w:r>
      <w:proofErr w:type="spellStart"/>
      <w:r w:rsidRPr="0082440B">
        <w:t>эрингиум</w:t>
      </w:r>
      <w:proofErr w:type="spellEnd"/>
      <w:r w:rsidRPr="0082440B">
        <w:t xml:space="preserve">, </w:t>
      </w:r>
      <w:proofErr w:type="spellStart"/>
      <w:r w:rsidRPr="0082440B">
        <w:t>карлину</w:t>
      </w:r>
      <w:proofErr w:type="spellEnd"/>
      <w:r w:rsidRPr="0082440B">
        <w:t xml:space="preserve">, молочай), тополя, а также колючие и ядовитые растения вдоль пешеходных коммуникаций, велодорожек и площадок рекреационного назначения; </w:t>
      </w:r>
    </w:p>
    <w:p w:rsidR="006604CF" w:rsidRPr="0082440B" w:rsidRDefault="006604CF" w:rsidP="0082440B">
      <w:pPr>
        <w:pStyle w:val="Default"/>
        <w:ind w:firstLine="851"/>
        <w:jc w:val="both"/>
      </w:pPr>
      <w:r w:rsidRPr="0082440B">
        <w:t xml:space="preserve">г) основные расстояния при планировании элементов озеленения должны быть выполнены с соблюдением расстояний, приведенных в таблице 3 настоящей статьи. </w:t>
      </w:r>
    </w:p>
    <w:p w:rsidR="006604CF" w:rsidRDefault="006604CF" w:rsidP="006604CF">
      <w:pPr>
        <w:pStyle w:val="Default"/>
        <w:rPr>
          <w:sz w:val="23"/>
          <w:szCs w:val="23"/>
        </w:rPr>
      </w:pPr>
    </w:p>
    <w:p w:rsidR="00AB551F" w:rsidRDefault="006604CF" w:rsidP="0082440B">
      <w:pPr>
        <w:pStyle w:val="Default"/>
        <w:suppressAutoHyphens/>
        <w:spacing w:after="120"/>
        <w:jc w:val="center"/>
      </w:pPr>
      <w:r>
        <w:rPr>
          <w:sz w:val="23"/>
          <w:szCs w:val="23"/>
        </w:rPr>
        <w:t>Таблица 3 «Основные расстояния при планировании элементов озеленения»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528"/>
        <w:gridCol w:w="1701"/>
        <w:gridCol w:w="1417"/>
        <w:gridCol w:w="37"/>
      </w:tblGrid>
      <w:tr w:rsidR="006604CF" w:rsidTr="00557A76">
        <w:trPr>
          <w:trHeight w:val="386"/>
        </w:trPr>
        <w:tc>
          <w:tcPr>
            <w:tcW w:w="534" w:type="dxa"/>
            <w:tcBorders>
              <w:bottom w:val="nil"/>
            </w:tcBorders>
            <w:vAlign w:val="center"/>
          </w:tcPr>
          <w:p w:rsidR="006604CF" w:rsidRDefault="006604CF" w:rsidP="00B541B7">
            <w:pPr>
              <w:pStyle w:val="Default"/>
              <w:jc w:val="center"/>
              <w:rPr>
                <w:sz w:val="23"/>
                <w:szCs w:val="23"/>
              </w:rPr>
            </w:pPr>
            <w:r>
              <w:rPr>
                <w:sz w:val="23"/>
                <w:szCs w:val="23"/>
              </w:rPr>
              <w:t>N п/п</w:t>
            </w:r>
          </w:p>
        </w:tc>
        <w:tc>
          <w:tcPr>
            <w:tcW w:w="5528" w:type="dxa"/>
            <w:tcBorders>
              <w:bottom w:val="nil"/>
            </w:tcBorders>
            <w:vAlign w:val="center"/>
          </w:tcPr>
          <w:p w:rsidR="006604CF" w:rsidRDefault="006604CF" w:rsidP="00B541B7">
            <w:pPr>
              <w:pStyle w:val="Default"/>
              <w:jc w:val="center"/>
              <w:rPr>
                <w:sz w:val="23"/>
                <w:szCs w:val="23"/>
              </w:rPr>
            </w:pPr>
            <w:r>
              <w:rPr>
                <w:sz w:val="23"/>
                <w:szCs w:val="23"/>
              </w:rPr>
              <w:t>Здание, сооружение, объект, площадка</w:t>
            </w:r>
          </w:p>
        </w:tc>
        <w:tc>
          <w:tcPr>
            <w:tcW w:w="3155" w:type="dxa"/>
            <w:gridSpan w:val="3"/>
            <w:vAlign w:val="center"/>
          </w:tcPr>
          <w:p w:rsidR="006604CF" w:rsidRDefault="006604CF" w:rsidP="00B541B7">
            <w:pPr>
              <w:pStyle w:val="Default"/>
              <w:jc w:val="center"/>
              <w:rPr>
                <w:sz w:val="23"/>
                <w:szCs w:val="23"/>
              </w:rPr>
            </w:pPr>
            <w:r>
              <w:rPr>
                <w:sz w:val="23"/>
                <w:szCs w:val="23"/>
              </w:rPr>
              <w:t>Минимальные расстояния (м) от здания, сооружения, объекта, площадки</w:t>
            </w:r>
          </w:p>
        </w:tc>
      </w:tr>
      <w:tr w:rsidR="0071584F" w:rsidTr="00557A76">
        <w:trPr>
          <w:trHeight w:val="248"/>
        </w:trPr>
        <w:tc>
          <w:tcPr>
            <w:tcW w:w="534" w:type="dxa"/>
            <w:tcBorders>
              <w:top w:val="nil"/>
            </w:tcBorders>
            <w:vAlign w:val="center"/>
          </w:tcPr>
          <w:p w:rsidR="0071584F" w:rsidRDefault="0071584F" w:rsidP="00B541B7">
            <w:pPr>
              <w:pStyle w:val="Default"/>
              <w:jc w:val="center"/>
              <w:rPr>
                <w:sz w:val="23"/>
                <w:szCs w:val="23"/>
              </w:rPr>
            </w:pPr>
          </w:p>
        </w:tc>
        <w:tc>
          <w:tcPr>
            <w:tcW w:w="5528" w:type="dxa"/>
            <w:tcBorders>
              <w:top w:val="nil"/>
            </w:tcBorders>
            <w:vAlign w:val="center"/>
          </w:tcPr>
          <w:p w:rsidR="0071584F" w:rsidRDefault="0071584F" w:rsidP="00B541B7">
            <w:pPr>
              <w:pStyle w:val="Default"/>
              <w:jc w:val="center"/>
              <w:rPr>
                <w:sz w:val="23"/>
                <w:szCs w:val="23"/>
              </w:rPr>
            </w:pPr>
          </w:p>
        </w:tc>
        <w:tc>
          <w:tcPr>
            <w:tcW w:w="1701" w:type="dxa"/>
            <w:vAlign w:val="center"/>
          </w:tcPr>
          <w:p w:rsidR="0071584F" w:rsidRDefault="0071584F" w:rsidP="00B541B7">
            <w:pPr>
              <w:pStyle w:val="Default"/>
              <w:jc w:val="center"/>
              <w:rPr>
                <w:sz w:val="23"/>
                <w:szCs w:val="23"/>
              </w:rPr>
            </w:pPr>
            <w:r>
              <w:rPr>
                <w:sz w:val="23"/>
                <w:szCs w:val="23"/>
              </w:rPr>
              <w:t>ствола дерева</w:t>
            </w:r>
          </w:p>
        </w:tc>
        <w:tc>
          <w:tcPr>
            <w:tcW w:w="1454" w:type="dxa"/>
            <w:gridSpan w:val="2"/>
            <w:vAlign w:val="center"/>
          </w:tcPr>
          <w:p w:rsidR="0071584F" w:rsidRDefault="0071584F" w:rsidP="00B541B7">
            <w:pPr>
              <w:pStyle w:val="Default"/>
              <w:jc w:val="center"/>
              <w:rPr>
                <w:sz w:val="23"/>
                <w:szCs w:val="23"/>
              </w:rPr>
            </w:pPr>
            <w:r>
              <w:rPr>
                <w:sz w:val="23"/>
                <w:szCs w:val="23"/>
              </w:rPr>
              <w:t>кустарника</w:t>
            </w:r>
          </w:p>
        </w:tc>
      </w:tr>
      <w:tr w:rsidR="006604CF" w:rsidTr="00557A76">
        <w:trPr>
          <w:trHeight w:val="109"/>
        </w:trPr>
        <w:tc>
          <w:tcPr>
            <w:tcW w:w="534" w:type="dxa"/>
            <w:vAlign w:val="center"/>
          </w:tcPr>
          <w:p w:rsidR="006604CF" w:rsidRDefault="006604CF" w:rsidP="00B541B7">
            <w:pPr>
              <w:pStyle w:val="Default"/>
              <w:jc w:val="center"/>
              <w:rPr>
                <w:sz w:val="23"/>
                <w:szCs w:val="23"/>
              </w:rPr>
            </w:pPr>
            <w:r>
              <w:rPr>
                <w:sz w:val="23"/>
                <w:szCs w:val="23"/>
              </w:rPr>
              <w:t>1</w:t>
            </w:r>
          </w:p>
        </w:tc>
        <w:tc>
          <w:tcPr>
            <w:tcW w:w="5528" w:type="dxa"/>
            <w:vAlign w:val="center"/>
          </w:tcPr>
          <w:p w:rsidR="006604CF" w:rsidRDefault="006604CF">
            <w:pPr>
              <w:pStyle w:val="Default"/>
              <w:rPr>
                <w:sz w:val="23"/>
                <w:szCs w:val="23"/>
              </w:rPr>
            </w:pPr>
            <w:r>
              <w:rPr>
                <w:sz w:val="23"/>
                <w:szCs w:val="23"/>
              </w:rPr>
              <w:t xml:space="preserve">Наружная стена многоквартирного дома, иных зданий </w:t>
            </w:r>
          </w:p>
        </w:tc>
        <w:tc>
          <w:tcPr>
            <w:tcW w:w="1701" w:type="dxa"/>
            <w:vAlign w:val="center"/>
          </w:tcPr>
          <w:p w:rsidR="006604CF" w:rsidRDefault="006604CF" w:rsidP="00B541B7">
            <w:pPr>
              <w:pStyle w:val="Default"/>
              <w:jc w:val="center"/>
              <w:rPr>
                <w:sz w:val="23"/>
                <w:szCs w:val="23"/>
              </w:rPr>
            </w:pPr>
            <w:r>
              <w:rPr>
                <w:sz w:val="23"/>
                <w:szCs w:val="23"/>
              </w:rPr>
              <w:t>6,0</w:t>
            </w:r>
          </w:p>
        </w:tc>
        <w:tc>
          <w:tcPr>
            <w:tcW w:w="1454" w:type="dxa"/>
            <w:gridSpan w:val="2"/>
            <w:vAlign w:val="center"/>
          </w:tcPr>
          <w:p w:rsidR="006604CF" w:rsidRDefault="006604CF" w:rsidP="00B541B7">
            <w:pPr>
              <w:pStyle w:val="Default"/>
              <w:jc w:val="center"/>
              <w:rPr>
                <w:sz w:val="23"/>
                <w:szCs w:val="23"/>
              </w:rPr>
            </w:pPr>
            <w:r>
              <w:rPr>
                <w:sz w:val="23"/>
                <w:szCs w:val="23"/>
              </w:rPr>
              <w:t>1,5</w:t>
            </w:r>
          </w:p>
        </w:tc>
      </w:tr>
      <w:tr w:rsidR="006604CF" w:rsidTr="00557A76">
        <w:trPr>
          <w:trHeight w:val="110"/>
        </w:trPr>
        <w:tc>
          <w:tcPr>
            <w:tcW w:w="534" w:type="dxa"/>
            <w:vAlign w:val="center"/>
          </w:tcPr>
          <w:p w:rsidR="006604CF" w:rsidRDefault="006604CF" w:rsidP="00B541B7">
            <w:pPr>
              <w:pStyle w:val="Default"/>
              <w:jc w:val="center"/>
              <w:rPr>
                <w:sz w:val="23"/>
                <w:szCs w:val="23"/>
              </w:rPr>
            </w:pPr>
            <w:r>
              <w:rPr>
                <w:sz w:val="23"/>
                <w:szCs w:val="23"/>
              </w:rPr>
              <w:t>2</w:t>
            </w:r>
          </w:p>
        </w:tc>
        <w:tc>
          <w:tcPr>
            <w:tcW w:w="5528" w:type="dxa"/>
            <w:vAlign w:val="center"/>
          </w:tcPr>
          <w:p w:rsidR="006604CF" w:rsidRDefault="006604CF">
            <w:pPr>
              <w:pStyle w:val="Default"/>
              <w:rPr>
                <w:sz w:val="23"/>
                <w:szCs w:val="23"/>
              </w:rPr>
            </w:pPr>
            <w:r>
              <w:rPr>
                <w:sz w:val="23"/>
                <w:szCs w:val="23"/>
              </w:rPr>
              <w:t xml:space="preserve">Край тротуара, пешеходной дорожки, плоскостных </w:t>
            </w:r>
            <w:r w:rsidR="00557A76">
              <w:rPr>
                <w:sz w:val="23"/>
                <w:szCs w:val="23"/>
              </w:rPr>
              <w:t>открытых стоянок автомобилей</w:t>
            </w:r>
          </w:p>
        </w:tc>
        <w:tc>
          <w:tcPr>
            <w:tcW w:w="1701" w:type="dxa"/>
            <w:vAlign w:val="center"/>
          </w:tcPr>
          <w:p w:rsidR="006604CF" w:rsidRDefault="006604CF" w:rsidP="00B541B7">
            <w:pPr>
              <w:pStyle w:val="Default"/>
              <w:jc w:val="center"/>
              <w:rPr>
                <w:sz w:val="23"/>
                <w:szCs w:val="23"/>
              </w:rPr>
            </w:pPr>
            <w:r>
              <w:rPr>
                <w:sz w:val="23"/>
                <w:szCs w:val="23"/>
              </w:rPr>
              <w:t>1,7</w:t>
            </w:r>
          </w:p>
        </w:tc>
        <w:tc>
          <w:tcPr>
            <w:tcW w:w="1454" w:type="dxa"/>
            <w:gridSpan w:val="2"/>
            <w:vAlign w:val="center"/>
          </w:tcPr>
          <w:p w:rsidR="006604CF" w:rsidRDefault="006604CF" w:rsidP="00B541B7">
            <w:pPr>
              <w:pStyle w:val="Default"/>
              <w:jc w:val="center"/>
              <w:rPr>
                <w:sz w:val="23"/>
                <w:szCs w:val="23"/>
              </w:rPr>
            </w:pPr>
            <w:r>
              <w:rPr>
                <w:sz w:val="23"/>
                <w:szCs w:val="23"/>
              </w:rPr>
              <w:t>0,5</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109"/>
        </w:trPr>
        <w:tc>
          <w:tcPr>
            <w:tcW w:w="534"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3</w:t>
            </w:r>
          </w:p>
        </w:tc>
        <w:tc>
          <w:tcPr>
            <w:tcW w:w="5528" w:type="dxa"/>
            <w:tcBorders>
              <w:top w:val="single" w:sz="4" w:space="0" w:color="auto"/>
              <w:left w:val="single" w:sz="4" w:space="0" w:color="auto"/>
              <w:bottom w:val="single" w:sz="4" w:space="0" w:color="auto"/>
              <w:right w:val="single" w:sz="4" w:space="0" w:color="auto"/>
            </w:tcBorders>
            <w:vAlign w:val="center"/>
          </w:tcPr>
          <w:p w:rsidR="006604CF" w:rsidRDefault="006604CF">
            <w:pPr>
              <w:pStyle w:val="Default"/>
              <w:rPr>
                <w:sz w:val="23"/>
                <w:szCs w:val="23"/>
              </w:rPr>
            </w:pPr>
            <w:r>
              <w:rPr>
                <w:sz w:val="23"/>
                <w:szCs w:val="23"/>
              </w:rPr>
              <w:t xml:space="preserve">Край проезжей части проездов </w:t>
            </w:r>
          </w:p>
        </w:tc>
        <w:tc>
          <w:tcPr>
            <w:tcW w:w="1701"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3,0</w:t>
            </w:r>
          </w:p>
        </w:tc>
        <w:tc>
          <w:tcPr>
            <w:tcW w:w="1417"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0,5</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109"/>
        </w:trPr>
        <w:tc>
          <w:tcPr>
            <w:tcW w:w="534"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4</w:t>
            </w:r>
          </w:p>
        </w:tc>
        <w:tc>
          <w:tcPr>
            <w:tcW w:w="5528" w:type="dxa"/>
            <w:tcBorders>
              <w:top w:val="single" w:sz="4" w:space="0" w:color="auto"/>
              <w:left w:val="single" w:sz="4" w:space="0" w:color="auto"/>
              <w:bottom w:val="single" w:sz="4" w:space="0" w:color="auto"/>
              <w:right w:val="single" w:sz="4" w:space="0" w:color="auto"/>
            </w:tcBorders>
            <w:vAlign w:val="center"/>
          </w:tcPr>
          <w:p w:rsidR="006604CF" w:rsidRDefault="006604CF">
            <w:pPr>
              <w:pStyle w:val="Default"/>
              <w:rPr>
                <w:sz w:val="23"/>
                <w:szCs w:val="23"/>
              </w:rPr>
            </w:pPr>
            <w:r>
              <w:rPr>
                <w:sz w:val="23"/>
                <w:szCs w:val="23"/>
              </w:rPr>
              <w:t xml:space="preserve">Опора системы наружного освещения </w:t>
            </w:r>
          </w:p>
        </w:tc>
        <w:tc>
          <w:tcPr>
            <w:tcW w:w="1701"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5,0</w:t>
            </w:r>
          </w:p>
        </w:tc>
        <w:tc>
          <w:tcPr>
            <w:tcW w:w="1417"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1,0</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109"/>
        </w:trPr>
        <w:tc>
          <w:tcPr>
            <w:tcW w:w="534"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5</w:t>
            </w:r>
          </w:p>
        </w:tc>
        <w:tc>
          <w:tcPr>
            <w:tcW w:w="5528" w:type="dxa"/>
            <w:tcBorders>
              <w:top w:val="single" w:sz="4" w:space="0" w:color="auto"/>
              <w:left w:val="single" w:sz="4" w:space="0" w:color="auto"/>
              <w:bottom w:val="single" w:sz="4" w:space="0" w:color="auto"/>
              <w:right w:val="single" w:sz="4" w:space="0" w:color="auto"/>
            </w:tcBorders>
            <w:vAlign w:val="center"/>
          </w:tcPr>
          <w:p w:rsidR="006604CF" w:rsidRDefault="006604CF">
            <w:pPr>
              <w:pStyle w:val="Default"/>
              <w:rPr>
                <w:sz w:val="23"/>
                <w:szCs w:val="23"/>
              </w:rPr>
            </w:pPr>
            <w:r>
              <w:rPr>
                <w:sz w:val="23"/>
                <w:szCs w:val="23"/>
              </w:rPr>
              <w:t xml:space="preserve">Подошва или внутренняя грань подпорной стенки </w:t>
            </w:r>
          </w:p>
        </w:tc>
        <w:tc>
          <w:tcPr>
            <w:tcW w:w="1701"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4,0</w:t>
            </w:r>
          </w:p>
        </w:tc>
        <w:tc>
          <w:tcPr>
            <w:tcW w:w="1417"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1,0</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109"/>
        </w:trPr>
        <w:tc>
          <w:tcPr>
            <w:tcW w:w="534"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6</w:t>
            </w:r>
          </w:p>
        </w:tc>
        <w:tc>
          <w:tcPr>
            <w:tcW w:w="5528" w:type="dxa"/>
            <w:tcBorders>
              <w:top w:val="single" w:sz="4" w:space="0" w:color="auto"/>
              <w:left w:val="single" w:sz="4" w:space="0" w:color="auto"/>
              <w:bottom w:val="single" w:sz="4" w:space="0" w:color="auto"/>
              <w:right w:val="single" w:sz="4" w:space="0" w:color="auto"/>
            </w:tcBorders>
            <w:vAlign w:val="center"/>
          </w:tcPr>
          <w:p w:rsidR="006604CF" w:rsidRDefault="006604CF">
            <w:pPr>
              <w:pStyle w:val="Default"/>
              <w:rPr>
                <w:sz w:val="23"/>
                <w:szCs w:val="23"/>
              </w:rPr>
            </w:pPr>
            <w:r>
              <w:rPr>
                <w:sz w:val="23"/>
                <w:szCs w:val="23"/>
              </w:rPr>
              <w:t xml:space="preserve">Подошва откоса, террасы </w:t>
            </w:r>
          </w:p>
        </w:tc>
        <w:tc>
          <w:tcPr>
            <w:tcW w:w="1701"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2,0</w:t>
            </w:r>
          </w:p>
        </w:tc>
        <w:tc>
          <w:tcPr>
            <w:tcW w:w="1417"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0,5</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248"/>
        </w:trPr>
        <w:tc>
          <w:tcPr>
            <w:tcW w:w="534"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7</w:t>
            </w:r>
          </w:p>
        </w:tc>
        <w:tc>
          <w:tcPr>
            <w:tcW w:w="5528" w:type="dxa"/>
            <w:tcBorders>
              <w:top w:val="single" w:sz="4" w:space="0" w:color="auto"/>
              <w:left w:val="single" w:sz="4" w:space="0" w:color="auto"/>
              <w:bottom w:val="single" w:sz="4" w:space="0" w:color="auto"/>
              <w:right w:val="single" w:sz="4" w:space="0" w:color="auto"/>
            </w:tcBorders>
            <w:vAlign w:val="center"/>
          </w:tcPr>
          <w:p w:rsidR="006604CF" w:rsidRDefault="006604CF">
            <w:pPr>
              <w:pStyle w:val="Default"/>
              <w:rPr>
                <w:sz w:val="23"/>
                <w:szCs w:val="23"/>
              </w:rPr>
            </w:pPr>
            <w:r>
              <w:rPr>
                <w:sz w:val="23"/>
                <w:szCs w:val="23"/>
              </w:rPr>
              <w:t xml:space="preserve">Детские игровые площадки, физкультурно-спортивные площадки (с восточной и северной стороны) </w:t>
            </w:r>
          </w:p>
        </w:tc>
        <w:tc>
          <w:tcPr>
            <w:tcW w:w="1701"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3,0</w:t>
            </w:r>
          </w:p>
        </w:tc>
        <w:tc>
          <w:tcPr>
            <w:tcW w:w="1417"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1,0</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248"/>
        </w:trPr>
        <w:tc>
          <w:tcPr>
            <w:tcW w:w="534"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8</w:t>
            </w:r>
          </w:p>
        </w:tc>
        <w:tc>
          <w:tcPr>
            <w:tcW w:w="5528" w:type="dxa"/>
            <w:tcBorders>
              <w:top w:val="single" w:sz="4" w:space="0" w:color="auto"/>
              <w:left w:val="single" w:sz="4" w:space="0" w:color="auto"/>
              <w:bottom w:val="single" w:sz="4" w:space="0" w:color="auto"/>
              <w:right w:val="single" w:sz="4" w:space="0" w:color="auto"/>
            </w:tcBorders>
            <w:vAlign w:val="center"/>
          </w:tcPr>
          <w:p w:rsidR="006604CF" w:rsidRDefault="006604CF">
            <w:pPr>
              <w:pStyle w:val="Default"/>
              <w:rPr>
                <w:sz w:val="23"/>
                <w:szCs w:val="23"/>
              </w:rPr>
            </w:pPr>
            <w:r>
              <w:rPr>
                <w:sz w:val="23"/>
                <w:szCs w:val="23"/>
              </w:rPr>
              <w:t xml:space="preserve">Детские игровые площадки, физкультурно-спортивные площадки (с южной и западной стороны) </w:t>
            </w:r>
          </w:p>
        </w:tc>
        <w:tc>
          <w:tcPr>
            <w:tcW w:w="1701"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1,0</w:t>
            </w:r>
          </w:p>
        </w:tc>
        <w:tc>
          <w:tcPr>
            <w:tcW w:w="1417"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0,5</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109"/>
        </w:trPr>
        <w:tc>
          <w:tcPr>
            <w:tcW w:w="9180" w:type="dxa"/>
            <w:gridSpan w:val="4"/>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Подземные сети:</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109"/>
        </w:trPr>
        <w:tc>
          <w:tcPr>
            <w:tcW w:w="534"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9</w:t>
            </w:r>
          </w:p>
        </w:tc>
        <w:tc>
          <w:tcPr>
            <w:tcW w:w="5528" w:type="dxa"/>
            <w:tcBorders>
              <w:top w:val="single" w:sz="4" w:space="0" w:color="auto"/>
              <w:left w:val="single" w:sz="4" w:space="0" w:color="auto"/>
              <w:bottom w:val="single" w:sz="4" w:space="0" w:color="auto"/>
              <w:right w:val="single" w:sz="4" w:space="0" w:color="auto"/>
            </w:tcBorders>
            <w:vAlign w:val="center"/>
          </w:tcPr>
          <w:p w:rsidR="006604CF" w:rsidRDefault="006604CF">
            <w:pPr>
              <w:pStyle w:val="Default"/>
              <w:rPr>
                <w:sz w:val="23"/>
                <w:szCs w:val="23"/>
              </w:rPr>
            </w:pPr>
            <w:r>
              <w:rPr>
                <w:sz w:val="23"/>
                <w:szCs w:val="23"/>
              </w:rPr>
              <w:t xml:space="preserve">газопровод, канализация </w:t>
            </w:r>
          </w:p>
        </w:tc>
        <w:tc>
          <w:tcPr>
            <w:tcW w:w="1701"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1,5</w:t>
            </w:r>
          </w:p>
        </w:tc>
        <w:tc>
          <w:tcPr>
            <w:tcW w:w="1417"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248"/>
        </w:trPr>
        <w:tc>
          <w:tcPr>
            <w:tcW w:w="534"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10</w:t>
            </w:r>
          </w:p>
        </w:tc>
        <w:tc>
          <w:tcPr>
            <w:tcW w:w="5528" w:type="dxa"/>
            <w:tcBorders>
              <w:top w:val="single" w:sz="4" w:space="0" w:color="auto"/>
              <w:left w:val="single" w:sz="4" w:space="0" w:color="auto"/>
              <w:bottom w:val="single" w:sz="4" w:space="0" w:color="auto"/>
              <w:right w:val="single" w:sz="4" w:space="0" w:color="auto"/>
            </w:tcBorders>
            <w:vAlign w:val="center"/>
          </w:tcPr>
          <w:p w:rsidR="006604CF" w:rsidRDefault="006604CF">
            <w:pPr>
              <w:pStyle w:val="Default"/>
              <w:rPr>
                <w:sz w:val="23"/>
                <w:szCs w:val="23"/>
              </w:rPr>
            </w:pPr>
            <w:r>
              <w:rPr>
                <w:sz w:val="23"/>
                <w:szCs w:val="23"/>
              </w:rPr>
              <w:t xml:space="preserve">тепловая сеть (стенка канала, тоннеля или оболочка при </w:t>
            </w:r>
            <w:proofErr w:type="spellStart"/>
            <w:r>
              <w:rPr>
                <w:sz w:val="23"/>
                <w:szCs w:val="23"/>
              </w:rPr>
              <w:t>бесканальной</w:t>
            </w:r>
            <w:proofErr w:type="spellEnd"/>
            <w:r>
              <w:rPr>
                <w:sz w:val="23"/>
                <w:szCs w:val="23"/>
              </w:rPr>
              <w:t xml:space="preserve"> прокладке) </w:t>
            </w:r>
          </w:p>
        </w:tc>
        <w:tc>
          <w:tcPr>
            <w:tcW w:w="1701"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2,0</w:t>
            </w:r>
          </w:p>
        </w:tc>
        <w:tc>
          <w:tcPr>
            <w:tcW w:w="1417"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1,0</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109"/>
        </w:trPr>
        <w:tc>
          <w:tcPr>
            <w:tcW w:w="534"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11</w:t>
            </w:r>
          </w:p>
        </w:tc>
        <w:tc>
          <w:tcPr>
            <w:tcW w:w="5528" w:type="dxa"/>
            <w:tcBorders>
              <w:top w:val="single" w:sz="4" w:space="0" w:color="auto"/>
              <w:left w:val="single" w:sz="4" w:space="0" w:color="auto"/>
              <w:bottom w:val="single" w:sz="4" w:space="0" w:color="auto"/>
              <w:right w:val="single" w:sz="4" w:space="0" w:color="auto"/>
            </w:tcBorders>
            <w:vAlign w:val="center"/>
          </w:tcPr>
          <w:p w:rsidR="006604CF" w:rsidRDefault="006604CF">
            <w:pPr>
              <w:pStyle w:val="Default"/>
              <w:rPr>
                <w:sz w:val="23"/>
                <w:szCs w:val="23"/>
              </w:rPr>
            </w:pPr>
            <w:r>
              <w:rPr>
                <w:sz w:val="23"/>
                <w:szCs w:val="23"/>
              </w:rPr>
              <w:t xml:space="preserve">водопровод, дренаж </w:t>
            </w:r>
          </w:p>
        </w:tc>
        <w:tc>
          <w:tcPr>
            <w:tcW w:w="1701"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2,0</w:t>
            </w:r>
          </w:p>
        </w:tc>
        <w:tc>
          <w:tcPr>
            <w:tcW w:w="1417"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w:t>
            </w:r>
          </w:p>
        </w:tc>
      </w:tr>
      <w:tr w:rsidR="006604CF" w:rsidTr="007B65A2">
        <w:tblPrEx>
          <w:tblBorders>
            <w:top w:val="nil"/>
            <w:left w:val="nil"/>
            <w:bottom w:val="nil"/>
            <w:right w:val="nil"/>
            <w:insideH w:val="none" w:sz="0" w:space="0" w:color="auto"/>
            <w:insideV w:val="none" w:sz="0" w:space="0" w:color="auto"/>
          </w:tblBorders>
        </w:tblPrEx>
        <w:trPr>
          <w:gridAfter w:val="1"/>
          <w:wAfter w:w="37" w:type="dxa"/>
          <w:trHeight w:val="109"/>
        </w:trPr>
        <w:tc>
          <w:tcPr>
            <w:tcW w:w="534"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12</w:t>
            </w:r>
          </w:p>
        </w:tc>
        <w:tc>
          <w:tcPr>
            <w:tcW w:w="5528" w:type="dxa"/>
            <w:tcBorders>
              <w:top w:val="single" w:sz="4" w:space="0" w:color="auto"/>
              <w:left w:val="single" w:sz="4" w:space="0" w:color="auto"/>
              <w:bottom w:val="single" w:sz="4" w:space="0" w:color="auto"/>
              <w:right w:val="single" w:sz="4" w:space="0" w:color="auto"/>
            </w:tcBorders>
            <w:vAlign w:val="center"/>
          </w:tcPr>
          <w:p w:rsidR="006604CF" w:rsidRDefault="006604CF">
            <w:pPr>
              <w:pStyle w:val="Default"/>
              <w:rPr>
                <w:sz w:val="23"/>
                <w:szCs w:val="23"/>
              </w:rPr>
            </w:pPr>
            <w:r>
              <w:rPr>
                <w:sz w:val="23"/>
                <w:szCs w:val="23"/>
              </w:rPr>
              <w:t xml:space="preserve">силовой кабель и кабель связи </w:t>
            </w:r>
          </w:p>
        </w:tc>
        <w:tc>
          <w:tcPr>
            <w:tcW w:w="1701"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2,0</w:t>
            </w:r>
          </w:p>
        </w:tc>
        <w:tc>
          <w:tcPr>
            <w:tcW w:w="1417" w:type="dxa"/>
            <w:tcBorders>
              <w:top w:val="single" w:sz="4" w:space="0" w:color="auto"/>
              <w:left w:val="single" w:sz="4" w:space="0" w:color="auto"/>
              <w:bottom w:val="single" w:sz="4" w:space="0" w:color="auto"/>
              <w:right w:val="single" w:sz="4" w:space="0" w:color="auto"/>
            </w:tcBorders>
            <w:vAlign w:val="center"/>
          </w:tcPr>
          <w:p w:rsidR="006604CF" w:rsidRDefault="006604CF" w:rsidP="007B65A2">
            <w:pPr>
              <w:pStyle w:val="Default"/>
              <w:jc w:val="center"/>
              <w:rPr>
                <w:sz w:val="23"/>
                <w:szCs w:val="23"/>
              </w:rPr>
            </w:pPr>
            <w:r>
              <w:rPr>
                <w:sz w:val="23"/>
                <w:szCs w:val="23"/>
              </w:rPr>
              <w:t>0,7</w:t>
            </w:r>
          </w:p>
        </w:tc>
      </w:tr>
    </w:tbl>
    <w:p w:rsidR="007B65A2" w:rsidRDefault="007B65A2" w:rsidP="0087608D">
      <w:pPr>
        <w:pStyle w:val="Default"/>
        <w:rPr>
          <w:sz w:val="23"/>
          <w:szCs w:val="23"/>
        </w:rPr>
      </w:pPr>
    </w:p>
    <w:p w:rsidR="0087608D" w:rsidRDefault="0087608D" w:rsidP="007B65A2">
      <w:pPr>
        <w:pStyle w:val="Default"/>
        <w:spacing w:after="120"/>
        <w:ind w:firstLine="851"/>
        <w:jc w:val="both"/>
      </w:pPr>
      <w:r w:rsidRPr="007B65A2">
        <w:t>22. Элементы озеленения территории должны быть запроектированы вдоль фасадов многоквартирных домов (формирование палисадников), между отдельными площадками в виде живых изгородей, а также образовывать садовые группы, при этом должен учитываться минимальный ассортимент растений для палисадников, приведенный в таблице 4 настоящей статьи, минимальный ассортимент растений для высадки между отдельными площадками в виде живых изгородей, создания садовых групп, приведенный в таблице 5 настоящей статьи.</w:t>
      </w:r>
    </w:p>
    <w:p w:rsidR="0008514D" w:rsidRPr="007B65A2" w:rsidRDefault="0008514D" w:rsidP="007B65A2">
      <w:pPr>
        <w:pStyle w:val="Default"/>
        <w:spacing w:after="120"/>
        <w:ind w:firstLine="851"/>
        <w:jc w:val="both"/>
      </w:pPr>
    </w:p>
    <w:p w:rsidR="00AB551F" w:rsidRDefault="0087608D" w:rsidP="007B65A2">
      <w:pPr>
        <w:pStyle w:val="Default"/>
        <w:tabs>
          <w:tab w:val="left" w:pos="709"/>
        </w:tabs>
        <w:suppressAutoHyphens/>
        <w:spacing w:after="120"/>
        <w:jc w:val="center"/>
      </w:pPr>
      <w:r w:rsidRPr="007B65A2">
        <w:t>Таблица 4 «Минимальный ассортимент растений для палисадников»</w:t>
      </w:r>
    </w:p>
    <w:p w:rsidR="0008514D" w:rsidRPr="007B65A2" w:rsidRDefault="0008514D" w:rsidP="007B65A2">
      <w:pPr>
        <w:pStyle w:val="Default"/>
        <w:tabs>
          <w:tab w:val="left" w:pos="709"/>
        </w:tabs>
        <w:suppressAutoHyphens/>
        <w:spacing w:after="120"/>
        <w:jc w:val="cente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409"/>
        <w:gridCol w:w="3969"/>
        <w:gridCol w:w="42"/>
        <w:gridCol w:w="2368"/>
      </w:tblGrid>
      <w:tr w:rsidR="0087608D" w:rsidTr="00E012C7">
        <w:trPr>
          <w:trHeight w:val="567"/>
        </w:trPr>
        <w:tc>
          <w:tcPr>
            <w:tcW w:w="2943" w:type="dxa"/>
            <w:gridSpan w:val="2"/>
            <w:vAlign w:val="center"/>
          </w:tcPr>
          <w:p w:rsidR="0087608D" w:rsidRDefault="0087608D" w:rsidP="00C21A75">
            <w:pPr>
              <w:pStyle w:val="Default"/>
              <w:jc w:val="center"/>
              <w:rPr>
                <w:sz w:val="23"/>
                <w:szCs w:val="23"/>
              </w:rPr>
            </w:pPr>
            <w:r>
              <w:rPr>
                <w:sz w:val="23"/>
                <w:szCs w:val="23"/>
              </w:rPr>
              <w:t>Наименование вида</w:t>
            </w:r>
          </w:p>
        </w:tc>
        <w:tc>
          <w:tcPr>
            <w:tcW w:w="3969" w:type="dxa"/>
            <w:vAlign w:val="center"/>
          </w:tcPr>
          <w:p w:rsidR="0087608D" w:rsidRDefault="0087608D" w:rsidP="00C21A75">
            <w:pPr>
              <w:pStyle w:val="Default"/>
              <w:jc w:val="center"/>
              <w:rPr>
                <w:sz w:val="23"/>
                <w:szCs w:val="23"/>
              </w:rPr>
            </w:pPr>
            <w:r>
              <w:rPr>
                <w:sz w:val="23"/>
                <w:szCs w:val="23"/>
              </w:rPr>
              <w:t>Характеристики</w:t>
            </w:r>
          </w:p>
        </w:tc>
        <w:tc>
          <w:tcPr>
            <w:tcW w:w="2410" w:type="dxa"/>
            <w:gridSpan w:val="2"/>
            <w:vAlign w:val="center"/>
          </w:tcPr>
          <w:p w:rsidR="0087608D" w:rsidRDefault="0087608D" w:rsidP="00C21A75">
            <w:pPr>
              <w:pStyle w:val="Default"/>
              <w:jc w:val="center"/>
              <w:rPr>
                <w:sz w:val="23"/>
                <w:szCs w:val="23"/>
              </w:rPr>
            </w:pPr>
            <w:r>
              <w:rPr>
                <w:sz w:val="23"/>
                <w:szCs w:val="23"/>
              </w:rPr>
              <w:t>Виды посадок</w:t>
            </w:r>
          </w:p>
        </w:tc>
      </w:tr>
      <w:tr w:rsidR="0087608D" w:rsidTr="0008514D">
        <w:trPr>
          <w:trHeight w:val="615"/>
        </w:trPr>
        <w:tc>
          <w:tcPr>
            <w:tcW w:w="9322" w:type="dxa"/>
            <w:gridSpan w:val="5"/>
            <w:vAlign w:val="center"/>
          </w:tcPr>
          <w:p w:rsidR="0087608D" w:rsidRDefault="0087608D" w:rsidP="00C21A75">
            <w:pPr>
              <w:pStyle w:val="Default"/>
              <w:jc w:val="center"/>
              <w:rPr>
                <w:sz w:val="23"/>
                <w:szCs w:val="23"/>
              </w:rPr>
            </w:pPr>
            <w:r>
              <w:rPr>
                <w:sz w:val="23"/>
                <w:szCs w:val="23"/>
              </w:rPr>
              <w:t>Кустарники хвойные</w:t>
            </w:r>
          </w:p>
        </w:tc>
      </w:tr>
      <w:tr w:rsidR="0087608D" w:rsidTr="00E012C7">
        <w:trPr>
          <w:trHeight w:val="246"/>
        </w:trPr>
        <w:tc>
          <w:tcPr>
            <w:tcW w:w="534" w:type="dxa"/>
          </w:tcPr>
          <w:p w:rsidR="0087608D" w:rsidRDefault="0087608D" w:rsidP="00C21A75">
            <w:pPr>
              <w:pStyle w:val="Default"/>
              <w:jc w:val="center"/>
              <w:rPr>
                <w:sz w:val="23"/>
                <w:szCs w:val="23"/>
              </w:rPr>
            </w:pPr>
            <w:r>
              <w:rPr>
                <w:sz w:val="23"/>
                <w:szCs w:val="23"/>
              </w:rPr>
              <w:t>1</w:t>
            </w:r>
          </w:p>
        </w:tc>
        <w:tc>
          <w:tcPr>
            <w:tcW w:w="2409" w:type="dxa"/>
            <w:vAlign w:val="center"/>
          </w:tcPr>
          <w:p w:rsidR="0087608D" w:rsidRDefault="0087608D">
            <w:pPr>
              <w:pStyle w:val="Default"/>
              <w:rPr>
                <w:sz w:val="23"/>
                <w:szCs w:val="23"/>
              </w:rPr>
            </w:pPr>
            <w:r>
              <w:rPr>
                <w:sz w:val="23"/>
                <w:szCs w:val="23"/>
              </w:rPr>
              <w:t xml:space="preserve">Можжевельник </w:t>
            </w:r>
          </w:p>
        </w:tc>
        <w:tc>
          <w:tcPr>
            <w:tcW w:w="3969" w:type="dxa"/>
            <w:vAlign w:val="center"/>
          </w:tcPr>
          <w:p w:rsidR="0087608D" w:rsidRDefault="0087608D">
            <w:pPr>
              <w:pStyle w:val="Default"/>
              <w:rPr>
                <w:sz w:val="23"/>
                <w:szCs w:val="23"/>
              </w:rPr>
            </w:pPr>
            <w:r>
              <w:rPr>
                <w:sz w:val="23"/>
                <w:szCs w:val="23"/>
              </w:rPr>
              <w:t xml:space="preserve">1 сорт, саженец, стандарт среднерослый, </w:t>
            </w:r>
            <w:r w:rsidR="00C21A75">
              <w:rPr>
                <w:sz w:val="23"/>
                <w:szCs w:val="23"/>
              </w:rPr>
              <w:t>свыше 0,5 м</w:t>
            </w:r>
          </w:p>
        </w:tc>
        <w:tc>
          <w:tcPr>
            <w:tcW w:w="2410" w:type="dxa"/>
            <w:gridSpan w:val="2"/>
            <w:vAlign w:val="center"/>
          </w:tcPr>
          <w:p w:rsidR="0087608D" w:rsidRDefault="0087608D">
            <w:pPr>
              <w:pStyle w:val="Default"/>
              <w:rPr>
                <w:sz w:val="23"/>
                <w:szCs w:val="23"/>
              </w:rPr>
            </w:pPr>
            <w:r>
              <w:rPr>
                <w:sz w:val="23"/>
                <w:szCs w:val="23"/>
              </w:rPr>
              <w:t xml:space="preserve">группы </w:t>
            </w:r>
          </w:p>
        </w:tc>
      </w:tr>
      <w:tr w:rsidR="0087608D" w:rsidTr="0008514D">
        <w:tblPrEx>
          <w:tblBorders>
            <w:top w:val="nil"/>
            <w:left w:val="nil"/>
            <w:bottom w:val="nil"/>
            <w:right w:val="nil"/>
            <w:insideH w:val="none" w:sz="0" w:space="0" w:color="auto"/>
            <w:insideV w:val="none" w:sz="0" w:space="0" w:color="auto"/>
          </w:tblBorders>
        </w:tblPrEx>
        <w:trPr>
          <w:trHeight w:val="575"/>
        </w:trPr>
        <w:tc>
          <w:tcPr>
            <w:tcW w:w="9322" w:type="dxa"/>
            <w:gridSpan w:val="5"/>
            <w:tcBorders>
              <w:top w:val="single" w:sz="4" w:space="0" w:color="auto"/>
              <w:left w:val="single" w:sz="4" w:space="0" w:color="auto"/>
              <w:bottom w:val="single" w:sz="4" w:space="0" w:color="auto"/>
              <w:right w:val="single" w:sz="4" w:space="0" w:color="auto"/>
            </w:tcBorders>
            <w:vAlign w:val="center"/>
          </w:tcPr>
          <w:p w:rsidR="0087608D" w:rsidRDefault="0087608D" w:rsidP="00C21A75">
            <w:pPr>
              <w:pStyle w:val="Default"/>
              <w:jc w:val="center"/>
              <w:rPr>
                <w:sz w:val="23"/>
                <w:szCs w:val="23"/>
              </w:rPr>
            </w:pPr>
            <w:r>
              <w:rPr>
                <w:sz w:val="23"/>
                <w:szCs w:val="23"/>
              </w:rPr>
              <w:t>Кустарники лиственные</w:t>
            </w:r>
          </w:p>
        </w:tc>
      </w:tr>
      <w:tr w:rsidR="0087608D" w:rsidTr="00E012C7">
        <w:tblPrEx>
          <w:tblBorders>
            <w:top w:val="nil"/>
            <w:left w:val="nil"/>
            <w:bottom w:val="nil"/>
            <w:right w:val="nil"/>
            <w:insideH w:val="none" w:sz="0" w:space="0" w:color="auto"/>
            <w:insideV w:val="none" w:sz="0" w:space="0" w:color="auto"/>
          </w:tblBorders>
        </w:tblPrEx>
        <w:trPr>
          <w:trHeight w:val="386"/>
        </w:trPr>
        <w:tc>
          <w:tcPr>
            <w:tcW w:w="534" w:type="dxa"/>
            <w:tcBorders>
              <w:top w:val="single" w:sz="4" w:space="0" w:color="auto"/>
              <w:left w:val="single" w:sz="4" w:space="0" w:color="auto"/>
              <w:bottom w:val="single" w:sz="4" w:space="0" w:color="auto"/>
              <w:right w:val="single" w:sz="4" w:space="0" w:color="auto"/>
            </w:tcBorders>
          </w:tcPr>
          <w:p w:rsidR="0087608D" w:rsidRDefault="0087608D" w:rsidP="00C21A75">
            <w:pPr>
              <w:pStyle w:val="Default"/>
              <w:jc w:val="center"/>
              <w:rPr>
                <w:sz w:val="23"/>
                <w:szCs w:val="23"/>
              </w:rPr>
            </w:pPr>
            <w:r>
              <w:rPr>
                <w:sz w:val="23"/>
                <w:szCs w:val="23"/>
              </w:rPr>
              <w:t>1</w:t>
            </w:r>
          </w:p>
        </w:tc>
        <w:tc>
          <w:tcPr>
            <w:tcW w:w="2409"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Барбарис </w:t>
            </w:r>
            <w:proofErr w:type="spellStart"/>
            <w:r>
              <w:rPr>
                <w:sz w:val="23"/>
                <w:szCs w:val="23"/>
              </w:rPr>
              <w:t>Тунберга</w:t>
            </w:r>
            <w:proofErr w:type="spellEnd"/>
            <w:r>
              <w:rPr>
                <w:sz w:val="23"/>
                <w:szCs w:val="23"/>
              </w:rPr>
              <w:t xml:space="preserve"> </w:t>
            </w:r>
          </w:p>
        </w:tc>
        <w:tc>
          <w:tcPr>
            <w:tcW w:w="4011" w:type="dxa"/>
            <w:gridSpan w:val="2"/>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1 сорт, саженец, стандарт низкорослый, свыше 0,3 м </w:t>
            </w:r>
          </w:p>
        </w:tc>
        <w:tc>
          <w:tcPr>
            <w:tcW w:w="2368"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группы </w:t>
            </w:r>
          </w:p>
        </w:tc>
      </w:tr>
      <w:tr w:rsidR="0087608D" w:rsidTr="00E012C7">
        <w:tblPrEx>
          <w:tblBorders>
            <w:top w:val="nil"/>
            <w:left w:val="nil"/>
            <w:bottom w:val="nil"/>
            <w:right w:val="nil"/>
            <w:insideH w:val="none" w:sz="0" w:space="0" w:color="auto"/>
            <w:insideV w:val="none" w:sz="0" w:space="0" w:color="auto"/>
          </w:tblBorders>
        </w:tblPrEx>
        <w:trPr>
          <w:trHeight w:val="523"/>
        </w:trPr>
        <w:tc>
          <w:tcPr>
            <w:tcW w:w="534" w:type="dxa"/>
            <w:tcBorders>
              <w:top w:val="single" w:sz="4" w:space="0" w:color="auto"/>
              <w:left w:val="single" w:sz="4" w:space="0" w:color="auto"/>
              <w:bottom w:val="single" w:sz="4" w:space="0" w:color="auto"/>
              <w:right w:val="single" w:sz="4" w:space="0" w:color="auto"/>
            </w:tcBorders>
          </w:tcPr>
          <w:p w:rsidR="0087608D" w:rsidRDefault="0087608D" w:rsidP="00C21A75">
            <w:pPr>
              <w:pStyle w:val="Default"/>
              <w:jc w:val="center"/>
              <w:rPr>
                <w:sz w:val="23"/>
                <w:szCs w:val="23"/>
              </w:rPr>
            </w:pPr>
            <w:r>
              <w:rPr>
                <w:sz w:val="23"/>
                <w:szCs w:val="23"/>
              </w:rPr>
              <w:t>2</w:t>
            </w:r>
          </w:p>
        </w:tc>
        <w:tc>
          <w:tcPr>
            <w:tcW w:w="2409"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Сирень обыкновенная сортовая </w:t>
            </w:r>
          </w:p>
        </w:tc>
        <w:tc>
          <w:tcPr>
            <w:tcW w:w="4011" w:type="dxa"/>
            <w:gridSpan w:val="2"/>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1 сорт, саженец, стандарт высокорослый, свыше 1,1 м </w:t>
            </w:r>
          </w:p>
        </w:tc>
        <w:tc>
          <w:tcPr>
            <w:tcW w:w="2368"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группы, 1 шт./м2 </w:t>
            </w:r>
          </w:p>
        </w:tc>
      </w:tr>
      <w:tr w:rsidR="0087608D" w:rsidTr="00E012C7">
        <w:tblPrEx>
          <w:tblBorders>
            <w:top w:val="nil"/>
            <w:left w:val="nil"/>
            <w:bottom w:val="nil"/>
            <w:right w:val="nil"/>
            <w:insideH w:val="none" w:sz="0" w:space="0" w:color="auto"/>
            <w:insideV w:val="none" w:sz="0" w:space="0" w:color="auto"/>
          </w:tblBorders>
        </w:tblPrEx>
        <w:trPr>
          <w:trHeight w:val="386"/>
        </w:trPr>
        <w:tc>
          <w:tcPr>
            <w:tcW w:w="534" w:type="dxa"/>
            <w:tcBorders>
              <w:top w:val="single" w:sz="4" w:space="0" w:color="auto"/>
              <w:left w:val="single" w:sz="4" w:space="0" w:color="auto"/>
              <w:bottom w:val="single" w:sz="4" w:space="0" w:color="auto"/>
              <w:right w:val="single" w:sz="4" w:space="0" w:color="auto"/>
            </w:tcBorders>
          </w:tcPr>
          <w:p w:rsidR="0087608D" w:rsidRDefault="0087608D" w:rsidP="00C21A75">
            <w:pPr>
              <w:pStyle w:val="Default"/>
              <w:jc w:val="center"/>
              <w:rPr>
                <w:sz w:val="23"/>
                <w:szCs w:val="23"/>
              </w:rPr>
            </w:pPr>
            <w:r>
              <w:rPr>
                <w:sz w:val="23"/>
                <w:szCs w:val="23"/>
              </w:rPr>
              <w:t>3</w:t>
            </w:r>
          </w:p>
        </w:tc>
        <w:tc>
          <w:tcPr>
            <w:tcW w:w="2409"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Спирея </w:t>
            </w:r>
            <w:proofErr w:type="spellStart"/>
            <w:r>
              <w:rPr>
                <w:sz w:val="23"/>
                <w:szCs w:val="23"/>
              </w:rPr>
              <w:t>Бумальда</w:t>
            </w:r>
            <w:proofErr w:type="spellEnd"/>
            <w:r>
              <w:rPr>
                <w:sz w:val="23"/>
                <w:szCs w:val="23"/>
              </w:rPr>
              <w:t xml:space="preserve"> </w:t>
            </w:r>
          </w:p>
        </w:tc>
        <w:tc>
          <w:tcPr>
            <w:tcW w:w="4011" w:type="dxa"/>
            <w:gridSpan w:val="2"/>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1 сорт, саженец, стандарт низкорослый, свыше 0,3 м </w:t>
            </w:r>
          </w:p>
        </w:tc>
        <w:tc>
          <w:tcPr>
            <w:tcW w:w="2368"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группы, 3 шт./м2 </w:t>
            </w:r>
          </w:p>
        </w:tc>
      </w:tr>
      <w:tr w:rsidR="0087608D" w:rsidTr="00E012C7">
        <w:tblPrEx>
          <w:tblBorders>
            <w:top w:val="nil"/>
            <w:left w:val="nil"/>
            <w:bottom w:val="nil"/>
            <w:right w:val="nil"/>
            <w:insideH w:val="none" w:sz="0" w:space="0" w:color="auto"/>
            <w:insideV w:val="none" w:sz="0" w:space="0" w:color="auto"/>
          </w:tblBorders>
        </w:tblPrEx>
        <w:trPr>
          <w:trHeight w:val="386"/>
        </w:trPr>
        <w:tc>
          <w:tcPr>
            <w:tcW w:w="534" w:type="dxa"/>
            <w:tcBorders>
              <w:top w:val="single" w:sz="4" w:space="0" w:color="auto"/>
              <w:left w:val="single" w:sz="4" w:space="0" w:color="auto"/>
              <w:bottom w:val="single" w:sz="4" w:space="0" w:color="auto"/>
              <w:right w:val="single" w:sz="4" w:space="0" w:color="auto"/>
            </w:tcBorders>
          </w:tcPr>
          <w:p w:rsidR="0087608D" w:rsidRDefault="0087608D" w:rsidP="00C21A75">
            <w:pPr>
              <w:pStyle w:val="Default"/>
              <w:jc w:val="center"/>
              <w:rPr>
                <w:sz w:val="23"/>
                <w:szCs w:val="23"/>
              </w:rPr>
            </w:pPr>
            <w:r>
              <w:rPr>
                <w:sz w:val="23"/>
                <w:szCs w:val="23"/>
              </w:rPr>
              <w:t>4</w:t>
            </w:r>
          </w:p>
        </w:tc>
        <w:tc>
          <w:tcPr>
            <w:tcW w:w="2409"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Спирея японская </w:t>
            </w:r>
          </w:p>
        </w:tc>
        <w:tc>
          <w:tcPr>
            <w:tcW w:w="4011" w:type="dxa"/>
            <w:gridSpan w:val="2"/>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1 сорт, саженец, стандарт низкорослый, свыше 0,3 м </w:t>
            </w:r>
          </w:p>
        </w:tc>
        <w:tc>
          <w:tcPr>
            <w:tcW w:w="2368"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группы, 3 шт./м2 </w:t>
            </w:r>
          </w:p>
        </w:tc>
      </w:tr>
      <w:tr w:rsidR="0087608D" w:rsidTr="00E012C7">
        <w:tblPrEx>
          <w:tblBorders>
            <w:top w:val="nil"/>
            <w:left w:val="nil"/>
            <w:bottom w:val="nil"/>
            <w:right w:val="nil"/>
            <w:insideH w:val="none" w:sz="0" w:space="0" w:color="auto"/>
            <w:insideV w:val="none" w:sz="0" w:space="0" w:color="auto"/>
          </w:tblBorders>
        </w:tblPrEx>
        <w:trPr>
          <w:trHeight w:val="386"/>
        </w:trPr>
        <w:tc>
          <w:tcPr>
            <w:tcW w:w="534" w:type="dxa"/>
            <w:tcBorders>
              <w:top w:val="single" w:sz="4" w:space="0" w:color="auto"/>
              <w:left w:val="single" w:sz="4" w:space="0" w:color="auto"/>
              <w:bottom w:val="single" w:sz="4" w:space="0" w:color="auto"/>
              <w:right w:val="single" w:sz="4" w:space="0" w:color="auto"/>
            </w:tcBorders>
          </w:tcPr>
          <w:p w:rsidR="0087608D" w:rsidRDefault="0087608D" w:rsidP="00C21A75">
            <w:pPr>
              <w:pStyle w:val="Default"/>
              <w:jc w:val="center"/>
              <w:rPr>
                <w:sz w:val="23"/>
                <w:szCs w:val="23"/>
              </w:rPr>
            </w:pPr>
            <w:r>
              <w:rPr>
                <w:sz w:val="23"/>
                <w:szCs w:val="23"/>
              </w:rPr>
              <w:t>5</w:t>
            </w:r>
          </w:p>
        </w:tc>
        <w:tc>
          <w:tcPr>
            <w:tcW w:w="2409"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Спирея серая </w:t>
            </w:r>
          </w:p>
        </w:tc>
        <w:tc>
          <w:tcPr>
            <w:tcW w:w="4011" w:type="dxa"/>
            <w:gridSpan w:val="2"/>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1 сорт, саженец, стандарт среднерослый, свыше 0,5 м </w:t>
            </w:r>
          </w:p>
        </w:tc>
        <w:tc>
          <w:tcPr>
            <w:tcW w:w="2368"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группы, 2-3 шт./м2 </w:t>
            </w:r>
          </w:p>
        </w:tc>
      </w:tr>
      <w:tr w:rsidR="0087608D" w:rsidTr="00E012C7">
        <w:tblPrEx>
          <w:tblBorders>
            <w:top w:val="nil"/>
            <w:left w:val="nil"/>
            <w:bottom w:val="nil"/>
            <w:right w:val="nil"/>
            <w:insideH w:val="none" w:sz="0" w:space="0" w:color="auto"/>
            <w:insideV w:val="none" w:sz="0" w:space="0" w:color="auto"/>
          </w:tblBorders>
        </w:tblPrEx>
        <w:trPr>
          <w:trHeight w:val="386"/>
        </w:trPr>
        <w:tc>
          <w:tcPr>
            <w:tcW w:w="534" w:type="dxa"/>
            <w:tcBorders>
              <w:top w:val="single" w:sz="4" w:space="0" w:color="auto"/>
              <w:left w:val="single" w:sz="4" w:space="0" w:color="auto"/>
              <w:bottom w:val="single" w:sz="4" w:space="0" w:color="auto"/>
              <w:right w:val="single" w:sz="4" w:space="0" w:color="auto"/>
            </w:tcBorders>
          </w:tcPr>
          <w:p w:rsidR="0087608D" w:rsidRDefault="0087608D" w:rsidP="00C21A75">
            <w:pPr>
              <w:pStyle w:val="Default"/>
              <w:jc w:val="center"/>
              <w:rPr>
                <w:sz w:val="23"/>
                <w:szCs w:val="23"/>
              </w:rPr>
            </w:pPr>
            <w:r>
              <w:rPr>
                <w:sz w:val="23"/>
                <w:szCs w:val="23"/>
              </w:rPr>
              <w:t>6</w:t>
            </w:r>
          </w:p>
        </w:tc>
        <w:tc>
          <w:tcPr>
            <w:tcW w:w="2409"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Снежноягодник белый </w:t>
            </w:r>
          </w:p>
        </w:tc>
        <w:tc>
          <w:tcPr>
            <w:tcW w:w="4011" w:type="dxa"/>
            <w:gridSpan w:val="2"/>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1 сорт, саженец, стандарт среднерослый, свыше 0,5 м </w:t>
            </w:r>
          </w:p>
        </w:tc>
        <w:tc>
          <w:tcPr>
            <w:tcW w:w="2368"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группы, 2-3 шт./м2 </w:t>
            </w:r>
          </w:p>
        </w:tc>
      </w:tr>
      <w:tr w:rsidR="0087608D" w:rsidTr="00E012C7">
        <w:tblPrEx>
          <w:tblBorders>
            <w:top w:val="nil"/>
            <w:left w:val="nil"/>
            <w:bottom w:val="nil"/>
            <w:right w:val="nil"/>
            <w:insideH w:val="none" w:sz="0" w:space="0" w:color="auto"/>
            <w:insideV w:val="none" w:sz="0" w:space="0" w:color="auto"/>
          </w:tblBorders>
        </w:tblPrEx>
        <w:trPr>
          <w:trHeight w:val="386"/>
        </w:trPr>
        <w:tc>
          <w:tcPr>
            <w:tcW w:w="534" w:type="dxa"/>
            <w:tcBorders>
              <w:top w:val="single" w:sz="4" w:space="0" w:color="auto"/>
              <w:left w:val="single" w:sz="4" w:space="0" w:color="auto"/>
              <w:bottom w:val="single" w:sz="4" w:space="0" w:color="auto"/>
              <w:right w:val="single" w:sz="4" w:space="0" w:color="auto"/>
            </w:tcBorders>
          </w:tcPr>
          <w:p w:rsidR="0087608D" w:rsidRDefault="0087608D" w:rsidP="00C21A75">
            <w:pPr>
              <w:pStyle w:val="Default"/>
              <w:jc w:val="center"/>
              <w:rPr>
                <w:sz w:val="23"/>
                <w:szCs w:val="23"/>
              </w:rPr>
            </w:pPr>
            <w:r>
              <w:rPr>
                <w:sz w:val="23"/>
                <w:szCs w:val="23"/>
              </w:rPr>
              <w:t>7</w:t>
            </w:r>
          </w:p>
        </w:tc>
        <w:tc>
          <w:tcPr>
            <w:tcW w:w="2409"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Лапчатка кустарниковая </w:t>
            </w:r>
          </w:p>
        </w:tc>
        <w:tc>
          <w:tcPr>
            <w:tcW w:w="4011" w:type="dxa"/>
            <w:gridSpan w:val="2"/>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1 сорт, саженец, стандарт среднерослый, свыше 0,5 м </w:t>
            </w:r>
          </w:p>
        </w:tc>
        <w:tc>
          <w:tcPr>
            <w:tcW w:w="2368"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группы, 3 шт./м2 </w:t>
            </w:r>
          </w:p>
        </w:tc>
      </w:tr>
      <w:tr w:rsidR="0087608D" w:rsidTr="00E012C7">
        <w:tblPrEx>
          <w:tblBorders>
            <w:top w:val="nil"/>
            <w:left w:val="nil"/>
            <w:bottom w:val="nil"/>
            <w:right w:val="nil"/>
            <w:insideH w:val="none" w:sz="0" w:space="0" w:color="auto"/>
            <w:insideV w:val="none" w:sz="0" w:space="0" w:color="auto"/>
          </w:tblBorders>
        </w:tblPrEx>
        <w:trPr>
          <w:trHeight w:val="386"/>
        </w:trPr>
        <w:tc>
          <w:tcPr>
            <w:tcW w:w="534" w:type="dxa"/>
            <w:tcBorders>
              <w:top w:val="single" w:sz="4" w:space="0" w:color="auto"/>
              <w:left w:val="single" w:sz="4" w:space="0" w:color="auto"/>
              <w:bottom w:val="single" w:sz="4" w:space="0" w:color="auto"/>
              <w:right w:val="single" w:sz="4" w:space="0" w:color="auto"/>
            </w:tcBorders>
          </w:tcPr>
          <w:p w:rsidR="0087608D" w:rsidRDefault="0087608D" w:rsidP="00C21A75">
            <w:pPr>
              <w:pStyle w:val="Default"/>
              <w:jc w:val="center"/>
              <w:rPr>
                <w:sz w:val="23"/>
                <w:szCs w:val="23"/>
              </w:rPr>
            </w:pPr>
            <w:r>
              <w:rPr>
                <w:sz w:val="23"/>
                <w:szCs w:val="23"/>
              </w:rPr>
              <w:t>8</w:t>
            </w:r>
          </w:p>
        </w:tc>
        <w:tc>
          <w:tcPr>
            <w:tcW w:w="2409"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Чубушник венечный </w:t>
            </w:r>
          </w:p>
        </w:tc>
        <w:tc>
          <w:tcPr>
            <w:tcW w:w="4011" w:type="dxa"/>
            <w:gridSpan w:val="2"/>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1 сорт, саженец, стандарт среднерослый, свыше 0,5 м </w:t>
            </w:r>
          </w:p>
        </w:tc>
        <w:tc>
          <w:tcPr>
            <w:tcW w:w="2368" w:type="dxa"/>
            <w:tcBorders>
              <w:top w:val="single" w:sz="4" w:space="0" w:color="auto"/>
              <w:left w:val="single" w:sz="4" w:space="0" w:color="auto"/>
              <w:bottom w:val="single" w:sz="4" w:space="0" w:color="auto"/>
              <w:right w:val="single" w:sz="4" w:space="0" w:color="auto"/>
            </w:tcBorders>
          </w:tcPr>
          <w:p w:rsidR="0087608D" w:rsidRDefault="0087608D">
            <w:pPr>
              <w:pStyle w:val="Default"/>
              <w:rPr>
                <w:sz w:val="23"/>
                <w:szCs w:val="23"/>
              </w:rPr>
            </w:pPr>
            <w:r>
              <w:rPr>
                <w:sz w:val="23"/>
                <w:szCs w:val="23"/>
              </w:rPr>
              <w:t xml:space="preserve">группы, 2 шт./м2 </w:t>
            </w:r>
          </w:p>
        </w:tc>
      </w:tr>
      <w:tr w:rsidR="0087608D" w:rsidTr="00C21A75">
        <w:tblPrEx>
          <w:tblBorders>
            <w:top w:val="nil"/>
            <w:left w:val="nil"/>
            <w:bottom w:val="nil"/>
            <w:right w:val="nil"/>
            <w:insideH w:val="none" w:sz="0" w:space="0" w:color="auto"/>
            <w:insideV w:val="none" w:sz="0" w:space="0" w:color="auto"/>
          </w:tblBorders>
        </w:tblPrEx>
        <w:trPr>
          <w:trHeight w:val="487"/>
        </w:trPr>
        <w:tc>
          <w:tcPr>
            <w:tcW w:w="9322" w:type="dxa"/>
            <w:gridSpan w:val="5"/>
            <w:tcBorders>
              <w:top w:val="single" w:sz="4" w:space="0" w:color="auto"/>
              <w:left w:val="single" w:sz="4" w:space="0" w:color="auto"/>
              <w:bottom w:val="single" w:sz="4" w:space="0" w:color="auto"/>
              <w:right w:val="single" w:sz="4" w:space="0" w:color="auto"/>
            </w:tcBorders>
            <w:vAlign w:val="center"/>
          </w:tcPr>
          <w:p w:rsidR="0087608D" w:rsidRDefault="0087608D" w:rsidP="00C21A75">
            <w:pPr>
              <w:pStyle w:val="Default"/>
              <w:jc w:val="center"/>
              <w:rPr>
                <w:sz w:val="23"/>
                <w:szCs w:val="23"/>
              </w:rPr>
            </w:pPr>
            <w:r>
              <w:rPr>
                <w:sz w:val="23"/>
                <w:szCs w:val="23"/>
              </w:rPr>
              <w:t>Цветочные растения</w:t>
            </w:r>
          </w:p>
        </w:tc>
      </w:tr>
      <w:tr w:rsidR="0087608D" w:rsidTr="00E012C7">
        <w:tblPrEx>
          <w:tblBorders>
            <w:top w:val="nil"/>
            <w:left w:val="nil"/>
            <w:bottom w:val="nil"/>
            <w:right w:val="nil"/>
            <w:insideH w:val="none" w:sz="0" w:space="0" w:color="auto"/>
            <w:insideV w:val="none" w:sz="0" w:space="0" w:color="auto"/>
          </w:tblBorders>
        </w:tblPrEx>
        <w:trPr>
          <w:trHeight w:val="762"/>
        </w:trPr>
        <w:tc>
          <w:tcPr>
            <w:tcW w:w="534" w:type="dxa"/>
            <w:tcBorders>
              <w:top w:val="single" w:sz="4" w:space="0" w:color="auto"/>
              <w:left w:val="single" w:sz="4" w:space="0" w:color="auto"/>
              <w:bottom w:val="single" w:sz="4" w:space="0" w:color="auto"/>
              <w:right w:val="single" w:sz="4" w:space="0" w:color="auto"/>
            </w:tcBorders>
            <w:vAlign w:val="center"/>
          </w:tcPr>
          <w:p w:rsidR="0087608D" w:rsidRDefault="0087608D" w:rsidP="00E012C7">
            <w:pPr>
              <w:pStyle w:val="Default"/>
              <w:jc w:val="center"/>
              <w:rPr>
                <w:sz w:val="23"/>
                <w:szCs w:val="23"/>
              </w:rPr>
            </w:pPr>
            <w:r>
              <w:rPr>
                <w:sz w:val="23"/>
                <w:szCs w:val="23"/>
              </w:rPr>
              <w:t>1</w:t>
            </w:r>
          </w:p>
        </w:tc>
        <w:tc>
          <w:tcPr>
            <w:tcW w:w="2409" w:type="dxa"/>
            <w:tcBorders>
              <w:top w:val="single" w:sz="4" w:space="0" w:color="auto"/>
              <w:left w:val="single" w:sz="4" w:space="0" w:color="auto"/>
              <w:bottom w:val="single" w:sz="4" w:space="0" w:color="auto"/>
              <w:right w:val="single" w:sz="4" w:space="0" w:color="auto"/>
            </w:tcBorders>
            <w:vAlign w:val="center"/>
          </w:tcPr>
          <w:p w:rsidR="0087608D" w:rsidRDefault="0087608D">
            <w:pPr>
              <w:pStyle w:val="Default"/>
              <w:rPr>
                <w:sz w:val="23"/>
                <w:szCs w:val="23"/>
              </w:rPr>
            </w:pPr>
            <w:r>
              <w:rPr>
                <w:sz w:val="23"/>
                <w:szCs w:val="23"/>
              </w:rPr>
              <w:t xml:space="preserve">Высокие и средние многолетники: флокс метельчатый, хоста, </w:t>
            </w:r>
            <w:proofErr w:type="spellStart"/>
            <w:r>
              <w:rPr>
                <w:sz w:val="23"/>
                <w:szCs w:val="23"/>
              </w:rPr>
              <w:t>астильба</w:t>
            </w:r>
            <w:proofErr w:type="spellEnd"/>
            <w:r>
              <w:rPr>
                <w:sz w:val="23"/>
                <w:szCs w:val="23"/>
              </w:rPr>
              <w:t xml:space="preserve">, бадан, ирис, пион, вербейник, лилейник, дельфиниум, наперстянка, шалфей, </w:t>
            </w:r>
            <w:proofErr w:type="spellStart"/>
            <w:r>
              <w:rPr>
                <w:sz w:val="23"/>
                <w:szCs w:val="23"/>
              </w:rPr>
              <w:t>монарда</w:t>
            </w:r>
            <w:proofErr w:type="spellEnd"/>
            <w:r>
              <w:rPr>
                <w:sz w:val="23"/>
                <w:szCs w:val="23"/>
              </w:rPr>
              <w:t xml:space="preserve"> </w:t>
            </w:r>
          </w:p>
        </w:tc>
        <w:tc>
          <w:tcPr>
            <w:tcW w:w="4011" w:type="dxa"/>
            <w:gridSpan w:val="2"/>
            <w:tcBorders>
              <w:top w:val="single" w:sz="4" w:space="0" w:color="auto"/>
              <w:left w:val="single" w:sz="4" w:space="0" w:color="auto"/>
              <w:bottom w:val="single" w:sz="4" w:space="0" w:color="auto"/>
              <w:right w:val="single" w:sz="4" w:space="0" w:color="auto"/>
            </w:tcBorders>
            <w:vAlign w:val="center"/>
          </w:tcPr>
          <w:p w:rsidR="0087608D" w:rsidRDefault="0087608D">
            <w:pPr>
              <w:pStyle w:val="Default"/>
              <w:rPr>
                <w:sz w:val="23"/>
                <w:szCs w:val="23"/>
              </w:rPr>
            </w:pPr>
            <w:r>
              <w:rPr>
                <w:sz w:val="23"/>
                <w:szCs w:val="23"/>
              </w:rPr>
              <w:t xml:space="preserve">рассада, стандарт </w:t>
            </w:r>
          </w:p>
        </w:tc>
        <w:tc>
          <w:tcPr>
            <w:tcW w:w="2368" w:type="dxa"/>
            <w:tcBorders>
              <w:top w:val="single" w:sz="4" w:space="0" w:color="auto"/>
              <w:left w:val="single" w:sz="4" w:space="0" w:color="auto"/>
              <w:bottom w:val="single" w:sz="4" w:space="0" w:color="auto"/>
              <w:right w:val="single" w:sz="4" w:space="0" w:color="auto"/>
            </w:tcBorders>
            <w:vAlign w:val="center"/>
          </w:tcPr>
          <w:p w:rsidR="0087608D" w:rsidRDefault="0087608D">
            <w:pPr>
              <w:pStyle w:val="Default"/>
              <w:rPr>
                <w:sz w:val="23"/>
                <w:szCs w:val="23"/>
              </w:rPr>
            </w:pPr>
            <w:r>
              <w:rPr>
                <w:sz w:val="23"/>
                <w:szCs w:val="23"/>
              </w:rPr>
              <w:t xml:space="preserve">цветники; </w:t>
            </w:r>
          </w:p>
          <w:p w:rsidR="0087608D" w:rsidRDefault="0087608D">
            <w:pPr>
              <w:pStyle w:val="Default"/>
              <w:rPr>
                <w:sz w:val="23"/>
                <w:szCs w:val="23"/>
              </w:rPr>
            </w:pPr>
            <w:r>
              <w:rPr>
                <w:sz w:val="23"/>
                <w:szCs w:val="23"/>
              </w:rPr>
              <w:t xml:space="preserve">высокие: посадка - 2-8 шт./м2; </w:t>
            </w:r>
          </w:p>
          <w:p w:rsidR="0087608D" w:rsidRDefault="0087608D">
            <w:pPr>
              <w:pStyle w:val="Default"/>
              <w:rPr>
                <w:sz w:val="23"/>
                <w:szCs w:val="23"/>
              </w:rPr>
            </w:pPr>
            <w:r>
              <w:rPr>
                <w:sz w:val="23"/>
                <w:szCs w:val="23"/>
              </w:rPr>
              <w:t xml:space="preserve">средние: посадка </w:t>
            </w:r>
            <w:r w:rsidR="00E012C7">
              <w:rPr>
                <w:sz w:val="23"/>
                <w:szCs w:val="23"/>
              </w:rPr>
              <w:t>- 10-16 шт./м2</w:t>
            </w:r>
          </w:p>
        </w:tc>
      </w:tr>
      <w:tr w:rsidR="00D6593B" w:rsidTr="00E012C7">
        <w:tblPrEx>
          <w:tblBorders>
            <w:top w:val="nil"/>
            <w:left w:val="nil"/>
            <w:bottom w:val="nil"/>
            <w:right w:val="nil"/>
            <w:insideH w:val="none" w:sz="0" w:space="0" w:color="auto"/>
            <w:insideV w:val="none" w:sz="0" w:space="0" w:color="auto"/>
          </w:tblBorders>
        </w:tblPrEx>
        <w:trPr>
          <w:trHeight w:val="523"/>
        </w:trPr>
        <w:tc>
          <w:tcPr>
            <w:tcW w:w="534" w:type="dxa"/>
            <w:tcBorders>
              <w:top w:val="single" w:sz="4" w:space="0" w:color="auto"/>
              <w:left w:val="single" w:sz="4" w:space="0" w:color="auto"/>
              <w:bottom w:val="single" w:sz="4" w:space="0" w:color="auto"/>
              <w:right w:val="single" w:sz="4" w:space="0" w:color="auto"/>
            </w:tcBorders>
            <w:vAlign w:val="center"/>
          </w:tcPr>
          <w:p w:rsidR="00D6593B" w:rsidRDefault="00D6593B" w:rsidP="00E012C7">
            <w:pPr>
              <w:pStyle w:val="Default"/>
              <w:jc w:val="center"/>
              <w:rPr>
                <w:sz w:val="23"/>
                <w:szCs w:val="23"/>
              </w:rPr>
            </w:pPr>
            <w:r>
              <w:rPr>
                <w:sz w:val="23"/>
                <w:szCs w:val="23"/>
              </w:rPr>
              <w:t>2</w:t>
            </w:r>
          </w:p>
        </w:tc>
        <w:tc>
          <w:tcPr>
            <w:tcW w:w="2409" w:type="dxa"/>
            <w:tcBorders>
              <w:top w:val="single" w:sz="4" w:space="0" w:color="auto"/>
              <w:left w:val="single" w:sz="4" w:space="0" w:color="auto"/>
              <w:bottom w:val="single" w:sz="4" w:space="0" w:color="auto"/>
              <w:right w:val="single" w:sz="4" w:space="0" w:color="auto"/>
            </w:tcBorders>
            <w:vAlign w:val="center"/>
          </w:tcPr>
          <w:p w:rsidR="00D6593B" w:rsidRDefault="00D6593B">
            <w:pPr>
              <w:pStyle w:val="Default"/>
              <w:rPr>
                <w:sz w:val="23"/>
                <w:szCs w:val="23"/>
              </w:rPr>
            </w:pPr>
            <w:r>
              <w:rPr>
                <w:sz w:val="23"/>
                <w:szCs w:val="23"/>
              </w:rPr>
              <w:t xml:space="preserve">Низкие многолетники: флокс шиловидный, маргаритка, примула, </w:t>
            </w:r>
            <w:proofErr w:type="spellStart"/>
            <w:r>
              <w:rPr>
                <w:sz w:val="23"/>
                <w:szCs w:val="23"/>
              </w:rPr>
              <w:t>арабис</w:t>
            </w:r>
            <w:proofErr w:type="spellEnd"/>
            <w:r>
              <w:rPr>
                <w:sz w:val="23"/>
                <w:szCs w:val="23"/>
              </w:rPr>
              <w:t xml:space="preserve">, барвинок, </w:t>
            </w:r>
            <w:proofErr w:type="spellStart"/>
            <w:r>
              <w:rPr>
                <w:sz w:val="23"/>
                <w:szCs w:val="23"/>
              </w:rPr>
              <w:t>пахизандра</w:t>
            </w:r>
            <w:proofErr w:type="spellEnd"/>
            <w:r>
              <w:rPr>
                <w:sz w:val="23"/>
                <w:szCs w:val="23"/>
              </w:rPr>
              <w:t xml:space="preserve">, ясколка, фиалка рогатая, </w:t>
            </w:r>
            <w:proofErr w:type="spellStart"/>
            <w:r>
              <w:rPr>
                <w:sz w:val="23"/>
                <w:szCs w:val="23"/>
              </w:rPr>
              <w:t>седумы</w:t>
            </w:r>
            <w:proofErr w:type="spellEnd"/>
            <w:r>
              <w:rPr>
                <w:sz w:val="23"/>
                <w:szCs w:val="23"/>
              </w:rPr>
              <w:t xml:space="preserve"> различных видов </w:t>
            </w:r>
          </w:p>
        </w:tc>
        <w:tc>
          <w:tcPr>
            <w:tcW w:w="4011" w:type="dxa"/>
            <w:gridSpan w:val="2"/>
            <w:tcBorders>
              <w:top w:val="single" w:sz="4" w:space="0" w:color="auto"/>
              <w:left w:val="single" w:sz="4" w:space="0" w:color="auto"/>
              <w:bottom w:val="single" w:sz="4" w:space="0" w:color="auto"/>
              <w:right w:val="single" w:sz="4" w:space="0" w:color="auto"/>
            </w:tcBorders>
            <w:vAlign w:val="center"/>
          </w:tcPr>
          <w:p w:rsidR="00D6593B" w:rsidRDefault="00D6593B">
            <w:pPr>
              <w:pStyle w:val="Default"/>
              <w:rPr>
                <w:sz w:val="23"/>
                <w:szCs w:val="23"/>
              </w:rPr>
            </w:pPr>
            <w:r>
              <w:rPr>
                <w:sz w:val="23"/>
                <w:szCs w:val="23"/>
              </w:rPr>
              <w:t xml:space="preserve">рассада, стандарт </w:t>
            </w:r>
          </w:p>
        </w:tc>
        <w:tc>
          <w:tcPr>
            <w:tcW w:w="2368" w:type="dxa"/>
            <w:tcBorders>
              <w:top w:val="single" w:sz="4" w:space="0" w:color="auto"/>
              <w:left w:val="single" w:sz="4" w:space="0" w:color="auto"/>
              <w:bottom w:val="single" w:sz="4" w:space="0" w:color="auto"/>
              <w:right w:val="single" w:sz="4" w:space="0" w:color="auto"/>
            </w:tcBorders>
            <w:vAlign w:val="center"/>
          </w:tcPr>
          <w:p w:rsidR="00D6593B" w:rsidRDefault="00D6593B">
            <w:pPr>
              <w:pStyle w:val="Default"/>
              <w:rPr>
                <w:sz w:val="23"/>
                <w:szCs w:val="23"/>
              </w:rPr>
            </w:pPr>
            <w:r>
              <w:rPr>
                <w:sz w:val="23"/>
                <w:szCs w:val="23"/>
              </w:rPr>
              <w:t xml:space="preserve">низкие: посадка - 20-25 шт./м2 </w:t>
            </w:r>
          </w:p>
        </w:tc>
      </w:tr>
      <w:tr w:rsidR="00D6593B" w:rsidTr="00E012C7">
        <w:tblPrEx>
          <w:tblBorders>
            <w:top w:val="nil"/>
            <w:left w:val="nil"/>
            <w:bottom w:val="nil"/>
            <w:right w:val="nil"/>
            <w:insideH w:val="none" w:sz="0" w:space="0" w:color="auto"/>
            <w:insideV w:val="none" w:sz="0" w:space="0" w:color="auto"/>
          </w:tblBorders>
        </w:tblPrEx>
        <w:trPr>
          <w:trHeight w:val="517"/>
        </w:trPr>
        <w:tc>
          <w:tcPr>
            <w:tcW w:w="9322" w:type="dxa"/>
            <w:gridSpan w:val="5"/>
            <w:tcBorders>
              <w:top w:val="single" w:sz="4" w:space="0" w:color="auto"/>
              <w:left w:val="single" w:sz="4" w:space="0" w:color="auto"/>
              <w:bottom w:val="single" w:sz="4" w:space="0" w:color="auto"/>
              <w:right w:val="single" w:sz="4" w:space="0" w:color="auto"/>
            </w:tcBorders>
            <w:vAlign w:val="center"/>
          </w:tcPr>
          <w:p w:rsidR="00D6593B" w:rsidRDefault="00D6593B" w:rsidP="00E012C7">
            <w:pPr>
              <w:pStyle w:val="Default"/>
              <w:jc w:val="center"/>
              <w:rPr>
                <w:sz w:val="23"/>
                <w:szCs w:val="23"/>
              </w:rPr>
            </w:pPr>
            <w:r>
              <w:rPr>
                <w:sz w:val="23"/>
                <w:szCs w:val="23"/>
              </w:rPr>
              <w:t>Газон</w:t>
            </w:r>
          </w:p>
        </w:tc>
      </w:tr>
      <w:tr w:rsidR="00D6593B" w:rsidTr="00E012C7">
        <w:tblPrEx>
          <w:tblBorders>
            <w:top w:val="nil"/>
            <w:left w:val="nil"/>
            <w:bottom w:val="nil"/>
            <w:right w:val="nil"/>
            <w:insideH w:val="none" w:sz="0" w:space="0" w:color="auto"/>
            <w:insideV w:val="none" w:sz="0" w:space="0" w:color="auto"/>
          </w:tblBorders>
        </w:tblPrEx>
        <w:trPr>
          <w:trHeight w:val="248"/>
        </w:trPr>
        <w:tc>
          <w:tcPr>
            <w:tcW w:w="534" w:type="dxa"/>
            <w:tcBorders>
              <w:top w:val="single" w:sz="4" w:space="0" w:color="auto"/>
              <w:left w:val="single" w:sz="4" w:space="0" w:color="auto"/>
              <w:bottom w:val="single" w:sz="4" w:space="0" w:color="auto"/>
              <w:right w:val="single" w:sz="4" w:space="0" w:color="auto"/>
            </w:tcBorders>
          </w:tcPr>
          <w:p w:rsidR="00D6593B" w:rsidRDefault="00D6593B" w:rsidP="00E012C7">
            <w:pPr>
              <w:pStyle w:val="Default"/>
              <w:jc w:val="center"/>
              <w:rPr>
                <w:sz w:val="23"/>
                <w:szCs w:val="23"/>
              </w:rPr>
            </w:pPr>
            <w:r>
              <w:rPr>
                <w:sz w:val="23"/>
                <w:szCs w:val="23"/>
              </w:rPr>
              <w:t>1</w:t>
            </w:r>
          </w:p>
        </w:tc>
        <w:tc>
          <w:tcPr>
            <w:tcW w:w="2409" w:type="dxa"/>
            <w:tcBorders>
              <w:top w:val="single" w:sz="4" w:space="0" w:color="auto"/>
              <w:left w:val="single" w:sz="4" w:space="0" w:color="auto"/>
              <w:bottom w:val="single" w:sz="4" w:space="0" w:color="auto"/>
              <w:right w:val="single" w:sz="4" w:space="0" w:color="auto"/>
            </w:tcBorders>
          </w:tcPr>
          <w:p w:rsidR="00D6593B" w:rsidRDefault="00D6593B">
            <w:pPr>
              <w:pStyle w:val="Default"/>
              <w:rPr>
                <w:sz w:val="23"/>
                <w:szCs w:val="23"/>
              </w:rPr>
            </w:pPr>
            <w:r>
              <w:rPr>
                <w:sz w:val="23"/>
                <w:szCs w:val="23"/>
              </w:rPr>
              <w:t xml:space="preserve">Газон обыкновенный </w:t>
            </w:r>
          </w:p>
        </w:tc>
        <w:tc>
          <w:tcPr>
            <w:tcW w:w="4011" w:type="dxa"/>
            <w:gridSpan w:val="2"/>
            <w:tcBorders>
              <w:top w:val="single" w:sz="4" w:space="0" w:color="auto"/>
              <w:left w:val="single" w:sz="4" w:space="0" w:color="auto"/>
              <w:bottom w:val="single" w:sz="4" w:space="0" w:color="auto"/>
              <w:right w:val="single" w:sz="4" w:space="0" w:color="auto"/>
            </w:tcBorders>
          </w:tcPr>
          <w:p w:rsidR="00D6593B" w:rsidRDefault="00D6593B">
            <w:pPr>
              <w:pStyle w:val="Default"/>
              <w:rPr>
                <w:sz w:val="23"/>
                <w:szCs w:val="23"/>
              </w:rPr>
            </w:pPr>
            <w:r>
              <w:rPr>
                <w:sz w:val="23"/>
                <w:szCs w:val="23"/>
              </w:rPr>
              <w:t xml:space="preserve">из устойчивой травосмеси </w:t>
            </w:r>
          </w:p>
        </w:tc>
        <w:tc>
          <w:tcPr>
            <w:tcW w:w="2368" w:type="dxa"/>
            <w:tcBorders>
              <w:top w:val="single" w:sz="4" w:space="0" w:color="auto"/>
              <w:left w:val="single" w:sz="4" w:space="0" w:color="auto"/>
              <w:bottom w:val="single" w:sz="4" w:space="0" w:color="auto"/>
              <w:right w:val="single" w:sz="4" w:space="0" w:color="auto"/>
            </w:tcBorders>
          </w:tcPr>
          <w:p w:rsidR="00D6593B" w:rsidRDefault="00D6593B">
            <w:pPr>
              <w:pStyle w:val="Default"/>
              <w:rPr>
                <w:sz w:val="23"/>
                <w:szCs w:val="23"/>
              </w:rPr>
            </w:pPr>
            <w:r>
              <w:rPr>
                <w:sz w:val="23"/>
                <w:szCs w:val="23"/>
              </w:rPr>
              <w:t xml:space="preserve">посев газонных трав </w:t>
            </w:r>
          </w:p>
        </w:tc>
      </w:tr>
    </w:tbl>
    <w:p w:rsidR="00AB551F" w:rsidRDefault="00AB551F" w:rsidP="0098686E">
      <w:pPr>
        <w:pStyle w:val="Default"/>
        <w:tabs>
          <w:tab w:val="left" w:pos="709"/>
        </w:tabs>
        <w:suppressAutoHyphens/>
        <w:spacing w:after="120"/>
        <w:ind w:firstLine="720"/>
        <w:jc w:val="both"/>
      </w:pPr>
    </w:p>
    <w:p w:rsidR="00E012C7" w:rsidRDefault="00E012C7" w:rsidP="00E012C7">
      <w:pPr>
        <w:pStyle w:val="Default"/>
        <w:tabs>
          <w:tab w:val="left" w:pos="709"/>
        </w:tabs>
        <w:suppressAutoHyphens/>
        <w:spacing w:after="120"/>
        <w:ind w:firstLine="720"/>
        <w:jc w:val="center"/>
      </w:pPr>
      <w:r>
        <w:t>Таблица 5 «Минимальный ассортимент растений для высадки между отдельными площадками»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
        <w:gridCol w:w="2409"/>
        <w:gridCol w:w="3969"/>
        <w:gridCol w:w="23"/>
        <w:gridCol w:w="33"/>
        <w:gridCol w:w="2280"/>
        <w:gridCol w:w="41"/>
      </w:tblGrid>
      <w:tr w:rsidR="00161647" w:rsidTr="00BA11D2">
        <w:trPr>
          <w:gridAfter w:val="1"/>
          <w:wAfter w:w="41" w:type="dxa"/>
          <w:trHeight w:val="629"/>
        </w:trPr>
        <w:tc>
          <w:tcPr>
            <w:tcW w:w="2938" w:type="dxa"/>
            <w:gridSpan w:val="2"/>
            <w:vAlign w:val="center"/>
          </w:tcPr>
          <w:p w:rsidR="00161647" w:rsidRDefault="00161647" w:rsidP="00BA11D2">
            <w:pPr>
              <w:pStyle w:val="Default"/>
              <w:jc w:val="center"/>
              <w:rPr>
                <w:sz w:val="23"/>
                <w:szCs w:val="23"/>
              </w:rPr>
            </w:pPr>
            <w:r>
              <w:rPr>
                <w:sz w:val="23"/>
                <w:szCs w:val="23"/>
              </w:rPr>
              <w:t>Наименование вида</w:t>
            </w:r>
          </w:p>
        </w:tc>
        <w:tc>
          <w:tcPr>
            <w:tcW w:w="3969" w:type="dxa"/>
            <w:vAlign w:val="center"/>
          </w:tcPr>
          <w:p w:rsidR="00161647" w:rsidRDefault="00161647" w:rsidP="00BA11D2">
            <w:pPr>
              <w:pStyle w:val="Default"/>
              <w:jc w:val="center"/>
              <w:rPr>
                <w:sz w:val="23"/>
                <w:szCs w:val="23"/>
              </w:rPr>
            </w:pPr>
            <w:r>
              <w:rPr>
                <w:sz w:val="23"/>
                <w:szCs w:val="23"/>
              </w:rPr>
              <w:t>Характеристики</w:t>
            </w:r>
          </w:p>
        </w:tc>
        <w:tc>
          <w:tcPr>
            <w:tcW w:w="2336" w:type="dxa"/>
            <w:gridSpan w:val="3"/>
            <w:vAlign w:val="center"/>
          </w:tcPr>
          <w:p w:rsidR="00161647" w:rsidRDefault="00161647" w:rsidP="00BA11D2">
            <w:pPr>
              <w:pStyle w:val="Default"/>
              <w:jc w:val="center"/>
              <w:rPr>
                <w:sz w:val="23"/>
                <w:szCs w:val="23"/>
              </w:rPr>
            </w:pPr>
            <w:r>
              <w:rPr>
                <w:sz w:val="23"/>
                <w:szCs w:val="23"/>
              </w:rPr>
              <w:t>Виды посадок</w:t>
            </w:r>
          </w:p>
        </w:tc>
      </w:tr>
      <w:tr w:rsidR="00161647" w:rsidTr="00BA11D2">
        <w:trPr>
          <w:gridAfter w:val="1"/>
          <w:wAfter w:w="41" w:type="dxa"/>
          <w:trHeight w:val="553"/>
        </w:trPr>
        <w:tc>
          <w:tcPr>
            <w:tcW w:w="9243" w:type="dxa"/>
            <w:gridSpan w:val="6"/>
            <w:vAlign w:val="center"/>
          </w:tcPr>
          <w:p w:rsidR="00161647" w:rsidRDefault="00161647" w:rsidP="00E012C7">
            <w:pPr>
              <w:pStyle w:val="Default"/>
              <w:jc w:val="center"/>
              <w:rPr>
                <w:sz w:val="23"/>
                <w:szCs w:val="23"/>
              </w:rPr>
            </w:pPr>
            <w:r>
              <w:rPr>
                <w:sz w:val="23"/>
                <w:szCs w:val="23"/>
              </w:rPr>
              <w:t>Деревья хвойные</w:t>
            </w:r>
          </w:p>
        </w:tc>
      </w:tr>
      <w:tr w:rsidR="00161647" w:rsidTr="00BA11D2">
        <w:trPr>
          <w:gridAfter w:val="1"/>
          <w:wAfter w:w="41" w:type="dxa"/>
          <w:trHeight w:val="384"/>
        </w:trPr>
        <w:tc>
          <w:tcPr>
            <w:tcW w:w="529" w:type="dxa"/>
            <w:vAlign w:val="center"/>
          </w:tcPr>
          <w:p w:rsidR="00161647" w:rsidRDefault="00161647" w:rsidP="00BA11D2">
            <w:pPr>
              <w:pStyle w:val="Default"/>
              <w:jc w:val="center"/>
              <w:rPr>
                <w:sz w:val="23"/>
                <w:szCs w:val="23"/>
              </w:rPr>
            </w:pPr>
            <w:r>
              <w:rPr>
                <w:sz w:val="23"/>
                <w:szCs w:val="23"/>
              </w:rPr>
              <w:t>1</w:t>
            </w:r>
          </w:p>
        </w:tc>
        <w:tc>
          <w:tcPr>
            <w:tcW w:w="2409" w:type="dxa"/>
            <w:vAlign w:val="center"/>
          </w:tcPr>
          <w:p w:rsidR="00161647" w:rsidRDefault="00161647">
            <w:pPr>
              <w:pStyle w:val="Default"/>
              <w:rPr>
                <w:sz w:val="23"/>
                <w:szCs w:val="23"/>
              </w:rPr>
            </w:pPr>
            <w:r>
              <w:rPr>
                <w:sz w:val="23"/>
                <w:szCs w:val="23"/>
              </w:rPr>
              <w:t xml:space="preserve">Лиственница европейская </w:t>
            </w:r>
          </w:p>
        </w:tc>
        <w:tc>
          <w:tcPr>
            <w:tcW w:w="3992" w:type="dxa"/>
            <w:gridSpan w:val="2"/>
            <w:vAlign w:val="center"/>
          </w:tcPr>
          <w:p w:rsidR="00161647" w:rsidRDefault="00161647">
            <w:pPr>
              <w:pStyle w:val="Default"/>
              <w:rPr>
                <w:sz w:val="23"/>
                <w:szCs w:val="23"/>
              </w:rPr>
            </w:pPr>
            <w:r>
              <w:rPr>
                <w:sz w:val="23"/>
                <w:szCs w:val="23"/>
              </w:rPr>
              <w:t xml:space="preserve">крупномер, высота - 7-9 м, диаметр - 10-12 см, размер земляного кома - 1,7 x 1,7 x 0,65 м </w:t>
            </w:r>
          </w:p>
        </w:tc>
        <w:tc>
          <w:tcPr>
            <w:tcW w:w="2313" w:type="dxa"/>
            <w:gridSpan w:val="2"/>
            <w:vAlign w:val="center"/>
          </w:tcPr>
          <w:p w:rsidR="00161647" w:rsidRDefault="00161647">
            <w:pPr>
              <w:pStyle w:val="Default"/>
              <w:rPr>
                <w:sz w:val="23"/>
                <w:szCs w:val="23"/>
              </w:rPr>
            </w:pPr>
            <w:r>
              <w:rPr>
                <w:sz w:val="23"/>
                <w:szCs w:val="23"/>
              </w:rPr>
              <w:t xml:space="preserve">группы, рядовые посадки </w:t>
            </w:r>
          </w:p>
        </w:tc>
      </w:tr>
      <w:tr w:rsidR="00161647" w:rsidTr="00BA11D2">
        <w:trPr>
          <w:gridAfter w:val="1"/>
          <w:wAfter w:w="41" w:type="dxa"/>
          <w:trHeight w:val="601"/>
        </w:trPr>
        <w:tc>
          <w:tcPr>
            <w:tcW w:w="9243" w:type="dxa"/>
            <w:gridSpan w:val="6"/>
            <w:vAlign w:val="center"/>
          </w:tcPr>
          <w:p w:rsidR="00161647" w:rsidRDefault="00161647" w:rsidP="00E012C7">
            <w:pPr>
              <w:pStyle w:val="Default"/>
              <w:jc w:val="center"/>
              <w:rPr>
                <w:sz w:val="23"/>
                <w:szCs w:val="23"/>
              </w:rPr>
            </w:pPr>
            <w:r>
              <w:rPr>
                <w:sz w:val="23"/>
                <w:szCs w:val="23"/>
              </w:rPr>
              <w:t>Деревья лиственные</w:t>
            </w:r>
          </w:p>
        </w:tc>
      </w:tr>
      <w:tr w:rsidR="00161647" w:rsidTr="00BA11D2">
        <w:trPr>
          <w:gridAfter w:val="1"/>
          <w:wAfter w:w="41" w:type="dxa"/>
          <w:trHeight w:val="384"/>
        </w:trPr>
        <w:tc>
          <w:tcPr>
            <w:tcW w:w="529" w:type="dxa"/>
            <w:vAlign w:val="center"/>
          </w:tcPr>
          <w:p w:rsidR="00161647" w:rsidRDefault="00161647" w:rsidP="00BA11D2">
            <w:pPr>
              <w:pStyle w:val="Default"/>
              <w:jc w:val="center"/>
              <w:rPr>
                <w:sz w:val="23"/>
                <w:szCs w:val="23"/>
              </w:rPr>
            </w:pPr>
            <w:r>
              <w:rPr>
                <w:sz w:val="23"/>
                <w:szCs w:val="23"/>
              </w:rPr>
              <w:t>1</w:t>
            </w:r>
          </w:p>
        </w:tc>
        <w:tc>
          <w:tcPr>
            <w:tcW w:w="2409" w:type="dxa"/>
            <w:vAlign w:val="center"/>
          </w:tcPr>
          <w:p w:rsidR="00161647" w:rsidRDefault="00161647">
            <w:pPr>
              <w:pStyle w:val="Default"/>
              <w:rPr>
                <w:sz w:val="23"/>
                <w:szCs w:val="23"/>
              </w:rPr>
            </w:pPr>
            <w:r>
              <w:rPr>
                <w:sz w:val="23"/>
                <w:szCs w:val="23"/>
              </w:rPr>
              <w:t xml:space="preserve">Клен остролистный </w:t>
            </w:r>
          </w:p>
        </w:tc>
        <w:tc>
          <w:tcPr>
            <w:tcW w:w="3992" w:type="dxa"/>
            <w:gridSpan w:val="2"/>
            <w:vAlign w:val="center"/>
          </w:tcPr>
          <w:p w:rsidR="00161647" w:rsidRDefault="00161647">
            <w:pPr>
              <w:pStyle w:val="Default"/>
              <w:rPr>
                <w:sz w:val="23"/>
                <w:szCs w:val="23"/>
              </w:rPr>
            </w:pPr>
            <w:r>
              <w:rPr>
                <w:sz w:val="23"/>
                <w:szCs w:val="23"/>
              </w:rPr>
              <w:t xml:space="preserve">крупномер, высота - 7-9 м, диаметр - 10-12 см, размер земляного кома - 1,7 x 1,7 x 0,65 м </w:t>
            </w:r>
          </w:p>
        </w:tc>
        <w:tc>
          <w:tcPr>
            <w:tcW w:w="2313" w:type="dxa"/>
            <w:gridSpan w:val="2"/>
            <w:vAlign w:val="center"/>
          </w:tcPr>
          <w:p w:rsidR="00161647" w:rsidRDefault="00161647">
            <w:pPr>
              <w:pStyle w:val="Default"/>
              <w:rPr>
                <w:sz w:val="23"/>
                <w:szCs w:val="23"/>
              </w:rPr>
            </w:pPr>
            <w:r>
              <w:rPr>
                <w:sz w:val="23"/>
                <w:szCs w:val="23"/>
              </w:rPr>
              <w:t xml:space="preserve">группы </w:t>
            </w:r>
          </w:p>
        </w:tc>
      </w:tr>
      <w:tr w:rsidR="00161647" w:rsidTr="00BA11D2">
        <w:trPr>
          <w:gridAfter w:val="1"/>
          <w:wAfter w:w="41" w:type="dxa"/>
          <w:trHeight w:val="384"/>
        </w:trPr>
        <w:tc>
          <w:tcPr>
            <w:tcW w:w="529" w:type="dxa"/>
            <w:vAlign w:val="center"/>
          </w:tcPr>
          <w:p w:rsidR="00161647" w:rsidRDefault="00161647" w:rsidP="00BA11D2">
            <w:pPr>
              <w:pStyle w:val="Default"/>
              <w:jc w:val="center"/>
              <w:rPr>
                <w:sz w:val="23"/>
                <w:szCs w:val="23"/>
              </w:rPr>
            </w:pPr>
            <w:r>
              <w:rPr>
                <w:sz w:val="23"/>
                <w:szCs w:val="23"/>
              </w:rPr>
              <w:t>2</w:t>
            </w:r>
          </w:p>
        </w:tc>
        <w:tc>
          <w:tcPr>
            <w:tcW w:w="2409" w:type="dxa"/>
            <w:vAlign w:val="center"/>
          </w:tcPr>
          <w:p w:rsidR="00161647" w:rsidRDefault="00161647">
            <w:pPr>
              <w:pStyle w:val="Default"/>
              <w:rPr>
                <w:sz w:val="23"/>
                <w:szCs w:val="23"/>
              </w:rPr>
            </w:pPr>
            <w:r>
              <w:rPr>
                <w:sz w:val="23"/>
                <w:szCs w:val="23"/>
              </w:rPr>
              <w:t xml:space="preserve">Каштан конский обыкновенный </w:t>
            </w:r>
          </w:p>
        </w:tc>
        <w:tc>
          <w:tcPr>
            <w:tcW w:w="3992" w:type="dxa"/>
            <w:gridSpan w:val="2"/>
            <w:vAlign w:val="center"/>
          </w:tcPr>
          <w:p w:rsidR="00161647" w:rsidRDefault="00161647">
            <w:pPr>
              <w:pStyle w:val="Default"/>
              <w:rPr>
                <w:sz w:val="23"/>
                <w:szCs w:val="23"/>
              </w:rPr>
            </w:pPr>
            <w:r>
              <w:rPr>
                <w:sz w:val="23"/>
                <w:szCs w:val="23"/>
              </w:rPr>
              <w:t xml:space="preserve">крупномер, высота - 7-9 м, диаметр - 10-12 см, размер земляного кома - 1,7 x 1,7 x 0,65 м </w:t>
            </w:r>
          </w:p>
        </w:tc>
        <w:tc>
          <w:tcPr>
            <w:tcW w:w="2313" w:type="dxa"/>
            <w:gridSpan w:val="2"/>
            <w:vAlign w:val="center"/>
          </w:tcPr>
          <w:p w:rsidR="00161647" w:rsidRDefault="00161647">
            <w:pPr>
              <w:pStyle w:val="Default"/>
              <w:rPr>
                <w:sz w:val="23"/>
                <w:szCs w:val="23"/>
              </w:rPr>
            </w:pPr>
            <w:r>
              <w:rPr>
                <w:sz w:val="23"/>
                <w:szCs w:val="23"/>
              </w:rPr>
              <w:t xml:space="preserve">группы, рядовые посадки </w:t>
            </w:r>
          </w:p>
        </w:tc>
      </w:tr>
      <w:tr w:rsidR="00161647" w:rsidTr="00BA11D2">
        <w:trPr>
          <w:gridAfter w:val="1"/>
          <w:wAfter w:w="41" w:type="dxa"/>
          <w:trHeight w:val="384"/>
        </w:trPr>
        <w:tc>
          <w:tcPr>
            <w:tcW w:w="529" w:type="dxa"/>
            <w:vAlign w:val="center"/>
          </w:tcPr>
          <w:p w:rsidR="00161647" w:rsidRDefault="00161647" w:rsidP="00BA11D2">
            <w:pPr>
              <w:pStyle w:val="Default"/>
              <w:jc w:val="center"/>
              <w:rPr>
                <w:sz w:val="23"/>
                <w:szCs w:val="23"/>
              </w:rPr>
            </w:pPr>
            <w:r>
              <w:rPr>
                <w:sz w:val="23"/>
                <w:szCs w:val="23"/>
              </w:rPr>
              <w:t>3</w:t>
            </w:r>
          </w:p>
        </w:tc>
        <w:tc>
          <w:tcPr>
            <w:tcW w:w="2409" w:type="dxa"/>
            <w:vAlign w:val="center"/>
          </w:tcPr>
          <w:p w:rsidR="00161647" w:rsidRDefault="00161647">
            <w:pPr>
              <w:pStyle w:val="Default"/>
              <w:rPr>
                <w:sz w:val="23"/>
                <w:szCs w:val="23"/>
              </w:rPr>
            </w:pPr>
            <w:r>
              <w:rPr>
                <w:sz w:val="23"/>
                <w:szCs w:val="23"/>
              </w:rPr>
              <w:t xml:space="preserve">Липа мелколистная </w:t>
            </w:r>
          </w:p>
        </w:tc>
        <w:tc>
          <w:tcPr>
            <w:tcW w:w="3992" w:type="dxa"/>
            <w:gridSpan w:val="2"/>
            <w:vAlign w:val="center"/>
          </w:tcPr>
          <w:p w:rsidR="00161647" w:rsidRDefault="00161647">
            <w:pPr>
              <w:pStyle w:val="Default"/>
              <w:rPr>
                <w:sz w:val="23"/>
                <w:szCs w:val="23"/>
              </w:rPr>
            </w:pPr>
            <w:r>
              <w:rPr>
                <w:sz w:val="23"/>
                <w:szCs w:val="23"/>
              </w:rPr>
              <w:t xml:space="preserve">крупномер, высота - 7-9 м, диаметр - 10-12 см, размер земляного кома - 1,7 x 1,7 x 0,65 м </w:t>
            </w:r>
          </w:p>
        </w:tc>
        <w:tc>
          <w:tcPr>
            <w:tcW w:w="2313" w:type="dxa"/>
            <w:gridSpan w:val="2"/>
            <w:vAlign w:val="center"/>
          </w:tcPr>
          <w:p w:rsidR="00161647" w:rsidRDefault="00161647">
            <w:pPr>
              <w:pStyle w:val="Default"/>
              <w:rPr>
                <w:sz w:val="23"/>
                <w:szCs w:val="23"/>
              </w:rPr>
            </w:pPr>
            <w:r>
              <w:rPr>
                <w:sz w:val="23"/>
                <w:szCs w:val="23"/>
              </w:rPr>
              <w:t xml:space="preserve">группы, рядовые посадки </w:t>
            </w:r>
          </w:p>
        </w:tc>
      </w:tr>
      <w:tr w:rsidR="00161647" w:rsidTr="00BA11D2">
        <w:trPr>
          <w:gridAfter w:val="1"/>
          <w:wAfter w:w="41" w:type="dxa"/>
          <w:trHeight w:val="384"/>
        </w:trPr>
        <w:tc>
          <w:tcPr>
            <w:tcW w:w="529" w:type="dxa"/>
            <w:vAlign w:val="center"/>
          </w:tcPr>
          <w:p w:rsidR="00161647" w:rsidRDefault="00161647" w:rsidP="00BA11D2">
            <w:pPr>
              <w:pStyle w:val="Default"/>
              <w:jc w:val="center"/>
              <w:rPr>
                <w:sz w:val="23"/>
                <w:szCs w:val="23"/>
              </w:rPr>
            </w:pPr>
            <w:r>
              <w:rPr>
                <w:sz w:val="23"/>
                <w:szCs w:val="23"/>
              </w:rPr>
              <w:t>4</w:t>
            </w:r>
          </w:p>
        </w:tc>
        <w:tc>
          <w:tcPr>
            <w:tcW w:w="2409" w:type="dxa"/>
            <w:vAlign w:val="center"/>
          </w:tcPr>
          <w:p w:rsidR="00161647" w:rsidRDefault="00161647">
            <w:pPr>
              <w:pStyle w:val="Default"/>
              <w:rPr>
                <w:sz w:val="23"/>
                <w:szCs w:val="23"/>
              </w:rPr>
            </w:pPr>
            <w:r>
              <w:rPr>
                <w:sz w:val="23"/>
                <w:szCs w:val="23"/>
              </w:rPr>
              <w:t xml:space="preserve">Яблоня декоративная </w:t>
            </w:r>
          </w:p>
        </w:tc>
        <w:tc>
          <w:tcPr>
            <w:tcW w:w="3992" w:type="dxa"/>
            <w:gridSpan w:val="2"/>
            <w:vAlign w:val="center"/>
          </w:tcPr>
          <w:p w:rsidR="00161647" w:rsidRDefault="00161647">
            <w:pPr>
              <w:pStyle w:val="Default"/>
              <w:rPr>
                <w:sz w:val="23"/>
                <w:szCs w:val="23"/>
              </w:rPr>
            </w:pPr>
            <w:r>
              <w:rPr>
                <w:sz w:val="23"/>
                <w:szCs w:val="23"/>
              </w:rPr>
              <w:t xml:space="preserve">крупномер, высота - 4-5 м, диаметр - 5-6 см, размер земляного кома - 1,0 x 1,0 x 0,6 м </w:t>
            </w:r>
          </w:p>
        </w:tc>
        <w:tc>
          <w:tcPr>
            <w:tcW w:w="2313" w:type="dxa"/>
            <w:gridSpan w:val="2"/>
            <w:vAlign w:val="center"/>
          </w:tcPr>
          <w:p w:rsidR="00161647" w:rsidRDefault="00161647">
            <w:pPr>
              <w:pStyle w:val="Default"/>
              <w:rPr>
                <w:sz w:val="23"/>
                <w:szCs w:val="23"/>
              </w:rPr>
            </w:pPr>
            <w:r>
              <w:rPr>
                <w:sz w:val="23"/>
                <w:szCs w:val="23"/>
              </w:rPr>
              <w:t xml:space="preserve">группы </w:t>
            </w:r>
          </w:p>
        </w:tc>
      </w:tr>
      <w:tr w:rsidR="00161647" w:rsidTr="00BA11D2">
        <w:trPr>
          <w:gridAfter w:val="1"/>
          <w:wAfter w:w="41" w:type="dxa"/>
          <w:trHeight w:val="599"/>
        </w:trPr>
        <w:tc>
          <w:tcPr>
            <w:tcW w:w="9243" w:type="dxa"/>
            <w:gridSpan w:val="6"/>
            <w:vAlign w:val="center"/>
          </w:tcPr>
          <w:p w:rsidR="00161647" w:rsidRDefault="00161647" w:rsidP="00E012C7">
            <w:pPr>
              <w:pStyle w:val="Default"/>
              <w:jc w:val="center"/>
              <w:rPr>
                <w:sz w:val="23"/>
                <w:szCs w:val="23"/>
              </w:rPr>
            </w:pPr>
            <w:r>
              <w:rPr>
                <w:sz w:val="23"/>
                <w:szCs w:val="23"/>
              </w:rPr>
              <w:t>Кустарники лиственные</w:t>
            </w:r>
          </w:p>
        </w:tc>
      </w:tr>
      <w:tr w:rsidR="00161647" w:rsidTr="00BA11D2">
        <w:trPr>
          <w:gridAfter w:val="1"/>
          <w:wAfter w:w="41" w:type="dxa"/>
          <w:trHeight w:val="246"/>
        </w:trPr>
        <w:tc>
          <w:tcPr>
            <w:tcW w:w="529" w:type="dxa"/>
            <w:vAlign w:val="center"/>
          </w:tcPr>
          <w:p w:rsidR="00161647" w:rsidRDefault="00161647" w:rsidP="00BA11D2">
            <w:pPr>
              <w:pStyle w:val="Default"/>
              <w:jc w:val="center"/>
              <w:rPr>
                <w:sz w:val="23"/>
                <w:szCs w:val="23"/>
              </w:rPr>
            </w:pPr>
            <w:r>
              <w:rPr>
                <w:sz w:val="23"/>
                <w:szCs w:val="23"/>
              </w:rPr>
              <w:t>1</w:t>
            </w:r>
          </w:p>
        </w:tc>
        <w:tc>
          <w:tcPr>
            <w:tcW w:w="2409" w:type="dxa"/>
            <w:vAlign w:val="center"/>
          </w:tcPr>
          <w:p w:rsidR="00161647" w:rsidRDefault="00161647">
            <w:pPr>
              <w:pStyle w:val="Default"/>
              <w:rPr>
                <w:sz w:val="23"/>
                <w:szCs w:val="23"/>
              </w:rPr>
            </w:pPr>
            <w:r>
              <w:rPr>
                <w:sz w:val="23"/>
                <w:szCs w:val="23"/>
              </w:rPr>
              <w:t xml:space="preserve">Барбарис </w:t>
            </w:r>
            <w:proofErr w:type="spellStart"/>
            <w:r>
              <w:rPr>
                <w:sz w:val="23"/>
                <w:szCs w:val="23"/>
              </w:rPr>
              <w:t>Тунберга</w:t>
            </w:r>
            <w:proofErr w:type="spellEnd"/>
            <w:r>
              <w:rPr>
                <w:sz w:val="23"/>
                <w:szCs w:val="23"/>
              </w:rPr>
              <w:t xml:space="preserve"> </w:t>
            </w:r>
          </w:p>
        </w:tc>
        <w:tc>
          <w:tcPr>
            <w:tcW w:w="3992" w:type="dxa"/>
            <w:gridSpan w:val="2"/>
            <w:vAlign w:val="center"/>
          </w:tcPr>
          <w:p w:rsidR="00161647" w:rsidRDefault="00161647">
            <w:pPr>
              <w:pStyle w:val="Default"/>
              <w:rPr>
                <w:sz w:val="23"/>
                <w:szCs w:val="23"/>
              </w:rPr>
            </w:pPr>
            <w:r>
              <w:rPr>
                <w:sz w:val="23"/>
                <w:szCs w:val="23"/>
              </w:rPr>
              <w:t xml:space="preserve">1 сорт, саженец, стандарт низкорослый, свыше 0,3 м </w:t>
            </w:r>
          </w:p>
        </w:tc>
        <w:tc>
          <w:tcPr>
            <w:tcW w:w="2313" w:type="dxa"/>
            <w:gridSpan w:val="2"/>
            <w:vAlign w:val="center"/>
          </w:tcPr>
          <w:p w:rsidR="00161647" w:rsidRDefault="00161647">
            <w:pPr>
              <w:pStyle w:val="Default"/>
              <w:rPr>
                <w:sz w:val="23"/>
                <w:szCs w:val="23"/>
              </w:rPr>
            </w:pPr>
            <w:r>
              <w:rPr>
                <w:sz w:val="23"/>
                <w:szCs w:val="23"/>
              </w:rPr>
              <w:t xml:space="preserve">группы, 3 шт./м2 </w:t>
            </w:r>
          </w:p>
        </w:tc>
      </w:tr>
      <w:tr w:rsidR="00161647" w:rsidTr="00BA11D2">
        <w:trPr>
          <w:gridAfter w:val="1"/>
          <w:wAfter w:w="41" w:type="dxa"/>
          <w:trHeight w:val="246"/>
        </w:trPr>
        <w:tc>
          <w:tcPr>
            <w:tcW w:w="529" w:type="dxa"/>
            <w:vAlign w:val="center"/>
          </w:tcPr>
          <w:p w:rsidR="00161647" w:rsidRDefault="00161647">
            <w:pPr>
              <w:pStyle w:val="Default"/>
              <w:rPr>
                <w:sz w:val="23"/>
                <w:szCs w:val="23"/>
              </w:rPr>
            </w:pPr>
            <w:r>
              <w:rPr>
                <w:sz w:val="23"/>
                <w:szCs w:val="23"/>
              </w:rPr>
              <w:t xml:space="preserve">2 </w:t>
            </w:r>
          </w:p>
        </w:tc>
        <w:tc>
          <w:tcPr>
            <w:tcW w:w="2409" w:type="dxa"/>
            <w:vAlign w:val="center"/>
          </w:tcPr>
          <w:p w:rsidR="00161647" w:rsidRDefault="00161647">
            <w:pPr>
              <w:pStyle w:val="Default"/>
              <w:rPr>
                <w:sz w:val="23"/>
                <w:szCs w:val="23"/>
              </w:rPr>
            </w:pPr>
            <w:r>
              <w:rPr>
                <w:sz w:val="23"/>
                <w:szCs w:val="23"/>
              </w:rPr>
              <w:t xml:space="preserve">Дерен белый </w:t>
            </w:r>
          </w:p>
        </w:tc>
        <w:tc>
          <w:tcPr>
            <w:tcW w:w="3992" w:type="dxa"/>
            <w:gridSpan w:val="2"/>
            <w:vAlign w:val="center"/>
          </w:tcPr>
          <w:p w:rsidR="00161647" w:rsidRDefault="00161647">
            <w:pPr>
              <w:pStyle w:val="Default"/>
              <w:rPr>
                <w:sz w:val="23"/>
                <w:szCs w:val="23"/>
              </w:rPr>
            </w:pPr>
            <w:r>
              <w:rPr>
                <w:sz w:val="23"/>
                <w:szCs w:val="23"/>
              </w:rPr>
              <w:t xml:space="preserve">1 сорт, саженец, стандарт среднерослый, свыше 0,5 м </w:t>
            </w:r>
          </w:p>
        </w:tc>
        <w:tc>
          <w:tcPr>
            <w:tcW w:w="2313" w:type="dxa"/>
            <w:gridSpan w:val="2"/>
            <w:vAlign w:val="center"/>
          </w:tcPr>
          <w:p w:rsidR="00161647" w:rsidRDefault="00161647">
            <w:pPr>
              <w:pStyle w:val="Default"/>
              <w:rPr>
                <w:sz w:val="23"/>
                <w:szCs w:val="23"/>
              </w:rPr>
            </w:pPr>
            <w:r>
              <w:rPr>
                <w:sz w:val="23"/>
                <w:szCs w:val="23"/>
              </w:rPr>
              <w:t xml:space="preserve">группы, 2 шт./м2 </w:t>
            </w:r>
          </w:p>
        </w:tc>
      </w:tr>
      <w:tr w:rsidR="00161647" w:rsidTr="00BA11D2">
        <w:trPr>
          <w:gridAfter w:val="1"/>
          <w:wAfter w:w="41" w:type="dxa"/>
          <w:trHeight w:val="246"/>
        </w:trPr>
        <w:tc>
          <w:tcPr>
            <w:tcW w:w="529" w:type="dxa"/>
            <w:vAlign w:val="center"/>
          </w:tcPr>
          <w:p w:rsidR="00161647" w:rsidRDefault="00161647">
            <w:pPr>
              <w:pStyle w:val="Default"/>
              <w:rPr>
                <w:sz w:val="23"/>
                <w:szCs w:val="23"/>
              </w:rPr>
            </w:pPr>
            <w:r>
              <w:rPr>
                <w:sz w:val="23"/>
                <w:szCs w:val="23"/>
              </w:rPr>
              <w:t xml:space="preserve">3 </w:t>
            </w:r>
          </w:p>
        </w:tc>
        <w:tc>
          <w:tcPr>
            <w:tcW w:w="2409" w:type="dxa"/>
            <w:vAlign w:val="center"/>
          </w:tcPr>
          <w:p w:rsidR="00161647" w:rsidRDefault="00161647">
            <w:pPr>
              <w:pStyle w:val="Default"/>
              <w:rPr>
                <w:sz w:val="23"/>
                <w:szCs w:val="23"/>
              </w:rPr>
            </w:pPr>
            <w:r>
              <w:rPr>
                <w:sz w:val="23"/>
                <w:szCs w:val="23"/>
              </w:rPr>
              <w:t xml:space="preserve">Сирень обыкновенная </w:t>
            </w:r>
          </w:p>
        </w:tc>
        <w:tc>
          <w:tcPr>
            <w:tcW w:w="3992" w:type="dxa"/>
            <w:gridSpan w:val="2"/>
            <w:vAlign w:val="center"/>
          </w:tcPr>
          <w:p w:rsidR="00161647" w:rsidRDefault="00161647">
            <w:pPr>
              <w:pStyle w:val="Default"/>
              <w:rPr>
                <w:sz w:val="23"/>
                <w:szCs w:val="23"/>
              </w:rPr>
            </w:pPr>
            <w:r>
              <w:rPr>
                <w:sz w:val="23"/>
                <w:szCs w:val="23"/>
              </w:rPr>
              <w:t xml:space="preserve">1 сорт, саженец, стандарт высокорослый, свыше 1,1 м </w:t>
            </w:r>
          </w:p>
        </w:tc>
        <w:tc>
          <w:tcPr>
            <w:tcW w:w="2313" w:type="dxa"/>
            <w:gridSpan w:val="2"/>
            <w:vAlign w:val="center"/>
          </w:tcPr>
          <w:p w:rsidR="00161647" w:rsidRDefault="00161647">
            <w:pPr>
              <w:pStyle w:val="Default"/>
              <w:rPr>
                <w:sz w:val="23"/>
                <w:szCs w:val="23"/>
              </w:rPr>
            </w:pPr>
            <w:r>
              <w:rPr>
                <w:sz w:val="23"/>
                <w:szCs w:val="23"/>
              </w:rPr>
              <w:t xml:space="preserve">группы, 1 шт./м2 </w:t>
            </w:r>
          </w:p>
        </w:tc>
      </w:tr>
      <w:tr w:rsidR="00161647" w:rsidTr="00BA11D2">
        <w:trPr>
          <w:gridAfter w:val="1"/>
          <w:wAfter w:w="41" w:type="dxa"/>
          <w:trHeight w:val="246"/>
        </w:trPr>
        <w:tc>
          <w:tcPr>
            <w:tcW w:w="529" w:type="dxa"/>
            <w:vAlign w:val="center"/>
          </w:tcPr>
          <w:p w:rsidR="00161647" w:rsidRDefault="00161647">
            <w:pPr>
              <w:pStyle w:val="Default"/>
              <w:rPr>
                <w:sz w:val="23"/>
                <w:szCs w:val="23"/>
              </w:rPr>
            </w:pPr>
            <w:r>
              <w:rPr>
                <w:sz w:val="23"/>
                <w:szCs w:val="23"/>
              </w:rPr>
              <w:t xml:space="preserve">4 </w:t>
            </w:r>
          </w:p>
        </w:tc>
        <w:tc>
          <w:tcPr>
            <w:tcW w:w="2409" w:type="dxa"/>
            <w:vAlign w:val="center"/>
          </w:tcPr>
          <w:p w:rsidR="00161647" w:rsidRDefault="00161647">
            <w:pPr>
              <w:pStyle w:val="Default"/>
              <w:rPr>
                <w:sz w:val="23"/>
                <w:szCs w:val="23"/>
              </w:rPr>
            </w:pPr>
            <w:r>
              <w:rPr>
                <w:sz w:val="23"/>
                <w:szCs w:val="23"/>
              </w:rPr>
              <w:t xml:space="preserve">Спирея (различные виды) </w:t>
            </w:r>
          </w:p>
        </w:tc>
        <w:tc>
          <w:tcPr>
            <w:tcW w:w="3992" w:type="dxa"/>
            <w:gridSpan w:val="2"/>
            <w:vAlign w:val="center"/>
          </w:tcPr>
          <w:p w:rsidR="00161647" w:rsidRDefault="00161647">
            <w:pPr>
              <w:pStyle w:val="Default"/>
              <w:rPr>
                <w:sz w:val="23"/>
                <w:szCs w:val="23"/>
              </w:rPr>
            </w:pPr>
            <w:r>
              <w:rPr>
                <w:sz w:val="23"/>
                <w:szCs w:val="23"/>
              </w:rPr>
              <w:t xml:space="preserve">1 сорт, саженец, стандарт среднерослый, свыше 0,5 м </w:t>
            </w:r>
          </w:p>
        </w:tc>
        <w:tc>
          <w:tcPr>
            <w:tcW w:w="2313" w:type="dxa"/>
            <w:gridSpan w:val="2"/>
            <w:vAlign w:val="center"/>
          </w:tcPr>
          <w:p w:rsidR="00161647" w:rsidRDefault="00161647">
            <w:pPr>
              <w:pStyle w:val="Default"/>
              <w:rPr>
                <w:sz w:val="23"/>
                <w:szCs w:val="23"/>
              </w:rPr>
            </w:pPr>
            <w:r>
              <w:rPr>
                <w:sz w:val="23"/>
                <w:szCs w:val="23"/>
              </w:rPr>
              <w:t xml:space="preserve">группы, 2-3 шт./м2 </w:t>
            </w:r>
          </w:p>
        </w:tc>
      </w:tr>
      <w:tr w:rsidR="00161647" w:rsidTr="00BA11D2">
        <w:trPr>
          <w:gridAfter w:val="1"/>
          <w:wAfter w:w="41" w:type="dxa"/>
          <w:trHeight w:val="246"/>
        </w:trPr>
        <w:tc>
          <w:tcPr>
            <w:tcW w:w="529" w:type="dxa"/>
            <w:vAlign w:val="center"/>
          </w:tcPr>
          <w:p w:rsidR="00161647" w:rsidRDefault="00161647">
            <w:pPr>
              <w:pStyle w:val="Default"/>
              <w:rPr>
                <w:sz w:val="23"/>
                <w:szCs w:val="23"/>
              </w:rPr>
            </w:pPr>
            <w:r>
              <w:rPr>
                <w:sz w:val="23"/>
                <w:szCs w:val="23"/>
              </w:rPr>
              <w:t xml:space="preserve">5 </w:t>
            </w:r>
          </w:p>
        </w:tc>
        <w:tc>
          <w:tcPr>
            <w:tcW w:w="2409" w:type="dxa"/>
            <w:vAlign w:val="center"/>
          </w:tcPr>
          <w:p w:rsidR="00161647" w:rsidRDefault="00161647">
            <w:pPr>
              <w:pStyle w:val="Default"/>
              <w:rPr>
                <w:sz w:val="23"/>
                <w:szCs w:val="23"/>
              </w:rPr>
            </w:pPr>
            <w:r>
              <w:rPr>
                <w:sz w:val="23"/>
                <w:szCs w:val="23"/>
              </w:rPr>
              <w:t xml:space="preserve">Снежноягодник белый </w:t>
            </w:r>
          </w:p>
        </w:tc>
        <w:tc>
          <w:tcPr>
            <w:tcW w:w="3992" w:type="dxa"/>
            <w:gridSpan w:val="2"/>
            <w:vAlign w:val="center"/>
          </w:tcPr>
          <w:p w:rsidR="00161647" w:rsidRDefault="00161647">
            <w:pPr>
              <w:pStyle w:val="Default"/>
              <w:rPr>
                <w:sz w:val="23"/>
                <w:szCs w:val="23"/>
              </w:rPr>
            </w:pPr>
            <w:r>
              <w:rPr>
                <w:sz w:val="23"/>
                <w:szCs w:val="23"/>
              </w:rPr>
              <w:t xml:space="preserve">1 сорт, саженец, стандарт среднерослый, свыше 0,5 м </w:t>
            </w:r>
          </w:p>
        </w:tc>
        <w:tc>
          <w:tcPr>
            <w:tcW w:w="2313" w:type="dxa"/>
            <w:gridSpan w:val="2"/>
            <w:vAlign w:val="center"/>
          </w:tcPr>
          <w:p w:rsidR="00161647" w:rsidRDefault="00161647">
            <w:pPr>
              <w:pStyle w:val="Default"/>
              <w:rPr>
                <w:sz w:val="23"/>
                <w:szCs w:val="23"/>
              </w:rPr>
            </w:pPr>
            <w:r>
              <w:rPr>
                <w:sz w:val="23"/>
                <w:szCs w:val="23"/>
              </w:rPr>
              <w:t xml:space="preserve">группы, 2-3 шт./м2 </w:t>
            </w:r>
          </w:p>
        </w:tc>
      </w:tr>
      <w:tr w:rsidR="00161647" w:rsidTr="00BA11D2">
        <w:trPr>
          <w:gridAfter w:val="1"/>
          <w:wAfter w:w="41" w:type="dxa"/>
          <w:trHeight w:val="109"/>
        </w:trPr>
        <w:tc>
          <w:tcPr>
            <w:tcW w:w="529" w:type="dxa"/>
            <w:vAlign w:val="center"/>
          </w:tcPr>
          <w:p w:rsidR="00161647" w:rsidRDefault="00161647">
            <w:pPr>
              <w:pStyle w:val="Default"/>
              <w:rPr>
                <w:sz w:val="23"/>
                <w:szCs w:val="23"/>
              </w:rPr>
            </w:pPr>
            <w:r>
              <w:rPr>
                <w:sz w:val="23"/>
                <w:szCs w:val="23"/>
              </w:rPr>
              <w:t xml:space="preserve">6 </w:t>
            </w:r>
          </w:p>
        </w:tc>
        <w:tc>
          <w:tcPr>
            <w:tcW w:w="2409" w:type="dxa"/>
            <w:vAlign w:val="center"/>
          </w:tcPr>
          <w:p w:rsidR="00161647" w:rsidRDefault="00161647">
            <w:pPr>
              <w:pStyle w:val="Default"/>
              <w:rPr>
                <w:sz w:val="23"/>
                <w:szCs w:val="23"/>
              </w:rPr>
            </w:pPr>
            <w:r>
              <w:rPr>
                <w:sz w:val="23"/>
                <w:szCs w:val="23"/>
              </w:rPr>
              <w:t xml:space="preserve">Лапчатка кустарниковая </w:t>
            </w:r>
          </w:p>
        </w:tc>
        <w:tc>
          <w:tcPr>
            <w:tcW w:w="3992" w:type="dxa"/>
            <w:gridSpan w:val="2"/>
            <w:vAlign w:val="center"/>
          </w:tcPr>
          <w:p w:rsidR="00161647" w:rsidRDefault="00161647">
            <w:pPr>
              <w:pStyle w:val="Default"/>
              <w:rPr>
                <w:sz w:val="23"/>
                <w:szCs w:val="23"/>
              </w:rPr>
            </w:pPr>
            <w:r>
              <w:rPr>
                <w:sz w:val="23"/>
                <w:szCs w:val="23"/>
              </w:rPr>
              <w:t xml:space="preserve">1 сорт, саженец, стандарт низкорослый, </w:t>
            </w:r>
            <w:r w:rsidR="00E012C7">
              <w:rPr>
                <w:sz w:val="23"/>
                <w:szCs w:val="23"/>
              </w:rPr>
              <w:t>свыше 0,3 м</w:t>
            </w:r>
          </w:p>
        </w:tc>
        <w:tc>
          <w:tcPr>
            <w:tcW w:w="2313" w:type="dxa"/>
            <w:gridSpan w:val="2"/>
            <w:vAlign w:val="center"/>
          </w:tcPr>
          <w:p w:rsidR="00161647" w:rsidRDefault="00161647">
            <w:pPr>
              <w:pStyle w:val="Default"/>
              <w:rPr>
                <w:sz w:val="23"/>
                <w:szCs w:val="23"/>
              </w:rPr>
            </w:pPr>
            <w:r>
              <w:rPr>
                <w:sz w:val="23"/>
                <w:szCs w:val="23"/>
              </w:rPr>
              <w:t xml:space="preserve">группы, 3 шт./м2 </w:t>
            </w:r>
          </w:p>
        </w:tc>
      </w:tr>
      <w:tr w:rsidR="005D2071" w:rsidTr="00BA11D2">
        <w:trPr>
          <w:trHeight w:val="247"/>
        </w:trPr>
        <w:tc>
          <w:tcPr>
            <w:tcW w:w="529" w:type="dxa"/>
            <w:vAlign w:val="center"/>
          </w:tcPr>
          <w:p w:rsidR="005D2071" w:rsidRDefault="005D2071">
            <w:pPr>
              <w:pStyle w:val="Default"/>
              <w:rPr>
                <w:sz w:val="23"/>
                <w:szCs w:val="23"/>
              </w:rPr>
            </w:pPr>
            <w:r>
              <w:rPr>
                <w:sz w:val="23"/>
                <w:szCs w:val="23"/>
              </w:rPr>
              <w:t xml:space="preserve">7 </w:t>
            </w:r>
          </w:p>
        </w:tc>
        <w:tc>
          <w:tcPr>
            <w:tcW w:w="2409" w:type="dxa"/>
            <w:vAlign w:val="center"/>
          </w:tcPr>
          <w:p w:rsidR="005D2071" w:rsidRDefault="005D2071">
            <w:pPr>
              <w:pStyle w:val="Default"/>
              <w:rPr>
                <w:sz w:val="23"/>
                <w:szCs w:val="23"/>
              </w:rPr>
            </w:pPr>
            <w:r>
              <w:rPr>
                <w:sz w:val="23"/>
                <w:szCs w:val="23"/>
              </w:rPr>
              <w:t xml:space="preserve">Чубушник венечный </w:t>
            </w:r>
          </w:p>
        </w:tc>
        <w:tc>
          <w:tcPr>
            <w:tcW w:w="4025" w:type="dxa"/>
            <w:gridSpan w:val="3"/>
            <w:vAlign w:val="center"/>
          </w:tcPr>
          <w:p w:rsidR="005D2071" w:rsidRDefault="005D2071">
            <w:pPr>
              <w:pStyle w:val="Default"/>
              <w:rPr>
                <w:sz w:val="23"/>
                <w:szCs w:val="23"/>
              </w:rPr>
            </w:pPr>
            <w:r>
              <w:rPr>
                <w:sz w:val="23"/>
                <w:szCs w:val="23"/>
              </w:rPr>
              <w:t xml:space="preserve">1 сорт, саженец, стандарт среднерослый, свыше 0,5 м </w:t>
            </w:r>
          </w:p>
        </w:tc>
        <w:tc>
          <w:tcPr>
            <w:tcW w:w="2321" w:type="dxa"/>
            <w:gridSpan w:val="2"/>
            <w:vAlign w:val="center"/>
          </w:tcPr>
          <w:p w:rsidR="005D2071" w:rsidRDefault="005D2071">
            <w:pPr>
              <w:pStyle w:val="Default"/>
              <w:rPr>
                <w:sz w:val="23"/>
                <w:szCs w:val="23"/>
              </w:rPr>
            </w:pPr>
            <w:r>
              <w:rPr>
                <w:sz w:val="23"/>
                <w:szCs w:val="23"/>
              </w:rPr>
              <w:t xml:space="preserve">группы, 2 шт./м2 </w:t>
            </w:r>
          </w:p>
        </w:tc>
      </w:tr>
      <w:tr w:rsidR="005D2071" w:rsidTr="00BA11D2">
        <w:trPr>
          <w:trHeight w:val="246"/>
        </w:trPr>
        <w:tc>
          <w:tcPr>
            <w:tcW w:w="529" w:type="dxa"/>
            <w:vAlign w:val="center"/>
          </w:tcPr>
          <w:p w:rsidR="005D2071" w:rsidRDefault="005D2071">
            <w:pPr>
              <w:pStyle w:val="Default"/>
              <w:rPr>
                <w:sz w:val="23"/>
                <w:szCs w:val="23"/>
              </w:rPr>
            </w:pPr>
            <w:r>
              <w:rPr>
                <w:sz w:val="23"/>
                <w:szCs w:val="23"/>
              </w:rPr>
              <w:t xml:space="preserve">8 </w:t>
            </w:r>
          </w:p>
        </w:tc>
        <w:tc>
          <w:tcPr>
            <w:tcW w:w="2409" w:type="dxa"/>
            <w:vAlign w:val="center"/>
          </w:tcPr>
          <w:p w:rsidR="005D2071" w:rsidRDefault="005D2071">
            <w:pPr>
              <w:pStyle w:val="Default"/>
              <w:rPr>
                <w:sz w:val="23"/>
                <w:szCs w:val="23"/>
              </w:rPr>
            </w:pPr>
            <w:r>
              <w:rPr>
                <w:sz w:val="23"/>
                <w:szCs w:val="23"/>
              </w:rPr>
              <w:t xml:space="preserve">Кизильник блестящий </w:t>
            </w:r>
          </w:p>
        </w:tc>
        <w:tc>
          <w:tcPr>
            <w:tcW w:w="4025" w:type="dxa"/>
            <w:gridSpan w:val="3"/>
            <w:vAlign w:val="center"/>
          </w:tcPr>
          <w:p w:rsidR="005D2071" w:rsidRDefault="005D2071">
            <w:pPr>
              <w:pStyle w:val="Default"/>
              <w:rPr>
                <w:sz w:val="23"/>
                <w:szCs w:val="23"/>
              </w:rPr>
            </w:pPr>
            <w:r>
              <w:rPr>
                <w:sz w:val="23"/>
                <w:szCs w:val="23"/>
              </w:rPr>
              <w:t xml:space="preserve">1 сорт, саженец, стандарт среднерослый, свыше 0,5 м </w:t>
            </w:r>
          </w:p>
        </w:tc>
        <w:tc>
          <w:tcPr>
            <w:tcW w:w="2321" w:type="dxa"/>
            <w:gridSpan w:val="2"/>
            <w:vAlign w:val="center"/>
          </w:tcPr>
          <w:p w:rsidR="005D2071" w:rsidRDefault="005D2071">
            <w:pPr>
              <w:pStyle w:val="Default"/>
              <w:rPr>
                <w:sz w:val="23"/>
                <w:szCs w:val="23"/>
              </w:rPr>
            </w:pPr>
            <w:r>
              <w:rPr>
                <w:sz w:val="23"/>
                <w:szCs w:val="23"/>
              </w:rPr>
              <w:t>живая изгородь, 5 шт./</w:t>
            </w:r>
            <w:proofErr w:type="spellStart"/>
            <w:r>
              <w:rPr>
                <w:sz w:val="23"/>
                <w:szCs w:val="23"/>
              </w:rPr>
              <w:t>пог</w:t>
            </w:r>
            <w:proofErr w:type="spellEnd"/>
            <w:r>
              <w:rPr>
                <w:sz w:val="23"/>
                <w:szCs w:val="23"/>
              </w:rPr>
              <w:t xml:space="preserve">. м </w:t>
            </w:r>
          </w:p>
        </w:tc>
      </w:tr>
      <w:tr w:rsidR="005D2071" w:rsidTr="00BA11D2">
        <w:trPr>
          <w:trHeight w:val="246"/>
        </w:trPr>
        <w:tc>
          <w:tcPr>
            <w:tcW w:w="529" w:type="dxa"/>
            <w:vAlign w:val="center"/>
          </w:tcPr>
          <w:p w:rsidR="005D2071" w:rsidRDefault="005D2071">
            <w:pPr>
              <w:pStyle w:val="Default"/>
              <w:rPr>
                <w:sz w:val="23"/>
                <w:szCs w:val="23"/>
              </w:rPr>
            </w:pPr>
            <w:r>
              <w:rPr>
                <w:sz w:val="23"/>
                <w:szCs w:val="23"/>
              </w:rPr>
              <w:t xml:space="preserve">9 </w:t>
            </w:r>
          </w:p>
        </w:tc>
        <w:tc>
          <w:tcPr>
            <w:tcW w:w="2409" w:type="dxa"/>
            <w:vAlign w:val="center"/>
          </w:tcPr>
          <w:p w:rsidR="005D2071" w:rsidRDefault="005D2071">
            <w:pPr>
              <w:pStyle w:val="Default"/>
              <w:rPr>
                <w:sz w:val="23"/>
                <w:szCs w:val="23"/>
              </w:rPr>
            </w:pPr>
            <w:r>
              <w:rPr>
                <w:sz w:val="23"/>
                <w:szCs w:val="23"/>
              </w:rPr>
              <w:t xml:space="preserve">Пузыреплодник </w:t>
            </w:r>
            <w:proofErr w:type="spellStart"/>
            <w:r>
              <w:rPr>
                <w:sz w:val="23"/>
                <w:szCs w:val="23"/>
              </w:rPr>
              <w:t>калинолистный</w:t>
            </w:r>
            <w:proofErr w:type="spellEnd"/>
            <w:r>
              <w:rPr>
                <w:sz w:val="23"/>
                <w:szCs w:val="23"/>
              </w:rPr>
              <w:t xml:space="preserve"> </w:t>
            </w:r>
          </w:p>
        </w:tc>
        <w:tc>
          <w:tcPr>
            <w:tcW w:w="4025" w:type="dxa"/>
            <w:gridSpan w:val="3"/>
            <w:vAlign w:val="center"/>
          </w:tcPr>
          <w:p w:rsidR="005D2071" w:rsidRDefault="005D2071">
            <w:pPr>
              <w:pStyle w:val="Default"/>
              <w:rPr>
                <w:sz w:val="23"/>
                <w:szCs w:val="23"/>
              </w:rPr>
            </w:pPr>
            <w:r>
              <w:rPr>
                <w:sz w:val="23"/>
                <w:szCs w:val="23"/>
              </w:rPr>
              <w:t xml:space="preserve">1 сорт, саженец, стандарт среднерослый, свыше 0,5 м </w:t>
            </w:r>
          </w:p>
        </w:tc>
        <w:tc>
          <w:tcPr>
            <w:tcW w:w="2321" w:type="dxa"/>
            <w:gridSpan w:val="2"/>
            <w:vAlign w:val="center"/>
          </w:tcPr>
          <w:p w:rsidR="005D2071" w:rsidRDefault="005D2071">
            <w:pPr>
              <w:pStyle w:val="Default"/>
              <w:rPr>
                <w:sz w:val="23"/>
                <w:szCs w:val="23"/>
              </w:rPr>
            </w:pPr>
            <w:r>
              <w:rPr>
                <w:sz w:val="23"/>
                <w:szCs w:val="23"/>
              </w:rPr>
              <w:t>живая изгородь, 5 шт./</w:t>
            </w:r>
            <w:proofErr w:type="spellStart"/>
            <w:r>
              <w:rPr>
                <w:sz w:val="23"/>
                <w:szCs w:val="23"/>
              </w:rPr>
              <w:t>пог</w:t>
            </w:r>
            <w:proofErr w:type="spellEnd"/>
            <w:r>
              <w:rPr>
                <w:sz w:val="23"/>
                <w:szCs w:val="23"/>
              </w:rPr>
              <w:t xml:space="preserve">. м </w:t>
            </w:r>
          </w:p>
        </w:tc>
      </w:tr>
      <w:tr w:rsidR="005D2071" w:rsidTr="00BA11D2">
        <w:trPr>
          <w:trHeight w:val="246"/>
        </w:trPr>
        <w:tc>
          <w:tcPr>
            <w:tcW w:w="529" w:type="dxa"/>
            <w:vAlign w:val="center"/>
          </w:tcPr>
          <w:p w:rsidR="005D2071" w:rsidRDefault="005D2071">
            <w:pPr>
              <w:pStyle w:val="Default"/>
              <w:rPr>
                <w:sz w:val="23"/>
                <w:szCs w:val="23"/>
              </w:rPr>
            </w:pPr>
            <w:r>
              <w:rPr>
                <w:sz w:val="23"/>
                <w:szCs w:val="23"/>
              </w:rPr>
              <w:t xml:space="preserve">10 </w:t>
            </w:r>
          </w:p>
        </w:tc>
        <w:tc>
          <w:tcPr>
            <w:tcW w:w="2409" w:type="dxa"/>
            <w:vAlign w:val="center"/>
          </w:tcPr>
          <w:p w:rsidR="005D2071" w:rsidRDefault="005D2071">
            <w:pPr>
              <w:pStyle w:val="Default"/>
              <w:rPr>
                <w:sz w:val="23"/>
                <w:szCs w:val="23"/>
              </w:rPr>
            </w:pPr>
            <w:r>
              <w:rPr>
                <w:sz w:val="23"/>
                <w:szCs w:val="23"/>
              </w:rPr>
              <w:t xml:space="preserve">Жимолость (различные виды) </w:t>
            </w:r>
          </w:p>
        </w:tc>
        <w:tc>
          <w:tcPr>
            <w:tcW w:w="4025" w:type="dxa"/>
            <w:gridSpan w:val="3"/>
            <w:vAlign w:val="center"/>
          </w:tcPr>
          <w:p w:rsidR="005D2071" w:rsidRDefault="005D2071">
            <w:pPr>
              <w:pStyle w:val="Default"/>
              <w:rPr>
                <w:sz w:val="23"/>
                <w:szCs w:val="23"/>
              </w:rPr>
            </w:pPr>
            <w:r>
              <w:rPr>
                <w:sz w:val="23"/>
                <w:szCs w:val="23"/>
              </w:rPr>
              <w:t xml:space="preserve">1 сорт, саженец, стандарт </w:t>
            </w:r>
          </w:p>
        </w:tc>
        <w:tc>
          <w:tcPr>
            <w:tcW w:w="2321" w:type="dxa"/>
            <w:gridSpan w:val="2"/>
            <w:vAlign w:val="center"/>
          </w:tcPr>
          <w:p w:rsidR="005D2071" w:rsidRDefault="005D2071">
            <w:pPr>
              <w:pStyle w:val="Default"/>
              <w:rPr>
                <w:sz w:val="23"/>
                <w:szCs w:val="23"/>
              </w:rPr>
            </w:pPr>
            <w:r>
              <w:rPr>
                <w:sz w:val="23"/>
                <w:szCs w:val="23"/>
              </w:rPr>
              <w:t xml:space="preserve">группы, 2 шт./м2 </w:t>
            </w:r>
          </w:p>
        </w:tc>
      </w:tr>
      <w:tr w:rsidR="005D2071" w:rsidTr="00BA11D2">
        <w:trPr>
          <w:trHeight w:val="525"/>
        </w:trPr>
        <w:tc>
          <w:tcPr>
            <w:tcW w:w="9284" w:type="dxa"/>
            <w:gridSpan w:val="7"/>
            <w:vAlign w:val="center"/>
          </w:tcPr>
          <w:p w:rsidR="005D2071" w:rsidRDefault="005D2071" w:rsidP="00BA11D2">
            <w:pPr>
              <w:pStyle w:val="Default"/>
              <w:jc w:val="center"/>
              <w:rPr>
                <w:sz w:val="23"/>
                <w:szCs w:val="23"/>
              </w:rPr>
            </w:pPr>
            <w:r>
              <w:rPr>
                <w:sz w:val="23"/>
                <w:szCs w:val="23"/>
              </w:rPr>
              <w:t>Цветочные растения</w:t>
            </w:r>
          </w:p>
        </w:tc>
      </w:tr>
      <w:tr w:rsidR="005D2071" w:rsidTr="00BA11D2">
        <w:trPr>
          <w:trHeight w:val="661"/>
        </w:trPr>
        <w:tc>
          <w:tcPr>
            <w:tcW w:w="529" w:type="dxa"/>
            <w:vAlign w:val="center"/>
          </w:tcPr>
          <w:p w:rsidR="005D2071" w:rsidRDefault="005D2071" w:rsidP="00BA11D2">
            <w:pPr>
              <w:pStyle w:val="Default"/>
              <w:jc w:val="center"/>
              <w:rPr>
                <w:sz w:val="23"/>
                <w:szCs w:val="23"/>
              </w:rPr>
            </w:pPr>
            <w:r>
              <w:rPr>
                <w:sz w:val="23"/>
                <w:szCs w:val="23"/>
              </w:rPr>
              <w:t>1</w:t>
            </w:r>
          </w:p>
        </w:tc>
        <w:tc>
          <w:tcPr>
            <w:tcW w:w="2409" w:type="dxa"/>
            <w:vAlign w:val="center"/>
          </w:tcPr>
          <w:p w:rsidR="005D2071" w:rsidRDefault="005D2071">
            <w:pPr>
              <w:pStyle w:val="Default"/>
              <w:rPr>
                <w:sz w:val="23"/>
                <w:szCs w:val="23"/>
              </w:rPr>
            </w:pPr>
            <w:r>
              <w:rPr>
                <w:sz w:val="23"/>
                <w:szCs w:val="23"/>
              </w:rPr>
              <w:t xml:space="preserve">Многолетние цветочные растения: флокс, ирис, лилейник, хоста, </w:t>
            </w:r>
            <w:proofErr w:type="spellStart"/>
            <w:r>
              <w:rPr>
                <w:sz w:val="23"/>
                <w:szCs w:val="23"/>
              </w:rPr>
              <w:t>астильба</w:t>
            </w:r>
            <w:proofErr w:type="spellEnd"/>
            <w:r>
              <w:rPr>
                <w:sz w:val="23"/>
                <w:szCs w:val="23"/>
              </w:rPr>
              <w:t xml:space="preserve">, </w:t>
            </w:r>
            <w:proofErr w:type="spellStart"/>
            <w:r>
              <w:rPr>
                <w:sz w:val="23"/>
                <w:szCs w:val="23"/>
              </w:rPr>
              <w:t>кампанула</w:t>
            </w:r>
            <w:proofErr w:type="spellEnd"/>
            <w:r>
              <w:rPr>
                <w:sz w:val="23"/>
                <w:szCs w:val="23"/>
              </w:rPr>
              <w:t xml:space="preserve"> </w:t>
            </w:r>
          </w:p>
        </w:tc>
        <w:tc>
          <w:tcPr>
            <w:tcW w:w="4025" w:type="dxa"/>
            <w:gridSpan w:val="3"/>
            <w:vAlign w:val="center"/>
          </w:tcPr>
          <w:p w:rsidR="005D2071" w:rsidRDefault="005D2071">
            <w:pPr>
              <w:pStyle w:val="Default"/>
              <w:rPr>
                <w:sz w:val="23"/>
                <w:szCs w:val="23"/>
              </w:rPr>
            </w:pPr>
            <w:r>
              <w:rPr>
                <w:sz w:val="23"/>
                <w:szCs w:val="23"/>
              </w:rPr>
              <w:t xml:space="preserve">рассада, стандарт </w:t>
            </w:r>
          </w:p>
        </w:tc>
        <w:tc>
          <w:tcPr>
            <w:tcW w:w="2321" w:type="dxa"/>
            <w:gridSpan w:val="2"/>
            <w:vAlign w:val="center"/>
          </w:tcPr>
          <w:p w:rsidR="005D2071" w:rsidRDefault="005D2071">
            <w:pPr>
              <w:pStyle w:val="Default"/>
              <w:rPr>
                <w:sz w:val="23"/>
                <w:szCs w:val="23"/>
              </w:rPr>
            </w:pPr>
            <w:r>
              <w:rPr>
                <w:sz w:val="23"/>
                <w:szCs w:val="23"/>
              </w:rPr>
              <w:t xml:space="preserve">цветники; посадка: высокие - 2-8 шт./м2, средние - 10-16 шт./м2 </w:t>
            </w:r>
          </w:p>
        </w:tc>
      </w:tr>
      <w:tr w:rsidR="005D2071" w:rsidTr="00BA11D2">
        <w:trPr>
          <w:trHeight w:val="495"/>
        </w:trPr>
        <w:tc>
          <w:tcPr>
            <w:tcW w:w="9284" w:type="dxa"/>
            <w:gridSpan w:val="7"/>
            <w:vAlign w:val="center"/>
          </w:tcPr>
          <w:p w:rsidR="005D2071" w:rsidRDefault="005D2071" w:rsidP="00BA11D2">
            <w:pPr>
              <w:pStyle w:val="Default"/>
              <w:jc w:val="center"/>
              <w:rPr>
                <w:sz w:val="23"/>
                <w:szCs w:val="23"/>
              </w:rPr>
            </w:pPr>
            <w:r>
              <w:rPr>
                <w:sz w:val="23"/>
                <w:szCs w:val="23"/>
              </w:rPr>
              <w:t>Газон</w:t>
            </w:r>
          </w:p>
        </w:tc>
      </w:tr>
      <w:tr w:rsidR="005D2071" w:rsidTr="00BA11D2">
        <w:trPr>
          <w:trHeight w:val="246"/>
        </w:trPr>
        <w:tc>
          <w:tcPr>
            <w:tcW w:w="529" w:type="dxa"/>
            <w:vAlign w:val="center"/>
          </w:tcPr>
          <w:p w:rsidR="005D2071" w:rsidRDefault="005D2071" w:rsidP="00BA11D2">
            <w:pPr>
              <w:pStyle w:val="Default"/>
              <w:jc w:val="center"/>
              <w:rPr>
                <w:sz w:val="23"/>
                <w:szCs w:val="23"/>
              </w:rPr>
            </w:pPr>
            <w:r>
              <w:rPr>
                <w:sz w:val="23"/>
                <w:szCs w:val="23"/>
              </w:rPr>
              <w:t>1</w:t>
            </w:r>
          </w:p>
        </w:tc>
        <w:tc>
          <w:tcPr>
            <w:tcW w:w="2409" w:type="dxa"/>
            <w:vAlign w:val="center"/>
          </w:tcPr>
          <w:p w:rsidR="005D2071" w:rsidRDefault="005D2071">
            <w:pPr>
              <w:pStyle w:val="Default"/>
              <w:rPr>
                <w:sz w:val="23"/>
                <w:szCs w:val="23"/>
              </w:rPr>
            </w:pPr>
            <w:r>
              <w:rPr>
                <w:sz w:val="23"/>
                <w:szCs w:val="23"/>
              </w:rPr>
              <w:t xml:space="preserve">Газон обыкновенный </w:t>
            </w:r>
          </w:p>
        </w:tc>
        <w:tc>
          <w:tcPr>
            <w:tcW w:w="4025" w:type="dxa"/>
            <w:gridSpan w:val="3"/>
            <w:vAlign w:val="center"/>
          </w:tcPr>
          <w:p w:rsidR="005D2071" w:rsidRDefault="005D2071">
            <w:pPr>
              <w:pStyle w:val="Default"/>
              <w:rPr>
                <w:sz w:val="23"/>
                <w:szCs w:val="23"/>
              </w:rPr>
            </w:pPr>
            <w:r>
              <w:rPr>
                <w:sz w:val="23"/>
                <w:szCs w:val="23"/>
              </w:rPr>
              <w:t xml:space="preserve">из устойчивой травосмеси </w:t>
            </w:r>
          </w:p>
        </w:tc>
        <w:tc>
          <w:tcPr>
            <w:tcW w:w="2321" w:type="dxa"/>
            <w:gridSpan w:val="2"/>
            <w:vAlign w:val="center"/>
          </w:tcPr>
          <w:p w:rsidR="005D2071" w:rsidRDefault="005D2071">
            <w:pPr>
              <w:pStyle w:val="Default"/>
              <w:rPr>
                <w:sz w:val="23"/>
                <w:szCs w:val="23"/>
              </w:rPr>
            </w:pPr>
            <w:r>
              <w:rPr>
                <w:sz w:val="23"/>
                <w:szCs w:val="23"/>
              </w:rPr>
              <w:t xml:space="preserve">посев газонных трав </w:t>
            </w:r>
          </w:p>
        </w:tc>
      </w:tr>
    </w:tbl>
    <w:p w:rsidR="00D6593B" w:rsidRDefault="00D6593B" w:rsidP="0098686E">
      <w:pPr>
        <w:pStyle w:val="Default"/>
        <w:tabs>
          <w:tab w:val="left" w:pos="709"/>
        </w:tabs>
        <w:suppressAutoHyphens/>
        <w:spacing w:after="120"/>
        <w:ind w:firstLine="720"/>
        <w:jc w:val="both"/>
      </w:pPr>
    </w:p>
    <w:p w:rsidR="005F6F76" w:rsidRPr="00E8723C" w:rsidRDefault="005F6F76" w:rsidP="00E8723C">
      <w:pPr>
        <w:pStyle w:val="Default"/>
        <w:ind w:firstLine="709"/>
        <w:jc w:val="both"/>
      </w:pPr>
      <w:r w:rsidRPr="00E8723C">
        <w:t xml:space="preserve">23. При благоустройстве систем наружного освещения вновь возводимого многоквартирного дома (группы домов): </w:t>
      </w:r>
    </w:p>
    <w:p w:rsidR="005F6F76" w:rsidRPr="00E8723C" w:rsidRDefault="005F6F76" w:rsidP="00E8723C">
      <w:pPr>
        <w:pStyle w:val="Default"/>
        <w:spacing w:after="164"/>
        <w:jc w:val="both"/>
      </w:pPr>
      <w:r w:rsidRPr="00E8723C">
        <w:t xml:space="preserve">а) не допускается установка бетонных опор; </w:t>
      </w:r>
    </w:p>
    <w:p w:rsidR="005F6F76" w:rsidRPr="00E8723C" w:rsidRDefault="005F6F76" w:rsidP="00E8723C">
      <w:pPr>
        <w:pStyle w:val="Default"/>
        <w:spacing w:after="164"/>
        <w:ind w:firstLine="709"/>
        <w:jc w:val="both"/>
      </w:pPr>
      <w:r w:rsidRPr="00E8723C">
        <w:t xml:space="preserve">б) высота расположения светильников, требования к средней освещенности, нормируемые показатели наружного освещения должны быть запроектированы с учетом распоряжения Министерства благоустройства Московской области от 25.12.2019 № 10Р-63 «Об утверждении методических рекомендаций «Стандарт объектов (средств) наружного освещения объектов благоустройства Московской области». </w:t>
      </w:r>
    </w:p>
    <w:p w:rsidR="005F6F76" w:rsidRPr="00E8723C" w:rsidRDefault="005F6F76" w:rsidP="00E8723C">
      <w:pPr>
        <w:pStyle w:val="Default"/>
        <w:spacing w:after="164"/>
        <w:ind w:firstLine="709"/>
        <w:jc w:val="both"/>
      </w:pPr>
      <w:r w:rsidRPr="00E8723C">
        <w:t xml:space="preserve">в) вдоль основных пешеходных коммуникаций от входов на территорию многоквартирного дома (группы домов), примыкающую к жилым зданиям, планируемую к преимущественному пользованию и предназначенную для обеспечения бытовых нужд и досуга жителей дома (группы домов), до входов в подъезды многоквартирных домов в дополнение к утилитарному наружному освещению рекомендуется благоустраивать световые столбики; </w:t>
      </w:r>
    </w:p>
    <w:p w:rsidR="005F6F76" w:rsidRPr="00E8723C" w:rsidRDefault="005F6F76" w:rsidP="00E8723C">
      <w:pPr>
        <w:pStyle w:val="Default"/>
        <w:spacing w:after="164"/>
        <w:ind w:firstLine="709"/>
        <w:jc w:val="both"/>
      </w:pPr>
      <w:r w:rsidRPr="00E8723C">
        <w:t xml:space="preserve">г) при проектировании наружного освещения следует выбирать источники света и осветительные приборы с наибольшими световой отдачей и сроком службы при равной мощности, обеспечивающие наибольшую энергетическую эффективность и экономичность; </w:t>
      </w:r>
    </w:p>
    <w:p w:rsidR="005F6F76" w:rsidRPr="00E8723C" w:rsidRDefault="005F6F76" w:rsidP="00E8723C">
      <w:pPr>
        <w:pStyle w:val="Default"/>
        <w:spacing w:after="164"/>
        <w:ind w:firstLine="567"/>
        <w:jc w:val="both"/>
      </w:pPr>
      <w:r w:rsidRPr="00E8723C">
        <w:t xml:space="preserve">д) освещение в вечерне-ночное время должно обеспечивать распознавание дорожной разметки и различных знаков, распознавание лиц прохожих; </w:t>
      </w:r>
    </w:p>
    <w:p w:rsidR="005F6F76" w:rsidRPr="00E8723C" w:rsidRDefault="005F6F76" w:rsidP="00E8723C">
      <w:pPr>
        <w:pStyle w:val="Default"/>
        <w:ind w:firstLine="567"/>
        <w:jc w:val="both"/>
      </w:pPr>
      <w:r w:rsidRPr="00E8723C">
        <w:t xml:space="preserve">е) минимальные требования к металлическим опорам и кронштейнам систем наружного освещения: </w:t>
      </w:r>
    </w:p>
    <w:p w:rsidR="005F6F76" w:rsidRPr="00E8723C" w:rsidRDefault="005F6F76" w:rsidP="00E8723C">
      <w:pPr>
        <w:pStyle w:val="Default"/>
        <w:ind w:firstLine="567"/>
        <w:jc w:val="both"/>
      </w:pPr>
      <w:r w:rsidRPr="00E8723C">
        <w:t xml:space="preserve">материал - сталь; </w:t>
      </w:r>
    </w:p>
    <w:p w:rsidR="005F6F76" w:rsidRDefault="005F6F76" w:rsidP="00E8723C">
      <w:pPr>
        <w:pStyle w:val="Default"/>
        <w:ind w:firstLine="567"/>
        <w:rPr>
          <w:sz w:val="23"/>
          <w:szCs w:val="23"/>
        </w:rPr>
      </w:pPr>
      <w:r>
        <w:rPr>
          <w:sz w:val="23"/>
          <w:szCs w:val="23"/>
        </w:rPr>
        <w:t xml:space="preserve">вид - граненая, круглоконическая, трубчатая, складывающаяся; </w:t>
      </w:r>
    </w:p>
    <w:p w:rsidR="005F6F76" w:rsidRDefault="005F6F76" w:rsidP="00E8723C">
      <w:pPr>
        <w:pStyle w:val="Default"/>
        <w:ind w:firstLine="567"/>
        <w:rPr>
          <w:sz w:val="23"/>
          <w:szCs w:val="23"/>
        </w:rPr>
      </w:pPr>
      <w:r>
        <w:rPr>
          <w:sz w:val="23"/>
          <w:szCs w:val="23"/>
        </w:rPr>
        <w:t xml:space="preserve">способ изготовления - листовой прокат, трубный прокат; </w:t>
      </w:r>
    </w:p>
    <w:p w:rsidR="005F6F76" w:rsidRDefault="005F6F76" w:rsidP="00E8723C">
      <w:pPr>
        <w:pStyle w:val="Default"/>
        <w:ind w:firstLine="567"/>
        <w:rPr>
          <w:sz w:val="23"/>
          <w:szCs w:val="23"/>
        </w:rPr>
      </w:pPr>
      <w:r>
        <w:rPr>
          <w:sz w:val="23"/>
          <w:szCs w:val="23"/>
        </w:rPr>
        <w:t xml:space="preserve">тип - силовая, </w:t>
      </w:r>
      <w:proofErr w:type="spellStart"/>
      <w:r>
        <w:rPr>
          <w:sz w:val="23"/>
          <w:szCs w:val="23"/>
        </w:rPr>
        <w:t>несиловая</w:t>
      </w:r>
      <w:proofErr w:type="spellEnd"/>
      <w:r>
        <w:rPr>
          <w:sz w:val="23"/>
          <w:szCs w:val="23"/>
        </w:rPr>
        <w:t xml:space="preserve">; </w:t>
      </w:r>
    </w:p>
    <w:p w:rsidR="005F6F76" w:rsidRDefault="005F6F76" w:rsidP="00E8723C">
      <w:pPr>
        <w:pStyle w:val="Default"/>
        <w:ind w:firstLine="567"/>
        <w:rPr>
          <w:sz w:val="23"/>
          <w:szCs w:val="23"/>
        </w:rPr>
      </w:pPr>
      <w:r>
        <w:rPr>
          <w:sz w:val="23"/>
          <w:szCs w:val="23"/>
        </w:rPr>
        <w:t xml:space="preserve">способ установки - фланцевая с закладным элементом или прямостоечная; </w:t>
      </w:r>
    </w:p>
    <w:p w:rsidR="005F6F76" w:rsidRDefault="005F6F76" w:rsidP="00E8723C">
      <w:pPr>
        <w:pStyle w:val="Default"/>
        <w:ind w:firstLine="567"/>
        <w:rPr>
          <w:sz w:val="23"/>
          <w:szCs w:val="23"/>
        </w:rPr>
      </w:pPr>
      <w:r>
        <w:rPr>
          <w:sz w:val="23"/>
          <w:szCs w:val="23"/>
        </w:rPr>
        <w:t xml:space="preserve">подвод кабеля - землей; </w:t>
      </w:r>
    </w:p>
    <w:p w:rsidR="005F6F76" w:rsidRDefault="005F6F76" w:rsidP="00E8723C">
      <w:pPr>
        <w:pStyle w:val="Default"/>
        <w:spacing w:after="120"/>
        <w:ind w:firstLine="567"/>
        <w:rPr>
          <w:sz w:val="23"/>
          <w:szCs w:val="23"/>
        </w:rPr>
      </w:pPr>
      <w:r>
        <w:rPr>
          <w:sz w:val="23"/>
          <w:szCs w:val="23"/>
        </w:rPr>
        <w:t xml:space="preserve">защита от коррозии - горячее </w:t>
      </w:r>
      <w:proofErr w:type="spellStart"/>
      <w:r>
        <w:rPr>
          <w:sz w:val="23"/>
          <w:szCs w:val="23"/>
        </w:rPr>
        <w:t>цинкование</w:t>
      </w:r>
      <w:proofErr w:type="spellEnd"/>
      <w:r>
        <w:rPr>
          <w:sz w:val="23"/>
          <w:szCs w:val="23"/>
        </w:rPr>
        <w:t xml:space="preserve">. </w:t>
      </w:r>
    </w:p>
    <w:p w:rsidR="005F6F76" w:rsidRPr="00E8723C" w:rsidRDefault="005F6F76" w:rsidP="00E8723C">
      <w:pPr>
        <w:pStyle w:val="Default"/>
        <w:ind w:firstLine="567"/>
        <w:jc w:val="both"/>
      </w:pPr>
      <w:r w:rsidRPr="00E8723C">
        <w:t xml:space="preserve">ж) минимальные требования к светодиодным светильникам для освещаемых объектов благоустройства территории многоквартирного дома (группы домов), примыкающей к жилым зданиям, планируемой к преимущественному пользованию и предназначенной для обеспечения бытовых нужд и досуга жителей дома (группы домов): </w:t>
      </w:r>
    </w:p>
    <w:p w:rsidR="005F6F76" w:rsidRPr="00E8723C" w:rsidRDefault="005F6F76" w:rsidP="00E8723C">
      <w:pPr>
        <w:pStyle w:val="Default"/>
        <w:ind w:firstLine="567"/>
        <w:jc w:val="both"/>
      </w:pPr>
      <w:r w:rsidRPr="00E8723C">
        <w:t xml:space="preserve">металлические части светильников должны иметь антикоррозийную защиту; </w:t>
      </w:r>
    </w:p>
    <w:p w:rsidR="005F6F76" w:rsidRPr="00E8723C" w:rsidRDefault="005F6F76" w:rsidP="00E8723C">
      <w:pPr>
        <w:pStyle w:val="Default"/>
        <w:ind w:firstLine="567"/>
        <w:jc w:val="both"/>
      </w:pPr>
      <w:r w:rsidRPr="00E8723C">
        <w:t xml:space="preserve">соединительные провода и кабели должны проходить в корпусе светильника; </w:t>
      </w:r>
    </w:p>
    <w:p w:rsidR="005F6F76" w:rsidRPr="00E8723C" w:rsidRDefault="005F6F76" w:rsidP="00E8723C">
      <w:pPr>
        <w:pStyle w:val="Default"/>
        <w:ind w:firstLine="567"/>
        <w:jc w:val="both"/>
      </w:pPr>
      <w:r w:rsidRPr="00E8723C">
        <w:t xml:space="preserve">не допускается открытое размещение светильников; </w:t>
      </w:r>
    </w:p>
    <w:p w:rsidR="005F6F76" w:rsidRPr="00E8723C" w:rsidRDefault="005F6F76" w:rsidP="00E8723C">
      <w:pPr>
        <w:pStyle w:val="Default"/>
        <w:ind w:firstLine="567"/>
        <w:jc w:val="both"/>
      </w:pPr>
      <w:r w:rsidRPr="00E8723C">
        <w:t xml:space="preserve">корпус светильника должен быть изготовлен из высококачественных алюминиевых сплавов, окрашенных порошковой краской в заводских условиях толщиной не менее 60 мкм, или из анодированного алюминия с </w:t>
      </w:r>
      <w:proofErr w:type="spellStart"/>
      <w:r w:rsidRPr="00E8723C">
        <w:t>вандалозащищенным</w:t>
      </w:r>
      <w:proofErr w:type="spellEnd"/>
      <w:r w:rsidRPr="00E8723C">
        <w:t xml:space="preserve"> </w:t>
      </w:r>
      <w:proofErr w:type="spellStart"/>
      <w:r w:rsidRPr="00E8723C">
        <w:t>рассеивателем</w:t>
      </w:r>
      <w:proofErr w:type="spellEnd"/>
      <w:r w:rsidRPr="00E8723C">
        <w:t xml:space="preserve"> из поликарбоната или стекла; </w:t>
      </w:r>
    </w:p>
    <w:p w:rsidR="005F6F76" w:rsidRPr="00E8723C" w:rsidRDefault="005F6F76" w:rsidP="00E8723C">
      <w:pPr>
        <w:pStyle w:val="Default"/>
        <w:ind w:firstLine="567"/>
        <w:jc w:val="both"/>
      </w:pPr>
      <w:r w:rsidRPr="00E8723C">
        <w:t xml:space="preserve">должна быть обеспечена замена блока питания (источника стабилизированного тока) без демонтажа светильника с опоры; </w:t>
      </w:r>
    </w:p>
    <w:p w:rsidR="005F6F76" w:rsidRPr="00E8723C" w:rsidRDefault="005F6F76" w:rsidP="00E8723C">
      <w:pPr>
        <w:pStyle w:val="Default"/>
        <w:ind w:firstLine="567"/>
        <w:jc w:val="both"/>
      </w:pPr>
      <w:r w:rsidRPr="00E8723C">
        <w:t xml:space="preserve">корпус светильника должен иметь </w:t>
      </w:r>
      <w:proofErr w:type="spellStart"/>
      <w:r w:rsidRPr="00E8723C">
        <w:t>вандалозащищенную</w:t>
      </w:r>
      <w:proofErr w:type="spellEnd"/>
      <w:r w:rsidRPr="00E8723C">
        <w:t xml:space="preserve"> конструкцию; </w:t>
      </w:r>
    </w:p>
    <w:p w:rsidR="005F6F76" w:rsidRPr="00E8723C" w:rsidRDefault="005F6F76" w:rsidP="00E8723C">
      <w:pPr>
        <w:pStyle w:val="Default"/>
        <w:ind w:firstLine="567"/>
        <w:jc w:val="both"/>
      </w:pPr>
      <w:r w:rsidRPr="00E8723C">
        <w:t xml:space="preserve">не допускается применение </w:t>
      </w:r>
      <w:proofErr w:type="spellStart"/>
      <w:r w:rsidRPr="00E8723C">
        <w:t>экструдированного</w:t>
      </w:r>
      <w:proofErr w:type="spellEnd"/>
      <w:r w:rsidRPr="00E8723C">
        <w:t xml:space="preserve"> алюминиевого профиля; </w:t>
      </w:r>
    </w:p>
    <w:p w:rsidR="005F6F76" w:rsidRPr="00E8723C" w:rsidRDefault="005F6F76" w:rsidP="00E8723C">
      <w:pPr>
        <w:pStyle w:val="Default"/>
        <w:ind w:firstLine="567"/>
        <w:jc w:val="both"/>
      </w:pPr>
      <w:r w:rsidRPr="00E8723C">
        <w:t xml:space="preserve">допустимое напряжение питания: В - 220 +/-10%, частота, Гц - 50 +/- 0,4; </w:t>
      </w:r>
    </w:p>
    <w:p w:rsidR="005F6F76" w:rsidRPr="00E8723C" w:rsidRDefault="005F6F76" w:rsidP="00E8723C">
      <w:pPr>
        <w:pStyle w:val="Default"/>
        <w:ind w:firstLine="567"/>
        <w:jc w:val="both"/>
      </w:pPr>
      <w:r w:rsidRPr="00E8723C">
        <w:t xml:space="preserve">цветовая температура - 2700-3000 К (для пешеходных переходов допускается 4000 К); </w:t>
      </w:r>
    </w:p>
    <w:p w:rsidR="005F6F76" w:rsidRPr="00E8723C" w:rsidRDefault="005F6F76" w:rsidP="00E8723C">
      <w:pPr>
        <w:pStyle w:val="Default"/>
        <w:ind w:firstLine="567"/>
        <w:jc w:val="both"/>
      </w:pPr>
      <w:r w:rsidRPr="00E8723C">
        <w:t xml:space="preserve">светоотдача - не менее 125 лм/Вт; </w:t>
      </w:r>
    </w:p>
    <w:p w:rsidR="005F6F76" w:rsidRPr="00E8723C" w:rsidRDefault="005F6F76" w:rsidP="00E8723C">
      <w:pPr>
        <w:pStyle w:val="Default"/>
        <w:ind w:firstLine="567"/>
        <w:jc w:val="both"/>
      </w:pPr>
      <w:r w:rsidRPr="00E8723C">
        <w:t xml:space="preserve">индекс цветопередачи (CRI) - не менее 80; </w:t>
      </w:r>
    </w:p>
    <w:p w:rsidR="005F6F76" w:rsidRPr="00E8723C" w:rsidRDefault="005F6F76" w:rsidP="00E8723C">
      <w:pPr>
        <w:pStyle w:val="Default"/>
        <w:ind w:firstLine="567"/>
        <w:jc w:val="both"/>
      </w:pPr>
      <w:r w:rsidRPr="00E8723C">
        <w:t xml:space="preserve">защита блока питания или отсека для его установки - не ниже IP65; </w:t>
      </w:r>
    </w:p>
    <w:p w:rsidR="005F6F76" w:rsidRPr="00E8723C" w:rsidRDefault="005F6F76" w:rsidP="00E8723C">
      <w:pPr>
        <w:pStyle w:val="Default"/>
        <w:ind w:firstLine="567"/>
        <w:jc w:val="both"/>
      </w:pPr>
      <w:r w:rsidRPr="00E8723C">
        <w:t xml:space="preserve">степень защиты оптического отсека - не ниже IP65; </w:t>
      </w:r>
    </w:p>
    <w:p w:rsidR="005F6F76" w:rsidRPr="00E8723C" w:rsidRDefault="005F6F76" w:rsidP="00E8723C">
      <w:pPr>
        <w:pStyle w:val="Default"/>
        <w:ind w:firstLine="567"/>
        <w:jc w:val="both"/>
      </w:pPr>
      <w:r w:rsidRPr="00E8723C">
        <w:t xml:space="preserve">коэффициент пульсации светового потока светильника - не более 5%; </w:t>
      </w:r>
    </w:p>
    <w:p w:rsidR="005F6F76" w:rsidRPr="00E8723C" w:rsidRDefault="005F6F76" w:rsidP="00E8723C">
      <w:pPr>
        <w:pStyle w:val="Default"/>
        <w:ind w:firstLine="567"/>
        <w:jc w:val="both"/>
      </w:pPr>
      <w:r w:rsidRPr="00E8723C">
        <w:t xml:space="preserve">гарантийный срок службы светильника - не менее 3 лет; </w:t>
      </w:r>
    </w:p>
    <w:p w:rsidR="005F6F76" w:rsidRPr="00E8723C" w:rsidRDefault="005F6F76" w:rsidP="00E8723C">
      <w:pPr>
        <w:pStyle w:val="Default"/>
        <w:ind w:firstLine="567"/>
        <w:jc w:val="both"/>
      </w:pPr>
      <w:r w:rsidRPr="00E8723C">
        <w:t xml:space="preserve">срок службы светильника - не менее 12 лет; </w:t>
      </w:r>
    </w:p>
    <w:p w:rsidR="005F6F76" w:rsidRPr="00E8723C" w:rsidRDefault="005F6F76" w:rsidP="00E8723C">
      <w:pPr>
        <w:pStyle w:val="Default"/>
        <w:ind w:firstLine="567"/>
        <w:jc w:val="both"/>
      </w:pPr>
      <w:r w:rsidRPr="00E8723C">
        <w:t xml:space="preserve">коэффициент мощности - не менее 0,95; </w:t>
      </w:r>
    </w:p>
    <w:p w:rsidR="00D6593B" w:rsidRPr="00E8723C" w:rsidRDefault="005F6F76" w:rsidP="00AA2872">
      <w:pPr>
        <w:pStyle w:val="Default"/>
        <w:tabs>
          <w:tab w:val="left" w:pos="709"/>
        </w:tabs>
        <w:suppressAutoHyphens/>
        <w:ind w:firstLine="567"/>
        <w:jc w:val="both"/>
      </w:pPr>
      <w:r w:rsidRPr="00E8723C">
        <w:t>количество болтов для крепления на кронштейн - не менее 2 шт.;</w:t>
      </w:r>
    </w:p>
    <w:p w:rsidR="005F6F76" w:rsidRPr="00E8723C" w:rsidRDefault="005F6F76" w:rsidP="00AA2872">
      <w:pPr>
        <w:pStyle w:val="Default"/>
        <w:ind w:firstLine="567"/>
        <w:jc w:val="both"/>
      </w:pPr>
      <w:r w:rsidRPr="00E8723C">
        <w:t xml:space="preserve">светильники должны соответствовать в части воздействия механических факторов внешней среды группе условий эксплуатации М2 по «ГОСТ 17516.1-90. Межгосударственный стандарт. Изделия электротехнические. Общие требования в части стойкости к механическим внешним воздействующим факторам»; </w:t>
      </w:r>
    </w:p>
    <w:p w:rsidR="005F6F76" w:rsidRPr="00E8723C" w:rsidRDefault="005F6F76" w:rsidP="00AA2872">
      <w:pPr>
        <w:pStyle w:val="Default"/>
        <w:ind w:firstLine="567"/>
        <w:jc w:val="both"/>
      </w:pPr>
      <w:r w:rsidRPr="00E8723C">
        <w:t xml:space="preserve">температура эксплуатации светильника в диапазоне от минус 40 °C до плюс 40 °C; </w:t>
      </w:r>
    </w:p>
    <w:p w:rsidR="005F6F76" w:rsidRPr="00E8723C" w:rsidRDefault="005F6F76" w:rsidP="00AA2872">
      <w:pPr>
        <w:pStyle w:val="Default"/>
        <w:ind w:firstLine="567"/>
        <w:jc w:val="both"/>
      </w:pPr>
      <w:r w:rsidRPr="00E8723C">
        <w:t xml:space="preserve">светильники должны соответствовать классу защиты 1 от поражения электрическим током; </w:t>
      </w:r>
    </w:p>
    <w:p w:rsidR="005F6F76" w:rsidRPr="00E8723C" w:rsidRDefault="005F6F76" w:rsidP="00AA2872">
      <w:pPr>
        <w:pStyle w:val="Default"/>
        <w:spacing w:after="120"/>
        <w:ind w:firstLine="567"/>
        <w:jc w:val="both"/>
      </w:pPr>
      <w:r w:rsidRPr="00E8723C">
        <w:t xml:space="preserve">светильники должны иметь климатическое исполнение У1. </w:t>
      </w:r>
    </w:p>
    <w:p w:rsidR="005F6F76" w:rsidRPr="00E8723C" w:rsidRDefault="005F6F76" w:rsidP="00AA2872">
      <w:pPr>
        <w:pStyle w:val="Default"/>
        <w:spacing w:after="120"/>
        <w:ind w:firstLine="709"/>
        <w:jc w:val="both"/>
      </w:pPr>
      <w:r w:rsidRPr="00E8723C">
        <w:t xml:space="preserve">24. После ввода в эксплуатацию многоквартирного дома: </w:t>
      </w:r>
    </w:p>
    <w:p w:rsidR="005F6F76" w:rsidRPr="00E8723C" w:rsidRDefault="005F6F76" w:rsidP="00AA2872">
      <w:pPr>
        <w:pStyle w:val="Default"/>
        <w:spacing w:after="166"/>
        <w:ind w:firstLine="709"/>
        <w:jc w:val="both"/>
      </w:pPr>
      <w:r w:rsidRPr="00E8723C">
        <w:t xml:space="preserve">а) все объекты благоустройства и элементы благоустройства, благоустроенные при возведении многоквартирного дома (группы домов) в границах земельных участков, находящихся в муниципальной собственности, и </w:t>
      </w:r>
      <w:proofErr w:type="gramStart"/>
      <w:r w:rsidRPr="00E8723C">
        <w:t>земельных участков</w:t>
      </w:r>
      <w:proofErr w:type="gramEnd"/>
      <w:r w:rsidRPr="00E8723C">
        <w:t xml:space="preserve"> и земель, государственная собственность на которые не разграничена, подлежат включению администрацией в титульные списки объектов благоустройства. </w:t>
      </w:r>
    </w:p>
    <w:p w:rsidR="005F6F76" w:rsidRPr="00E8723C" w:rsidRDefault="005F6F76" w:rsidP="00AA2872">
      <w:pPr>
        <w:pStyle w:val="Default"/>
        <w:ind w:firstLine="709"/>
        <w:jc w:val="both"/>
      </w:pPr>
      <w:r w:rsidRPr="00E8723C">
        <w:t xml:space="preserve">б) должны быть установлены (при необходимости откорректированы установленные) границы прилегающих территорий в соответствии с Правилами.». </w:t>
      </w:r>
    </w:p>
    <w:p w:rsidR="005F6F76" w:rsidRDefault="005F6F76" w:rsidP="00E8723C">
      <w:pPr>
        <w:pStyle w:val="Default"/>
        <w:jc w:val="both"/>
      </w:pPr>
    </w:p>
    <w:p w:rsidR="004208AD" w:rsidRPr="00E8723C" w:rsidRDefault="004208AD" w:rsidP="00E8723C">
      <w:pPr>
        <w:pStyle w:val="Default"/>
        <w:jc w:val="both"/>
      </w:pPr>
    </w:p>
    <w:p w:rsidR="004208AD" w:rsidRPr="00696F09" w:rsidRDefault="009E2408" w:rsidP="004208AD">
      <w:pPr>
        <w:pStyle w:val="Default"/>
        <w:tabs>
          <w:tab w:val="left" w:pos="709"/>
        </w:tabs>
        <w:suppressAutoHyphens/>
        <w:spacing w:after="120"/>
        <w:ind w:firstLine="720"/>
        <w:jc w:val="both"/>
        <w:rPr>
          <w:b/>
        </w:rPr>
      </w:pPr>
      <w:r>
        <w:rPr>
          <w:b/>
        </w:rPr>
        <w:t>5</w:t>
      </w:r>
      <w:r w:rsidR="004208AD" w:rsidRPr="00696F09">
        <w:rPr>
          <w:b/>
        </w:rPr>
        <w:t>. Статью 18 «</w:t>
      </w:r>
      <w:r w:rsidR="004208AD" w:rsidRPr="00696F09">
        <w:rPr>
          <w:rFonts w:eastAsia="Times New Roman"/>
          <w:b/>
          <w:spacing w:val="2"/>
          <w:lang w:eastAsia="ru-RU"/>
        </w:rPr>
        <w:t xml:space="preserve">Площадки автостоянок, размещение и хранение транспортных средств на территории Ленинского городского округа Московской области» Раздела </w:t>
      </w:r>
      <w:r w:rsidR="004208AD" w:rsidRPr="00696F09">
        <w:rPr>
          <w:rFonts w:eastAsia="Times New Roman"/>
          <w:b/>
          <w:spacing w:val="2"/>
          <w:lang w:val="en-US" w:eastAsia="ru-RU"/>
        </w:rPr>
        <w:t>II</w:t>
      </w:r>
      <w:r w:rsidR="004208AD" w:rsidRPr="00696F09">
        <w:rPr>
          <w:rFonts w:eastAsia="Times New Roman"/>
          <w:b/>
          <w:spacing w:val="2"/>
          <w:lang w:eastAsia="ru-RU"/>
        </w:rPr>
        <w:t xml:space="preserve"> «Требования к объектам и элементам благоустройства» изложить в следующей редакции:</w:t>
      </w:r>
    </w:p>
    <w:p w:rsidR="004208AD" w:rsidRPr="00801985" w:rsidRDefault="00BE39B4" w:rsidP="004208AD">
      <w:pPr>
        <w:pStyle w:val="Default"/>
        <w:tabs>
          <w:tab w:val="left" w:pos="709"/>
        </w:tabs>
        <w:suppressAutoHyphens/>
        <w:spacing w:after="120"/>
        <w:ind w:firstLine="720"/>
        <w:jc w:val="both"/>
        <w:rPr>
          <w:rFonts w:eastAsia="Times New Roman"/>
          <w:b/>
          <w:spacing w:val="2"/>
          <w:lang w:eastAsia="ru-RU"/>
        </w:rPr>
      </w:pPr>
      <w:r>
        <w:rPr>
          <w:b/>
        </w:rPr>
        <w:t>«</w:t>
      </w:r>
      <w:r w:rsidR="004208AD" w:rsidRPr="00801985">
        <w:rPr>
          <w:b/>
        </w:rPr>
        <w:t xml:space="preserve">Статья 18. «Площадки автостоянок, размещение и хранение транспортных средств на территории </w:t>
      </w:r>
      <w:r w:rsidR="004208AD" w:rsidRPr="00801985">
        <w:rPr>
          <w:rFonts w:eastAsia="Times New Roman"/>
          <w:b/>
          <w:spacing w:val="2"/>
          <w:lang w:eastAsia="ru-RU"/>
        </w:rPr>
        <w:t>Ленинского городского округа Московской области»</w:t>
      </w:r>
    </w:p>
    <w:p w:rsidR="004208AD" w:rsidRDefault="004208AD" w:rsidP="004208AD">
      <w:pPr>
        <w:pStyle w:val="Default"/>
        <w:tabs>
          <w:tab w:val="left" w:pos="709"/>
        </w:tabs>
        <w:suppressAutoHyphens/>
        <w:spacing w:after="120"/>
        <w:ind w:firstLine="720"/>
        <w:jc w:val="both"/>
      </w:pPr>
      <w:r>
        <w:t xml:space="preserve">«1. На территории </w:t>
      </w:r>
      <w:r w:rsidRPr="009D0712">
        <w:t>Ленинского городского округа Московской области</w:t>
      </w:r>
      <w:r>
        <w:t xml:space="preserve">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rsidR="004208AD" w:rsidRDefault="004208AD" w:rsidP="004208AD">
      <w:pPr>
        <w:pStyle w:val="Default"/>
        <w:tabs>
          <w:tab w:val="left" w:pos="709"/>
        </w:tabs>
        <w:suppressAutoHyphens/>
        <w:spacing w:after="120"/>
        <w:ind w:firstLine="720"/>
        <w:jc w:val="both"/>
      </w:pPr>
      <w:r>
        <w:t>2. Назначение и вместительность автостоянок определяется в соответствии с нормативами градостроительного проектирования Московской области.</w:t>
      </w:r>
    </w:p>
    <w:p w:rsidR="004208AD" w:rsidRDefault="004208AD" w:rsidP="004208AD">
      <w:pPr>
        <w:pStyle w:val="Default"/>
        <w:tabs>
          <w:tab w:val="left" w:pos="709"/>
        </w:tabs>
        <w:suppressAutoHyphens/>
        <w:spacing w:after="120"/>
        <w:ind w:firstLine="720"/>
        <w:jc w:val="both"/>
      </w:pPr>
      <w:r>
        <w:t>3.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4208AD" w:rsidRDefault="004208AD" w:rsidP="004208AD">
      <w:pPr>
        <w:pStyle w:val="Default"/>
        <w:tabs>
          <w:tab w:val="left" w:pos="709"/>
        </w:tabs>
        <w:suppressAutoHyphens/>
        <w:spacing w:after="120"/>
        <w:ind w:firstLine="720"/>
        <w:jc w:val="both"/>
      </w:pPr>
      <w:r>
        <w:t>4. При проектировании, реконструкции площадок автостоянок необходимо предусматривать установку программно-технических комплексов видеонаблюдения, их подключение в соответствии с требованиями, установленными уполномоченным органом.</w:t>
      </w:r>
    </w:p>
    <w:p w:rsidR="004208AD" w:rsidRDefault="004208AD" w:rsidP="004208AD">
      <w:pPr>
        <w:pStyle w:val="Default"/>
        <w:tabs>
          <w:tab w:val="left" w:pos="709"/>
        </w:tabs>
        <w:suppressAutoHyphens/>
        <w:spacing w:after="120"/>
        <w:ind w:firstLine="720"/>
        <w:jc w:val="both"/>
      </w:pPr>
      <w:r>
        <w:t>5.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w:t>
      </w:r>
    </w:p>
    <w:p w:rsidR="004208AD" w:rsidRDefault="004208AD" w:rsidP="004208AD">
      <w:pPr>
        <w:pStyle w:val="Default"/>
        <w:tabs>
          <w:tab w:val="left" w:pos="709"/>
        </w:tabs>
        <w:suppressAutoHyphens/>
        <w:spacing w:after="120"/>
        <w:ind w:firstLine="720"/>
        <w:jc w:val="both"/>
      </w:pPr>
      <w:r>
        <w:t>Сопряжение покрытия площадки с проездом выполняется в одном уровне без укладки бортового камня.</w:t>
      </w:r>
    </w:p>
    <w:p w:rsidR="004208AD" w:rsidRDefault="004208AD" w:rsidP="004208AD">
      <w:pPr>
        <w:pStyle w:val="Default"/>
        <w:tabs>
          <w:tab w:val="left" w:pos="709"/>
        </w:tabs>
        <w:suppressAutoHyphens/>
        <w:spacing w:after="120"/>
        <w:ind w:firstLine="720"/>
        <w:jc w:val="both"/>
      </w:pPr>
      <w:r>
        <w:t>Разделительные элементы на площадках могут быть выполнены в виде разметки (белых полос), озелененных полос (газонов), мобильного озеленения.</w:t>
      </w:r>
    </w:p>
    <w:p w:rsidR="004208AD" w:rsidRDefault="004208AD" w:rsidP="004208AD">
      <w:pPr>
        <w:pStyle w:val="Default"/>
        <w:tabs>
          <w:tab w:val="left" w:pos="709"/>
        </w:tabs>
        <w:suppressAutoHyphens/>
        <w:spacing w:after="120"/>
        <w:ind w:firstLine="720"/>
        <w:jc w:val="both"/>
      </w:pPr>
      <w:r>
        <w:t>6.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размещать свои транспортные средства способом, обеспечивающим беспрепятственное продвижение уборочной и специальной техники по указанным территориям.</w:t>
      </w:r>
    </w:p>
    <w:p w:rsidR="004208AD" w:rsidRDefault="004208AD" w:rsidP="004208AD">
      <w:pPr>
        <w:pStyle w:val="Default"/>
        <w:tabs>
          <w:tab w:val="left" w:pos="709"/>
        </w:tabs>
        <w:suppressAutoHyphens/>
        <w:spacing w:after="120"/>
        <w:ind w:firstLine="720"/>
        <w:jc w:val="both"/>
      </w:pPr>
      <w:r>
        <w:t>7. Не допускается:</w:t>
      </w:r>
    </w:p>
    <w:p w:rsidR="004208AD" w:rsidRDefault="004208AD" w:rsidP="004208AD">
      <w:pPr>
        <w:pStyle w:val="Default"/>
        <w:tabs>
          <w:tab w:val="left" w:pos="709"/>
        </w:tabs>
        <w:suppressAutoHyphens/>
        <w:spacing w:after="120"/>
        <w:ind w:firstLine="720"/>
        <w:jc w:val="both"/>
      </w:pPr>
      <w:r>
        <w:t>создание препятствий вывозу твердых коммунальных отходов путем размещения транспортного средства на территории, прилегающей к месту накопления твердых коммунальных отходов, способом, исключающим возможность загрузки мусоровозом твердых коммунальных отходов из бункеров и контейнеров, а также создание помех для уборки дворовых территорий в периоды, установленные графиками выполнения соответствующих работ;</w:t>
      </w:r>
    </w:p>
    <w:p w:rsidR="004208AD" w:rsidRDefault="004208AD" w:rsidP="004208AD">
      <w:pPr>
        <w:pStyle w:val="Default"/>
        <w:tabs>
          <w:tab w:val="left" w:pos="709"/>
        </w:tabs>
        <w:suppressAutoHyphens/>
        <w:spacing w:after="120"/>
        <w:ind w:firstLine="720"/>
        <w:jc w:val="both"/>
      </w:pPr>
      <w: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w:t>
      </w:r>
      <w:r w:rsidRPr="00801985">
        <w:t xml:space="preserve"> </w:t>
      </w:r>
      <w:r>
        <w:t>пассажирским транспортным средствам), а также транспортных средств, препятствующих проезду аварийно-спасательных служб и формирований, пожарной охраны, скорой медицинской помощи, аварийной службы газовой сети, на дворовых и внутриквартальных территориях;</w:t>
      </w:r>
    </w:p>
    <w:p w:rsidR="004208AD" w:rsidRDefault="004208AD" w:rsidP="004208AD">
      <w:pPr>
        <w:pStyle w:val="Default"/>
        <w:tabs>
          <w:tab w:val="left" w:pos="709"/>
        </w:tabs>
        <w:suppressAutoHyphens/>
        <w:spacing w:after="120"/>
        <w:ind w:firstLine="720"/>
        <w:jc w:val="both"/>
      </w:pPr>
      <w:r>
        <w:t>на площадках автостоянок, расположенных на дворовых и внутриквартальных территориях и иных местах общего пользования, самовольное размещение и (или) использование самовольно размещенных устройств, если такие устройства препятствуют или ограничивают проход пешеходов и проезд транспортных средств;</w:t>
      </w:r>
    </w:p>
    <w:p w:rsidR="004208AD" w:rsidRDefault="004208AD" w:rsidP="004208AD">
      <w:pPr>
        <w:pStyle w:val="Default"/>
        <w:tabs>
          <w:tab w:val="left" w:pos="709"/>
        </w:tabs>
        <w:suppressAutoHyphens/>
        <w:spacing w:after="120"/>
        <w:ind w:firstLine="720"/>
        <w:jc w:val="both"/>
      </w:pPr>
      <w:r>
        <w:t>размещение транспортных средств, в том числе брошенных и (или) разукомплектованных, на дворовых и внутриквартальных территориях, иных местах общего пользования на участках с зелеными насаждениями, на газонах и цветниках.</w:t>
      </w:r>
    </w:p>
    <w:p w:rsidR="004208AD" w:rsidRDefault="004208AD" w:rsidP="004208AD">
      <w:pPr>
        <w:pStyle w:val="Default"/>
        <w:tabs>
          <w:tab w:val="left" w:pos="709"/>
        </w:tabs>
        <w:suppressAutoHyphens/>
        <w:spacing w:after="120"/>
        <w:ind w:firstLine="720"/>
        <w:jc w:val="both"/>
      </w:pPr>
      <w:r>
        <w:t>8. В случае размещения транспортного средства, в том числе брошенного транспортного средства, разукомплектованного транспортного средства, способом, создающим препятствие продвижению уборочной или специальной техники по общественным территориям, внутриквартальным проездам, дворовым территориям в соответствии с требованиями, установленными настоящими Правилами, перемещение транспортного средства осуществляется в порядке, установленном Администрацией.</w:t>
      </w:r>
    </w:p>
    <w:p w:rsidR="004208AD" w:rsidRDefault="004208AD" w:rsidP="004208AD">
      <w:pPr>
        <w:pStyle w:val="Default"/>
        <w:tabs>
          <w:tab w:val="left" w:pos="709"/>
        </w:tabs>
        <w:suppressAutoHyphens/>
        <w:spacing w:after="120"/>
        <w:ind w:firstLine="720"/>
        <w:jc w:val="both"/>
      </w:pPr>
      <w:r>
        <w:t>Перемещение транспортного средства осуществляется бесплатно для его владельца.</w:t>
      </w:r>
    </w:p>
    <w:p w:rsidR="004208AD" w:rsidRDefault="004208AD" w:rsidP="004208AD">
      <w:pPr>
        <w:pStyle w:val="Default"/>
        <w:tabs>
          <w:tab w:val="left" w:pos="709"/>
        </w:tabs>
        <w:suppressAutoHyphens/>
        <w:spacing w:after="120"/>
        <w:ind w:firstLine="720"/>
        <w:jc w:val="both"/>
      </w:pPr>
      <w:r>
        <w:t>9. При обнаружении брошенных, разукомплектованных транспортных средств, органы местного самоуправления инициируют обращения в суд для признания таких транспортных средств бесхозяйными.</w:t>
      </w:r>
    </w:p>
    <w:p w:rsidR="004208AD" w:rsidRDefault="004208AD" w:rsidP="004208AD">
      <w:pPr>
        <w:pStyle w:val="Default"/>
        <w:tabs>
          <w:tab w:val="left" w:pos="709"/>
        </w:tabs>
        <w:suppressAutoHyphens/>
        <w:spacing w:after="120"/>
        <w:ind w:firstLine="720"/>
        <w:jc w:val="both"/>
      </w:pPr>
      <w:r>
        <w:t>10. 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w:t>
      </w:r>
    </w:p>
    <w:p w:rsidR="004208AD" w:rsidRDefault="004208AD" w:rsidP="004208AD">
      <w:pPr>
        <w:pStyle w:val="Default"/>
        <w:tabs>
          <w:tab w:val="left" w:pos="709"/>
        </w:tabs>
        <w:suppressAutoHyphens/>
        <w:spacing w:after="120"/>
        <w:ind w:firstLine="720"/>
        <w:jc w:val="both"/>
      </w:pPr>
      <w:r>
        <w:t>11. Порядок установки боксовых гаражей, «ракушек», «пеналов», металлических гаражей, тентов для автомобилей определяется Администрацией.</w:t>
      </w:r>
    </w:p>
    <w:p w:rsidR="004208AD" w:rsidRDefault="004208AD" w:rsidP="004208AD">
      <w:pPr>
        <w:pStyle w:val="Default"/>
        <w:tabs>
          <w:tab w:val="left" w:pos="709"/>
        </w:tabs>
        <w:suppressAutoHyphens/>
        <w:spacing w:after="120"/>
        <w:ind w:firstLine="720"/>
        <w:jc w:val="both"/>
      </w:pPr>
      <w:r>
        <w:t>Самовольная установка металлических гаражей, тентов для автомобилей, боксовых гаражей, «ракушек», «пеналов» на дворовых, внутриквартальных, общественных и иных территориях общего пользования, не допускается.</w:t>
      </w:r>
    </w:p>
    <w:p w:rsidR="004208AD" w:rsidRDefault="004208AD" w:rsidP="004208AD">
      <w:pPr>
        <w:pStyle w:val="Default"/>
        <w:tabs>
          <w:tab w:val="left" w:pos="709"/>
        </w:tabs>
        <w:suppressAutoHyphens/>
        <w:spacing w:after="120"/>
        <w:ind w:firstLine="720"/>
        <w:jc w:val="both"/>
      </w:pPr>
      <w:r>
        <w:t>12.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rsidR="004208AD" w:rsidRDefault="004208AD" w:rsidP="004208AD">
      <w:pPr>
        <w:pStyle w:val="Default"/>
        <w:tabs>
          <w:tab w:val="left" w:pos="709"/>
        </w:tabs>
        <w:suppressAutoHyphens/>
        <w:spacing w:after="120"/>
        <w:ind w:firstLine="720"/>
        <w:jc w:val="both"/>
      </w:pPr>
      <w:r>
        <w:t>13. Размещение и хранение транспортных средств на площадках автостоянок, расположенных на землях государственной или муниципальной собственности, может осуществляться на платной основе в соответствии с нормативным правовым актом Правительства Московской области или нормативным правовым актом Администрации.</w:t>
      </w:r>
    </w:p>
    <w:p w:rsidR="004208AD" w:rsidRDefault="004208AD" w:rsidP="004208AD">
      <w:pPr>
        <w:pStyle w:val="Default"/>
        <w:tabs>
          <w:tab w:val="left" w:pos="709"/>
        </w:tabs>
        <w:suppressAutoHyphens/>
        <w:spacing w:after="120"/>
        <w:ind w:firstLine="720"/>
        <w:jc w:val="both"/>
      </w:pPr>
      <w:r>
        <w:t>Отношения в сфере оказания услуг по хранению автомобилей, мотоциклов, мотороллеров, а также прицепов и полуприцепов к ним на автостоянках регулируются постановление Правительства Российской Федерации от 17.11.2001 № 795 «Об утверждении Правил оказания услуг автостоянок».</w:t>
      </w:r>
    </w:p>
    <w:p w:rsidR="004208AD" w:rsidRDefault="004208AD" w:rsidP="004208AD">
      <w:pPr>
        <w:pStyle w:val="Default"/>
        <w:tabs>
          <w:tab w:val="left" w:pos="709"/>
        </w:tabs>
        <w:suppressAutoHyphens/>
        <w:spacing w:after="120"/>
        <w:ind w:firstLine="720"/>
        <w:jc w:val="both"/>
      </w:pPr>
      <w:r>
        <w:t xml:space="preserve">Особенности размещения и использования платных парковок на территории </w:t>
      </w:r>
      <w:r w:rsidR="00281D0C">
        <w:t xml:space="preserve">Ленинского городского округа </w:t>
      </w:r>
      <w:r>
        <w:t>Московской области установлены Законом Московской области № 109/2019-ОЗ «Об организации дорожного движения в Московской области и о внесении изменения в Закон Московской области «О временных ограничении или прекращении движения транспортных средств по автомобильным дорогам на территории Московской области».</w:t>
      </w:r>
    </w:p>
    <w:p w:rsidR="004208AD" w:rsidRDefault="004208AD" w:rsidP="004208AD">
      <w:pPr>
        <w:pStyle w:val="Default"/>
        <w:tabs>
          <w:tab w:val="left" w:pos="709"/>
        </w:tabs>
        <w:suppressAutoHyphens/>
        <w:spacing w:after="120"/>
        <w:ind w:firstLine="720"/>
        <w:jc w:val="both"/>
      </w:pPr>
      <w:r>
        <w:t>14. Не допускается неоплата размещения и хранения транспортных средств, за исключением случаев размещения и хранения транспортных средств, используемых для осуществления деятельности пожарной охраны, полиции, медицинской скорой помощи, аварийно-спасательных служб, военной автомобильной инспекции, а также транспортных средств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 военной полиции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используемых в связи со служебной необходимостью, на площадках автостоянок, размещение и хранение на которых осуществляется на платной основе.</w:t>
      </w:r>
    </w:p>
    <w:p w:rsidR="004208AD" w:rsidRDefault="004208AD" w:rsidP="004208AD">
      <w:pPr>
        <w:pStyle w:val="Default"/>
        <w:tabs>
          <w:tab w:val="left" w:pos="709"/>
        </w:tabs>
        <w:suppressAutoHyphens/>
        <w:spacing w:after="120"/>
        <w:ind w:firstLine="720"/>
        <w:jc w:val="both"/>
      </w:pPr>
      <w:r>
        <w:t>15. Размещение и хранение транспортных средств на площадках автостоянок на платной основе запрещается на территориях, непосредственно прилегающих к объектам спорта, зданиям, в которых размещены образовательные организации, в том числе дошкольные образовательные организации, медицинские организации государственной и муниципальной систем здравоохранения, организации культуры, органы государственной власти, Администрация и организации, предоставляющие государственные и муниципальные услуги, а также на земельных участках, относящихся в соответствии с жилищным законодательством к общему имуществу многоквартирных домов.</w:t>
      </w:r>
    </w:p>
    <w:p w:rsidR="004208AD" w:rsidRDefault="004208AD" w:rsidP="004208AD">
      <w:pPr>
        <w:pStyle w:val="Default"/>
        <w:tabs>
          <w:tab w:val="left" w:pos="709"/>
        </w:tabs>
        <w:suppressAutoHyphens/>
        <w:spacing w:after="120"/>
        <w:ind w:firstLine="720"/>
        <w:jc w:val="both"/>
      </w:pPr>
      <w:r>
        <w:t>16. Площадка автостоянки, на которой организованы размещение и хранение транспортных средств на платной основе,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p>
    <w:p w:rsidR="00042E22" w:rsidRDefault="00042E22" w:rsidP="004208AD">
      <w:pPr>
        <w:pStyle w:val="Default"/>
        <w:tabs>
          <w:tab w:val="left" w:pos="709"/>
        </w:tabs>
        <w:suppressAutoHyphens/>
        <w:spacing w:after="120"/>
        <w:ind w:firstLine="720"/>
        <w:jc w:val="both"/>
      </w:pPr>
    </w:p>
    <w:p w:rsidR="00042E22" w:rsidRDefault="00042E22" w:rsidP="00E808B3">
      <w:pPr>
        <w:pStyle w:val="Default"/>
        <w:numPr>
          <w:ilvl w:val="0"/>
          <w:numId w:val="42"/>
        </w:numPr>
        <w:tabs>
          <w:tab w:val="left" w:pos="993"/>
        </w:tabs>
        <w:suppressAutoHyphens/>
        <w:spacing w:after="120"/>
        <w:ind w:left="0" w:firstLine="633"/>
        <w:jc w:val="both"/>
        <w:rPr>
          <w:b/>
        </w:rPr>
      </w:pPr>
      <w:r w:rsidRPr="00042E22">
        <w:rPr>
          <w:b/>
        </w:rPr>
        <w:t>Статью 19 «</w:t>
      </w:r>
      <w:r>
        <w:rPr>
          <w:b/>
        </w:rPr>
        <w:t>Основные требования по организации освещения» дополнить пунктом 11 следующего содержания:</w:t>
      </w:r>
    </w:p>
    <w:p w:rsidR="001A1FAB" w:rsidRDefault="001E2D39" w:rsidP="001E2D39">
      <w:pPr>
        <w:pStyle w:val="Default"/>
        <w:tabs>
          <w:tab w:val="left" w:pos="709"/>
        </w:tabs>
        <w:suppressAutoHyphens/>
        <w:spacing w:after="120"/>
        <w:ind w:firstLine="709"/>
        <w:jc w:val="both"/>
      </w:pPr>
      <w:r w:rsidRPr="001E2D39">
        <w:t>«</w:t>
      </w:r>
      <w:r>
        <w:t xml:space="preserve">11. </w:t>
      </w:r>
      <w:r w:rsidR="001A1FAB">
        <w:t>Мероприятия по созданию новых и развитию существующих систем наружного освещения на улично-дорожной сети местного значения (в том числе на улицах, дорогах), детских, спортивных и иных площадках общественного пользования, дворовых, общественных и иных территориях общего пользования, территориях объектов общественного назначения, включая объекты социальной инфраструктуры, осуществляются в соответствии с требованиями к организации освещения, установленными настоящими Правилами, а также нормами освещения, установленными национальными стандартами и сводами правил Российской Федерации, требованиями к осветительным устройствам и электрическим лампам, используемым в цепях переменного тока в целях освещения, установленными нормативным правовым актом Российской Федерации.</w:t>
      </w:r>
    </w:p>
    <w:p w:rsidR="00042E22" w:rsidRDefault="001A1FAB" w:rsidP="001E2D39">
      <w:pPr>
        <w:pStyle w:val="Default"/>
        <w:tabs>
          <w:tab w:val="left" w:pos="709"/>
        </w:tabs>
        <w:suppressAutoHyphens/>
        <w:spacing w:after="120"/>
        <w:ind w:firstLine="709"/>
        <w:jc w:val="both"/>
      </w:pPr>
      <w:r>
        <w:t>Показатели средней освещенности, характеристики светильников и опор наружного освещения (в том числе их высота), для устройства систем наружного освещения на сложившихся застроенных территориях кварталов, жилых районов, общественных и иных территориях общего пользования, не являющихся улицами и дорогами, а также на территориях объектов общественного назначения, устанавливаются уполномоченным органом исполнительной власти Московской области в сфере благоустройства.».</w:t>
      </w:r>
    </w:p>
    <w:p w:rsidR="0097323B" w:rsidRDefault="0097323B" w:rsidP="001E2D39">
      <w:pPr>
        <w:pStyle w:val="Default"/>
        <w:tabs>
          <w:tab w:val="left" w:pos="709"/>
        </w:tabs>
        <w:suppressAutoHyphens/>
        <w:spacing w:after="120"/>
        <w:ind w:firstLine="709"/>
        <w:jc w:val="both"/>
      </w:pPr>
    </w:p>
    <w:p w:rsidR="0097323B" w:rsidRPr="00C55A99" w:rsidRDefault="0097323B" w:rsidP="00E808B3">
      <w:pPr>
        <w:pStyle w:val="a5"/>
        <w:numPr>
          <w:ilvl w:val="0"/>
          <w:numId w:val="42"/>
        </w:numPr>
        <w:tabs>
          <w:tab w:val="left" w:pos="993"/>
        </w:tabs>
        <w:autoSpaceDE w:val="0"/>
        <w:autoSpaceDN w:val="0"/>
        <w:adjustRightInd w:val="0"/>
        <w:spacing w:after="120"/>
        <w:ind w:left="0" w:firstLine="633"/>
        <w:jc w:val="both"/>
        <w:rPr>
          <w:b/>
          <w:bCs/>
        </w:rPr>
      </w:pPr>
      <w:r w:rsidRPr="00C55A99">
        <w:rPr>
          <w:b/>
          <w:bCs/>
        </w:rPr>
        <w:t xml:space="preserve">После Статьи 26 «Сезонные (летние) кафе» дополнить Статьей 26.1. </w:t>
      </w:r>
      <w:r w:rsidRPr="00C55A99">
        <w:rPr>
          <w:b/>
        </w:rPr>
        <w:t>«Порядок установки и оборудования сезонных (летних) кафе при стационарных предприятиях общественного питания»</w:t>
      </w:r>
      <w:r w:rsidRPr="00C55A99">
        <w:rPr>
          <w:b/>
          <w:bCs/>
        </w:rPr>
        <w:t xml:space="preserve"> следующего содержания:</w:t>
      </w:r>
    </w:p>
    <w:p w:rsidR="0097323B" w:rsidRPr="00625EAE" w:rsidRDefault="0097323B" w:rsidP="0097323B">
      <w:pPr>
        <w:spacing w:after="120" w:line="240" w:lineRule="auto"/>
        <w:ind w:firstLine="113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625EAE">
        <w:rPr>
          <w:rFonts w:ascii="Times New Roman" w:eastAsia="Times New Roman" w:hAnsi="Times New Roman"/>
          <w:sz w:val="24"/>
          <w:szCs w:val="24"/>
          <w:lang w:eastAsia="ru-RU"/>
        </w:rPr>
        <w:t xml:space="preserve"> Установка и оборудование сезонных (летних) кафе </w:t>
      </w:r>
      <w:r w:rsidRPr="00625EAE">
        <w:rPr>
          <w:rFonts w:ascii="Times New Roman" w:hAnsi="Times New Roman"/>
          <w:sz w:val="24"/>
          <w:szCs w:val="24"/>
        </w:rPr>
        <w:t xml:space="preserve">при стационарных предприятиях общественного питания </w:t>
      </w:r>
      <w:r w:rsidRPr="00625EAE">
        <w:rPr>
          <w:rFonts w:ascii="Times New Roman" w:eastAsia="Times New Roman" w:hAnsi="Times New Roman"/>
          <w:sz w:val="24"/>
          <w:szCs w:val="24"/>
          <w:lang w:eastAsia="ru-RU"/>
        </w:rPr>
        <w:t>на земельных участках, находящихся</w:t>
      </w:r>
      <w:r>
        <w:rPr>
          <w:rFonts w:ascii="Times New Roman" w:eastAsia="Times New Roman" w:hAnsi="Times New Roman"/>
          <w:sz w:val="24"/>
          <w:szCs w:val="24"/>
          <w:lang w:eastAsia="ru-RU"/>
        </w:rPr>
        <w:t xml:space="preserve"> </w:t>
      </w:r>
      <w:r w:rsidRPr="00625EAE">
        <w:rPr>
          <w:rFonts w:ascii="Times New Roman" w:eastAsia="Times New Roman" w:hAnsi="Times New Roman"/>
          <w:sz w:val="24"/>
          <w:szCs w:val="24"/>
          <w:lang w:eastAsia="ru-RU"/>
        </w:rPr>
        <w:t xml:space="preserve">в муниципальной собственности, земельных участках и землях, государственная собственность на которые не разграничена, осуществляются собственниками (правообладателями) таких </w:t>
      </w:r>
      <w:r w:rsidRPr="00625EAE">
        <w:rPr>
          <w:rFonts w:ascii="Times New Roman" w:hAnsi="Times New Roman"/>
          <w:sz w:val="24"/>
          <w:szCs w:val="24"/>
        </w:rPr>
        <w:t>стационарных предприятий общественного питания</w:t>
      </w:r>
      <w:r>
        <w:rPr>
          <w:rFonts w:ascii="Times New Roman" w:hAnsi="Times New Roman"/>
          <w:sz w:val="24"/>
          <w:szCs w:val="24"/>
        </w:rPr>
        <w:t xml:space="preserve"> </w:t>
      </w:r>
      <w:r w:rsidRPr="00625EAE">
        <w:rPr>
          <w:rFonts w:ascii="Times New Roman" w:eastAsia="Times New Roman" w:hAnsi="Times New Roman"/>
          <w:sz w:val="24"/>
          <w:szCs w:val="24"/>
          <w:lang w:eastAsia="ru-RU"/>
        </w:rPr>
        <w:t xml:space="preserve">при наличии решения о предоставлении муниципальной услуги </w:t>
      </w:r>
      <w:r w:rsidRPr="00625EAE">
        <w:rPr>
          <w:rFonts w:ascii="Times New Roman" w:hAnsi="Times New Roman"/>
          <w:sz w:val="24"/>
          <w:szCs w:val="24"/>
        </w:rPr>
        <w:t xml:space="preserve">«Размещение сезонных (летних) кафе при стационарных предприятиях общественного питания на территории </w:t>
      </w:r>
      <w:r w:rsidR="00D55831">
        <w:rPr>
          <w:rFonts w:ascii="Times New Roman" w:hAnsi="Times New Roman"/>
          <w:sz w:val="24"/>
          <w:szCs w:val="24"/>
        </w:rPr>
        <w:t xml:space="preserve">Ленинского городского округа </w:t>
      </w:r>
      <w:r w:rsidRPr="00625EAE">
        <w:rPr>
          <w:rFonts w:ascii="Times New Roman" w:hAnsi="Times New Roman"/>
          <w:sz w:val="24"/>
          <w:szCs w:val="24"/>
        </w:rPr>
        <w:t xml:space="preserve">Московской области» в виде </w:t>
      </w:r>
      <w:r w:rsidRPr="00625EAE">
        <w:rPr>
          <w:rFonts w:ascii="Times New Roman" w:eastAsia="Times New Roman" w:hAnsi="Times New Roman"/>
          <w:sz w:val="24"/>
          <w:szCs w:val="24"/>
          <w:lang w:eastAsia="ru-RU"/>
        </w:rPr>
        <w:t>договора размещения сезонного (летнего) кафе при стационарном предприятии общественного питания с соблюдением настоящих Правил.</w:t>
      </w:r>
    </w:p>
    <w:p w:rsidR="0097323B" w:rsidRPr="00625EAE" w:rsidRDefault="0097323B" w:rsidP="0097323B">
      <w:pPr>
        <w:spacing w:after="0" w:line="240" w:lineRule="auto"/>
        <w:ind w:firstLine="709"/>
        <w:jc w:val="both"/>
        <w:rPr>
          <w:rFonts w:ascii="Times New Roman" w:eastAsia="Times New Roman" w:hAnsi="Times New Roman"/>
          <w:sz w:val="24"/>
          <w:szCs w:val="24"/>
          <w:lang w:eastAsia="ru-RU"/>
        </w:rPr>
      </w:pPr>
      <w:r w:rsidRPr="00625EAE">
        <w:rPr>
          <w:rFonts w:ascii="Times New Roman" w:eastAsia="Times New Roman" w:hAnsi="Times New Roman"/>
          <w:sz w:val="24"/>
          <w:szCs w:val="24"/>
          <w:lang w:eastAsia="ru-RU"/>
        </w:rPr>
        <w:t xml:space="preserve">Размещение сезонных (летних) кафе </w:t>
      </w:r>
      <w:r w:rsidRPr="00625EAE">
        <w:rPr>
          <w:rFonts w:ascii="Times New Roman" w:hAnsi="Times New Roman"/>
          <w:sz w:val="24"/>
          <w:szCs w:val="24"/>
        </w:rPr>
        <w:t xml:space="preserve">при стационарных предприятиях общественного питания в отсутствии </w:t>
      </w:r>
      <w:r w:rsidRPr="00625EAE">
        <w:rPr>
          <w:rFonts w:ascii="Times New Roman" w:eastAsia="Times New Roman" w:hAnsi="Times New Roman"/>
          <w:sz w:val="24"/>
          <w:szCs w:val="24"/>
          <w:lang w:eastAsia="ru-RU"/>
        </w:rPr>
        <w:t xml:space="preserve">решения о предоставлении муниципальной услуги </w:t>
      </w:r>
      <w:r w:rsidRPr="00625EAE">
        <w:rPr>
          <w:rFonts w:ascii="Times New Roman" w:hAnsi="Times New Roman"/>
          <w:sz w:val="24"/>
          <w:szCs w:val="24"/>
        </w:rPr>
        <w:t xml:space="preserve">«Размещение сезонных (летних) кафе при стационарных предприятиях общественного питания на территории </w:t>
      </w:r>
      <w:r w:rsidR="00281D0C" w:rsidRPr="00281D0C">
        <w:rPr>
          <w:rFonts w:ascii="Times New Roman" w:hAnsi="Times New Roman"/>
        </w:rPr>
        <w:t>Ленинского городского округа</w:t>
      </w:r>
      <w:r w:rsidR="00281D0C">
        <w:t xml:space="preserve"> </w:t>
      </w:r>
      <w:r w:rsidRPr="00625EAE">
        <w:rPr>
          <w:rFonts w:ascii="Times New Roman" w:hAnsi="Times New Roman"/>
          <w:sz w:val="24"/>
          <w:szCs w:val="24"/>
        </w:rPr>
        <w:t xml:space="preserve">Московской области», а также </w:t>
      </w:r>
      <w:r w:rsidRPr="00625EAE">
        <w:rPr>
          <w:rFonts w:ascii="Times New Roman" w:eastAsia="Times New Roman" w:hAnsi="Times New Roman"/>
          <w:sz w:val="24"/>
          <w:szCs w:val="24"/>
          <w:lang w:eastAsia="ru-RU"/>
        </w:rPr>
        <w:t xml:space="preserve">несоблюдение статьи </w:t>
      </w:r>
      <w:r>
        <w:rPr>
          <w:rFonts w:ascii="Times New Roman" w:eastAsia="Times New Roman" w:hAnsi="Times New Roman"/>
          <w:sz w:val="24"/>
          <w:szCs w:val="24"/>
          <w:lang w:eastAsia="ru-RU"/>
        </w:rPr>
        <w:t xml:space="preserve">26 </w:t>
      </w:r>
      <w:r w:rsidRPr="00625EAE">
        <w:rPr>
          <w:rFonts w:ascii="Times New Roman" w:eastAsia="Times New Roman" w:hAnsi="Times New Roman"/>
          <w:sz w:val="24"/>
          <w:szCs w:val="24"/>
          <w:lang w:eastAsia="ru-RU"/>
        </w:rPr>
        <w:t>«Сезонные (летние) кафе» настоящих Правил являются нарушениями требований к размещению сезонных (летних) кафе.</w:t>
      </w:r>
    </w:p>
    <w:p w:rsidR="0097323B" w:rsidRPr="00A763BB" w:rsidRDefault="0097323B" w:rsidP="0097323B">
      <w:pPr>
        <w:pStyle w:val="a5"/>
        <w:numPr>
          <w:ilvl w:val="0"/>
          <w:numId w:val="39"/>
        </w:numPr>
        <w:ind w:left="0" w:firstLine="1134"/>
        <w:jc w:val="both"/>
      </w:pPr>
      <w:r w:rsidRPr="00A763BB">
        <w:t>Собственники (правообладатели) стационарных предприятий общественного питания, ранее получившие разрешение на размещение сезонных (летних) кафе</w:t>
      </w:r>
      <w:r w:rsidRPr="00A763BB">
        <w:br/>
        <w:t>при стационарных предприятиях общественного питания в соответствии с порядком</w:t>
      </w:r>
      <w:r w:rsidRPr="00A763BB">
        <w:br/>
        <w:t>и условиями, установленными Правительством Московской области в соответствии</w:t>
      </w:r>
      <w:r w:rsidRPr="00A763BB">
        <w:br/>
      </w:r>
      <w:r w:rsidRPr="008A7213">
        <w:t xml:space="preserve">с </w:t>
      </w:r>
      <w:hyperlink r:id="rId8" w:history="1">
        <w:r w:rsidRPr="0097323B">
          <w:rPr>
            <w:rStyle w:val="ad"/>
            <w:color w:val="auto"/>
            <w:u w:val="none"/>
          </w:rPr>
          <w:t>пунктом 3 статьи 39.36</w:t>
        </w:r>
      </w:hyperlink>
      <w:r w:rsidRPr="0097323B">
        <w:t xml:space="preserve"> З</w:t>
      </w:r>
      <w:r w:rsidRPr="00A763BB">
        <w:t>емельного кодекса Российской Федерации, вправе обратиться</w:t>
      </w:r>
      <w:r w:rsidRPr="00A763BB">
        <w:br/>
        <w:t>в администрацию за включением указанных сезонных (летних) кафе при стационарных предприятиях общественного питания в перечень мест размещения сезонных (летних) кафе при стационарных предприятиях общественного питания.</w:t>
      </w:r>
    </w:p>
    <w:p w:rsidR="0097323B" w:rsidRPr="00A763BB" w:rsidRDefault="0097323B" w:rsidP="0097323B">
      <w:pPr>
        <w:pStyle w:val="a5"/>
        <w:numPr>
          <w:ilvl w:val="0"/>
          <w:numId w:val="39"/>
        </w:numPr>
        <w:ind w:left="0" w:firstLine="1134"/>
        <w:jc w:val="both"/>
      </w:pPr>
      <w:r w:rsidRPr="00A763BB">
        <w:t>Основаниями для исключения места размещения сезонного (летнего) кафе при стационарном предприятии общественного питания из перечня мест размещения сезонных (летних) кафе при стационарных предприятиях общественного питания являются:</w:t>
      </w:r>
    </w:p>
    <w:p w:rsidR="0097323B" w:rsidRPr="00625EAE" w:rsidRDefault="0097323B" w:rsidP="0097323B">
      <w:pPr>
        <w:numPr>
          <w:ilvl w:val="0"/>
          <w:numId w:val="17"/>
        </w:numPr>
        <w:tabs>
          <w:tab w:val="left" w:pos="993"/>
        </w:tabs>
        <w:spacing w:after="0" w:line="240" w:lineRule="auto"/>
        <w:ind w:left="0" w:firstLine="709"/>
        <w:jc w:val="both"/>
        <w:rPr>
          <w:rFonts w:ascii="Times New Roman" w:hAnsi="Times New Roman"/>
          <w:sz w:val="24"/>
          <w:szCs w:val="24"/>
        </w:rPr>
      </w:pPr>
      <w:r w:rsidRPr="00625EAE">
        <w:rPr>
          <w:rFonts w:ascii="Times New Roman" w:hAnsi="Times New Roman"/>
          <w:sz w:val="24"/>
          <w:szCs w:val="24"/>
        </w:rPr>
        <w:t xml:space="preserve">обоснованная нормативами градостроительного проектирования и (или) </w:t>
      </w:r>
      <w:r w:rsidRPr="00625EAE">
        <w:rPr>
          <w:rFonts w:ascii="Times New Roman" w:eastAsia="Times New Roman" w:hAnsi="Times New Roman"/>
          <w:sz w:val="24"/>
          <w:szCs w:val="24"/>
          <w:lang w:eastAsia="ru-RU"/>
        </w:rPr>
        <w:t>правилами землепользования и застройки, и (или) проектом планировки территории потребность</w:t>
      </w:r>
      <w:r w:rsidRPr="00625EAE">
        <w:rPr>
          <w:rFonts w:ascii="Times New Roman" w:hAnsi="Times New Roman"/>
          <w:sz w:val="24"/>
          <w:szCs w:val="24"/>
        </w:rPr>
        <w:t xml:space="preserve"> в размещении </w:t>
      </w:r>
      <w:r w:rsidRPr="00625EAE">
        <w:rPr>
          <w:rFonts w:ascii="Times New Roman" w:eastAsia="Times New Roman" w:hAnsi="Times New Roman"/>
          <w:sz w:val="24"/>
          <w:szCs w:val="24"/>
          <w:lang w:eastAsia="ru-RU"/>
        </w:rPr>
        <w:t>объекта местного значения, необходимого для осуществления органами местного самоуправления полномочий по вопросам местного значения;</w:t>
      </w:r>
      <w:r w:rsidRPr="00625EAE">
        <w:rPr>
          <w:rFonts w:ascii="Times New Roman" w:hAnsi="Times New Roman"/>
          <w:sz w:val="24"/>
          <w:szCs w:val="24"/>
        </w:rPr>
        <w:t xml:space="preserve"> </w:t>
      </w:r>
    </w:p>
    <w:p w:rsidR="0097323B" w:rsidRPr="00625EAE" w:rsidRDefault="0097323B" w:rsidP="0097323B">
      <w:pPr>
        <w:numPr>
          <w:ilvl w:val="0"/>
          <w:numId w:val="17"/>
        </w:numPr>
        <w:tabs>
          <w:tab w:val="left" w:pos="993"/>
        </w:tabs>
        <w:spacing w:after="0" w:line="240" w:lineRule="auto"/>
        <w:ind w:left="0" w:firstLine="709"/>
        <w:jc w:val="both"/>
        <w:rPr>
          <w:rFonts w:ascii="Times New Roman" w:hAnsi="Times New Roman"/>
          <w:sz w:val="24"/>
          <w:szCs w:val="24"/>
        </w:rPr>
      </w:pPr>
      <w:r w:rsidRPr="00625EAE">
        <w:rPr>
          <w:rFonts w:ascii="Times New Roman" w:hAnsi="Times New Roman"/>
          <w:sz w:val="24"/>
          <w:szCs w:val="24"/>
        </w:rPr>
        <w:t>создание сезонным (летним) кафе при стационарном предприятии общественного питания препятствий для строительства, реконструкции, длительного (более одного года) капитального ремонта объектов транспортной, инженерной, социальной инфраструктур;</w:t>
      </w:r>
    </w:p>
    <w:p w:rsidR="0097323B" w:rsidRPr="00625EAE" w:rsidRDefault="0097323B" w:rsidP="0097323B">
      <w:pPr>
        <w:numPr>
          <w:ilvl w:val="0"/>
          <w:numId w:val="17"/>
        </w:numPr>
        <w:tabs>
          <w:tab w:val="left" w:pos="993"/>
        </w:tabs>
        <w:spacing w:after="0" w:line="240" w:lineRule="auto"/>
        <w:ind w:left="0" w:firstLine="709"/>
        <w:jc w:val="both"/>
        <w:rPr>
          <w:rFonts w:ascii="Times New Roman" w:hAnsi="Times New Roman"/>
          <w:sz w:val="24"/>
          <w:szCs w:val="24"/>
        </w:rPr>
      </w:pPr>
      <w:r w:rsidRPr="00625EAE">
        <w:rPr>
          <w:rFonts w:ascii="Times New Roman" w:hAnsi="Times New Roman"/>
          <w:sz w:val="24"/>
          <w:szCs w:val="24"/>
        </w:rPr>
        <w:t>решение</w:t>
      </w:r>
      <w:r w:rsidRPr="00625EAE">
        <w:rPr>
          <w:rFonts w:ascii="Times New Roman" w:eastAsia="Times New Roman" w:hAnsi="Times New Roman"/>
          <w:sz w:val="24"/>
          <w:szCs w:val="24"/>
          <w:lang w:eastAsia="ru-RU"/>
        </w:rPr>
        <w:t xml:space="preserve"> муниципальной общественной комиссии о благоустройстве общественной территории, принятое по результатам общественного обсуждения проекта такой общественной территории;</w:t>
      </w:r>
    </w:p>
    <w:p w:rsidR="0097323B" w:rsidRPr="00625EAE" w:rsidRDefault="0097323B" w:rsidP="0097323B">
      <w:pPr>
        <w:numPr>
          <w:ilvl w:val="0"/>
          <w:numId w:val="17"/>
        </w:numPr>
        <w:tabs>
          <w:tab w:val="left" w:pos="993"/>
        </w:tabs>
        <w:spacing w:after="0" w:line="240" w:lineRule="auto"/>
        <w:ind w:left="0" w:firstLine="709"/>
        <w:jc w:val="both"/>
        <w:rPr>
          <w:rFonts w:ascii="Times New Roman" w:hAnsi="Times New Roman"/>
          <w:sz w:val="24"/>
          <w:szCs w:val="24"/>
        </w:rPr>
      </w:pPr>
      <w:r w:rsidRPr="00625EAE">
        <w:rPr>
          <w:rFonts w:ascii="Times New Roman" w:hAnsi="Times New Roman"/>
          <w:sz w:val="24"/>
          <w:szCs w:val="24"/>
        </w:rPr>
        <w:t>повторное нарушение собственником (правообладателем) стационарного предприятия общественного питания, при котором размещено (сезонное) летнее кафе требований к размещению сезонного (летнего) кафе, включая требования</w:t>
      </w:r>
      <w:r w:rsidRPr="00625EAE">
        <w:rPr>
          <w:rFonts w:ascii="Times New Roman" w:hAnsi="Times New Roman"/>
          <w:sz w:val="24"/>
          <w:szCs w:val="24"/>
        </w:rPr>
        <w:br/>
        <w:t xml:space="preserve">по </w:t>
      </w:r>
      <w:r w:rsidRPr="00625EAE">
        <w:rPr>
          <w:rFonts w:ascii="Times New Roman" w:eastAsia="Times New Roman" w:hAnsi="Times New Roman"/>
          <w:sz w:val="24"/>
          <w:szCs w:val="24"/>
          <w:lang w:eastAsia="ru-RU"/>
        </w:rPr>
        <w:t xml:space="preserve">приспособлению для беспрепятственного доступа к </w:t>
      </w:r>
      <w:r w:rsidRPr="00625EAE">
        <w:rPr>
          <w:rFonts w:ascii="Times New Roman" w:hAnsi="Times New Roman"/>
          <w:sz w:val="24"/>
          <w:szCs w:val="24"/>
        </w:rPr>
        <w:t>сезонным (летним) кафе</w:t>
      </w:r>
      <w:r w:rsidRPr="00625EAE">
        <w:rPr>
          <w:rFonts w:ascii="Times New Roman" w:hAnsi="Times New Roman"/>
          <w:sz w:val="24"/>
          <w:szCs w:val="24"/>
        </w:rPr>
        <w:br/>
      </w:r>
      <w:r w:rsidRPr="00625EAE">
        <w:rPr>
          <w:rFonts w:ascii="Times New Roman" w:eastAsia="Times New Roman" w:hAnsi="Times New Roman"/>
          <w:sz w:val="24"/>
          <w:szCs w:val="24"/>
          <w:lang w:eastAsia="ru-RU"/>
        </w:rPr>
        <w:t>и к предоставляемым в них услугам инвалидов и других маломобильных групп населения;</w:t>
      </w:r>
    </w:p>
    <w:p w:rsidR="0097323B" w:rsidRPr="00625EAE" w:rsidRDefault="0097323B" w:rsidP="0097323B">
      <w:pPr>
        <w:numPr>
          <w:ilvl w:val="0"/>
          <w:numId w:val="17"/>
        </w:numPr>
        <w:tabs>
          <w:tab w:val="left" w:pos="993"/>
        </w:tabs>
        <w:spacing w:after="0" w:line="240" w:lineRule="auto"/>
        <w:ind w:left="0" w:firstLine="709"/>
        <w:jc w:val="both"/>
        <w:rPr>
          <w:rFonts w:ascii="Times New Roman" w:eastAsia="Times New Roman" w:hAnsi="Times New Roman"/>
          <w:sz w:val="24"/>
          <w:szCs w:val="24"/>
          <w:lang w:eastAsia="ru-RU"/>
        </w:rPr>
      </w:pPr>
      <w:r w:rsidRPr="00625EAE">
        <w:rPr>
          <w:rFonts w:ascii="Times New Roman" w:eastAsia="Times New Roman" w:hAnsi="Times New Roman"/>
          <w:sz w:val="24"/>
          <w:szCs w:val="24"/>
          <w:lang w:eastAsia="ru-RU"/>
        </w:rPr>
        <w:t>расторжение Администрацией договора размещения сезонного (летнего) кафе при стационарном предприятии общественного питания в порядке одностороннего отказа;</w:t>
      </w:r>
    </w:p>
    <w:p w:rsidR="0097323B" w:rsidRPr="00625EAE" w:rsidRDefault="0097323B" w:rsidP="0097323B">
      <w:pPr>
        <w:numPr>
          <w:ilvl w:val="0"/>
          <w:numId w:val="17"/>
        </w:numPr>
        <w:tabs>
          <w:tab w:val="left" w:pos="993"/>
        </w:tabs>
        <w:spacing w:after="0" w:line="240" w:lineRule="auto"/>
        <w:ind w:left="0" w:firstLine="709"/>
        <w:jc w:val="both"/>
        <w:rPr>
          <w:rFonts w:ascii="Times New Roman" w:eastAsia="Times New Roman" w:hAnsi="Times New Roman"/>
          <w:sz w:val="24"/>
          <w:szCs w:val="24"/>
          <w:lang w:eastAsia="ru-RU"/>
        </w:rPr>
      </w:pPr>
      <w:r w:rsidRPr="00625EAE">
        <w:rPr>
          <w:rFonts w:ascii="Times New Roman" w:hAnsi="Times New Roman"/>
          <w:sz w:val="24"/>
          <w:szCs w:val="24"/>
        </w:rPr>
        <w:t xml:space="preserve">прекращения деятельности по оказанию услуг общественного питания </w:t>
      </w:r>
      <w:r w:rsidRPr="00625EAE">
        <w:rPr>
          <w:rFonts w:ascii="Times New Roman" w:hAnsi="Times New Roman"/>
          <w:sz w:val="24"/>
          <w:szCs w:val="24"/>
        </w:rPr>
        <w:br/>
        <w:t>в стационарном предприятии общественного питания.</w:t>
      </w:r>
      <w:r w:rsidRPr="00625EAE">
        <w:rPr>
          <w:rFonts w:ascii="Times New Roman" w:eastAsia="Times New Roman" w:hAnsi="Times New Roman"/>
          <w:sz w:val="24"/>
          <w:szCs w:val="24"/>
          <w:lang w:eastAsia="ru-RU"/>
        </w:rPr>
        <w:t xml:space="preserve"> </w:t>
      </w:r>
    </w:p>
    <w:p w:rsidR="0097323B" w:rsidRPr="009A16EF" w:rsidRDefault="0097323B" w:rsidP="0097323B">
      <w:pPr>
        <w:pStyle w:val="a5"/>
        <w:numPr>
          <w:ilvl w:val="0"/>
          <w:numId w:val="39"/>
        </w:numPr>
        <w:tabs>
          <w:tab w:val="left" w:pos="709"/>
        </w:tabs>
        <w:ind w:left="0" w:firstLine="1134"/>
        <w:jc w:val="both"/>
      </w:pPr>
      <w:r w:rsidRPr="009A16EF">
        <w:t>Об исключении места размещения (сезонного) летнего кафе при стационарном предприятии общественного питания из перечня мест размещения сезонных (летних) кафе при стационарных предприятиях общественного питания администрация уведомляет собственника (правообладателя) предприятия общественного питания не позднее чем за один месяц до исключения места размещения (сезонного) летнего кафе при стационарном предприятии общественного питания из перечня мест размещения сезонных (летних) кафе при стационарных предприятиях общественного питания.</w:t>
      </w:r>
    </w:p>
    <w:p w:rsidR="0097323B" w:rsidRDefault="0097323B" w:rsidP="0097323B">
      <w:pPr>
        <w:pStyle w:val="a5"/>
        <w:numPr>
          <w:ilvl w:val="0"/>
          <w:numId w:val="39"/>
        </w:numPr>
        <w:tabs>
          <w:tab w:val="left" w:pos="709"/>
        </w:tabs>
        <w:spacing w:after="120"/>
        <w:ind w:left="0" w:firstLine="1134"/>
        <w:contextualSpacing w:val="0"/>
        <w:jc w:val="both"/>
      </w:pPr>
      <w:r w:rsidRPr="00A569C9">
        <w:t>В случае прекращения деятельности по оказанию услуг общественного питания в стационарном предприятии общественного питания собственник (правообладатель) стационарного предприятия общественного питания обеспечивает демонтаж сезонного (летнего) кафе при стационарном предприятии общественного питания до прекращения деятельности стационарного предприятия общественного питания.</w:t>
      </w:r>
    </w:p>
    <w:p w:rsidR="00D01F21" w:rsidRPr="00A569C9" w:rsidRDefault="00D01F21" w:rsidP="00D01F21">
      <w:pPr>
        <w:pStyle w:val="a5"/>
        <w:tabs>
          <w:tab w:val="left" w:pos="709"/>
        </w:tabs>
        <w:spacing w:after="120"/>
        <w:ind w:left="1134"/>
        <w:contextualSpacing w:val="0"/>
        <w:jc w:val="both"/>
      </w:pPr>
    </w:p>
    <w:p w:rsidR="0097323B" w:rsidRPr="00513520" w:rsidRDefault="0097323B" w:rsidP="00E808B3">
      <w:pPr>
        <w:pStyle w:val="a5"/>
        <w:numPr>
          <w:ilvl w:val="0"/>
          <w:numId w:val="42"/>
        </w:numPr>
        <w:tabs>
          <w:tab w:val="left" w:pos="993"/>
        </w:tabs>
        <w:autoSpaceDE w:val="0"/>
        <w:autoSpaceDN w:val="0"/>
        <w:adjustRightInd w:val="0"/>
        <w:spacing w:after="120"/>
        <w:ind w:left="0" w:firstLine="709"/>
        <w:contextualSpacing w:val="0"/>
        <w:jc w:val="both"/>
        <w:rPr>
          <w:b/>
          <w:bCs/>
        </w:rPr>
      </w:pPr>
      <w:r w:rsidRPr="00513520">
        <w:rPr>
          <w:b/>
          <w:bCs/>
        </w:rPr>
        <w:t xml:space="preserve">После Статьи 26.1 </w:t>
      </w:r>
      <w:r w:rsidRPr="00513520">
        <w:rPr>
          <w:b/>
        </w:rPr>
        <w:t>«Порядок установки и оборудования сезонных (летних) кафе при стационарных предприятиях общественного питания»</w:t>
      </w:r>
      <w:r w:rsidRPr="00513520">
        <w:rPr>
          <w:b/>
          <w:bCs/>
        </w:rPr>
        <w:t xml:space="preserve"> дополнить Статьей 26.2 </w:t>
      </w:r>
      <w:r w:rsidRPr="00513520">
        <w:rPr>
          <w:b/>
        </w:rPr>
        <w:t xml:space="preserve">«Требования </w:t>
      </w:r>
      <w:r w:rsidRPr="00513520">
        <w:rPr>
          <w:b/>
          <w:bCs/>
          <w:noProof/>
        </w:rPr>
        <w:t xml:space="preserve">архитектурно-художественному облику </w:t>
      </w:r>
      <w:r w:rsidRPr="00513520">
        <w:rPr>
          <w:b/>
        </w:rPr>
        <w:t xml:space="preserve">территорий городского округа в части внешнего вида сезонных (летних) кафе при стационарных предприятиях общественного питания» </w:t>
      </w:r>
      <w:r w:rsidRPr="00513520">
        <w:rPr>
          <w:b/>
          <w:bCs/>
        </w:rPr>
        <w:t>следующего содержания:</w:t>
      </w:r>
    </w:p>
    <w:p w:rsidR="0097323B" w:rsidRPr="001A66F9" w:rsidRDefault="0097323B" w:rsidP="0097323B">
      <w:pPr>
        <w:tabs>
          <w:tab w:val="left" w:pos="993"/>
        </w:tabs>
        <w:spacing w:after="120" w:line="240" w:lineRule="auto"/>
        <w:ind w:firstLine="1134"/>
        <w:jc w:val="both"/>
        <w:rPr>
          <w:rFonts w:ascii="Times New Roman" w:hAnsi="Times New Roman"/>
          <w:sz w:val="24"/>
          <w:szCs w:val="24"/>
        </w:rPr>
      </w:pPr>
      <w:r w:rsidRPr="001A66F9">
        <w:rPr>
          <w:rFonts w:ascii="Times New Roman" w:hAnsi="Times New Roman"/>
          <w:sz w:val="24"/>
          <w:szCs w:val="24"/>
        </w:rPr>
        <w:t xml:space="preserve"> </w:t>
      </w:r>
      <w:r w:rsidRPr="001A66F9">
        <w:rPr>
          <w:rFonts w:ascii="Times New Roman" w:hAnsi="Times New Roman"/>
          <w:bCs/>
          <w:noProof/>
          <w:sz w:val="24"/>
          <w:szCs w:val="24"/>
        </w:rPr>
        <w:t xml:space="preserve">1. Требования к архитектурно-художественному облику </w:t>
      </w:r>
      <w:r w:rsidRPr="001A66F9">
        <w:rPr>
          <w:rFonts w:ascii="Times New Roman" w:hAnsi="Times New Roman"/>
          <w:sz w:val="24"/>
          <w:szCs w:val="24"/>
        </w:rPr>
        <w:t>территорий городского округа в части внешнего вида сезонных (летних) кафе при стационарных предприятиях общественного питания</w:t>
      </w:r>
      <w:r w:rsidRPr="001A66F9">
        <w:rPr>
          <w:rFonts w:ascii="Times New Roman" w:hAnsi="Times New Roman"/>
          <w:bCs/>
          <w:noProof/>
          <w:sz w:val="24"/>
          <w:szCs w:val="24"/>
        </w:rPr>
        <w:t xml:space="preserve"> (далее, соответственно - сезонные </w:t>
      </w:r>
      <w:r w:rsidRPr="001A66F9">
        <w:rPr>
          <w:rFonts w:ascii="Times New Roman" w:hAnsi="Times New Roman"/>
          <w:sz w:val="24"/>
          <w:szCs w:val="24"/>
        </w:rPr>
        <w:t>(летние) кафе,</w:t>
      </w:r>
      <w:r w:rsidRPr="001A66F9">
        <w:rPr>
          <w:rFonts w:ascii="Times New Roman" w:hAnsi="Times New Roman"/>
          <w:bCs/>
          <w:noProof/>
          <w:sz w:val="24"/>
          <w:szCs w:val="24"/>
        </w:rPr>
        <w:t xml:space="preserve"> требования</w:t>
      </w:r>
      <w:r w:rsidRPr="001A66F9">
        <w:rPr>
          <w:rFonts w:ascii="Times New Roman" w:hAnsi="Times New Roman"/>
          <w:bCs/>
          <w:noProof/>
          <w:sz w:val="24"/>
          <w:szCs w:val="24"/>
        </w:rPr>
        <w:br/>
        <w:t xml:space="preserve">к </w:t>
      </w:r>
      <w:r w:rsidRPr="001A66F9">
        <w:rPr>
          <w:rFonts w:ascii="Times New Roman" w:hAnsi="Times New Roman"/>
          <w:sz w:val="24"/>
          <w:szCs w:val="24"/>
        </w:rPr>
        <w:t xml:space="preserve">внешнему виду сезонных (летних) кафе) </w:t>
      </w:r>
      <w:r w:rsidRPr="001A66F9">
        <w:rPr>
          <w:rFonts w:ascii="Times New Roman" w:hAnsi="Times New Roman"/>
          <w:bCs/>
          <w:noProof/>
          <w:sz w:val="24"/>
          <w:szCs w:val="24"/>
        </w:rPr>
        <w:t xml:space="preserve">- </w:t>
      </w:r>
      <w:r w:rsidRPr="001A66F9">
        <w:rPr>
          <w:rFonts w:ascii="Times New Roman" w:hAnsi="Times New Roman"/>
          <w:sz w:val="24"/>
          <w:szCs w:val="24"/>
        </w:rPr>
        <w:t>совокупность требований к объемным, пространственным, колористическим и иным решениям внешних поверхностей сезонных (летних) кафе, соблюдение которых  обеспечивает надлежащее состояние и внешний вид сезонного (летнего) кафе при стационарном предприятии общественного питания, размещаемого в соответствии с договором размещения сезонного (летнего) кафе при стационарном предприятии общественного питания.</w:t>
      </w:r>
    </w:p>
    <w:p w:rsidR="0097323B" w:rsidRPr="003873D6" w:rsidRDefault="0097323B" w:rsidP="0097323B">
      <w:pPr>
        <w:pStyle w:val="a5"/>
        <w:numPr>
          <w:ilvl w:val="0"/>
          <w:numId w:val="40"/>
        </w:numPr>
        <w:tabs>
          <w:tab w:val="left" w:pos="1134"/>
        </w:tabs>
        <w:ind w:left="0" w:right="-1" w:firstLine="1134"/>
        <w:jc w:val="both"/>
      </w:pPr>
      <w:r w:rsidRPr="003873D6">
        <w:t xml:space="preserve">Типология сезонных (летних) кафе, подлежащая учету при включении мест размещения сезонных (летних) кафе в перечень мест размещения сезонных (летних) кафе при стационарных предприятиях общественного питания, при принятии решений о предоставлении муниципальной услуги «Размещение сезонных (летних) кафе при стационарных предприятиях общественного питания на территории </w:t>
      </w:r>
      <w:r w:rsidR="00D55831">
        <w:t xml:space="preserve">Ленинского городского округа </w:t>
      </w:r>
      <w:r w:rsidRPr="003873D6">
        <w:t>Московской области»:</w:t>
      </w:r>
    </w:p>
    <w:p w:rsidR="0097323B" w:rsidRPr="00625EAE" w:rsidRDefault="0097323B" w:rsidP="0097323B">
      <w:pPr>
        <w:pStyle w:val="a5"/>
        <w:numPr>
          <w:ilvl w:val="0"/>
          <w:numId w:val="21"/>
        </w:numPr>
        <w:tabs>
          <w:tab w:val="left" w:pos="1134"/>
        </w:tabs>
        <w:ind w:left="0" w:right="-1" w:firstLine="851"/>
        <w:jc w:val="both"/>
      </w:pPr>
      <w:r w:rsidRPr="00625EAE">
        <w:t>компактные сезонные (летние) кафе - сезонные (летние) кафе в виде выступов на уровне первого этажа или сидений на подоконниках оконных (витринных) проемов наружной стены зала обслуживания посетителей (помещения для посетителей) здания (строения, сооружения) стационарного предприятия общественного питания с одним или несколькими следующими видами обустройства:</w:t>
      </w:r>
    </w:p>
    <w:p w:rsidR="0097323B" w:rsidRPr="00625EAE" w:rsidRDefault="0097323B" w:rsidP="0097323B">
      <w:pPr>
        <w:pStyle w:val="a5"/>
        <w:numPr>
          <w:ilvl w:val="0"/>
          <w:numId w:val="22"/>
        </w:numPr>
        <w:tabs>
          <w:tab w:val="left" w:pos="1134"/>
        </w:tabs>
        <w:ind w:left="0" w:right="-1" w:firstLine="851"/>
        <w:jc w:val="both"/>
      </w:pPr>
      <w:r w:rsidRPr="00625EAE">
        <w:t>скамья без спинки шириной не менее 0,35-0,5 м, высотой от уровня земли не менее 0,35-0,5 м и встроенным в скамью столиком шириной не менее 0,35-0,5 м, высотой от уровня земли не менее 0,6-1,0 м на подоконнике здания (строения, сооружения) стационарного предприятия общественного питания с шириной места для ног от края скамьи не менее 0,4 м (далее - скамья без спинки на подоконнике);</w:t>
      </w:r>
    </w:p>
    <w:p w:rsidR="0097323B" w:rsidRPr="00625EAE" w:rsidRDefault="0097323B" w:rsidP="0097323B">
      <w:pPr>
        <w:pStyle w:val="a5"/>
        <w:numPr>
          <w:ilvl w:val="0"/>
          <w:numId w:val="22"/>
        </w:numPr>
        <w:tabs>
          <w:tab w:val="left" w:pos="1134"/>
        </w:tabs>
        <w:ind w:left="0" w:right="-1" w:firstLine="851"/>
        <w:jc w:val="both"/>
      </w:pPr>
      <w:r w:rsidRPr="00625EAE">
        <w:t>скамья со спинкой шириной не менее 0,5-0,6 м, высотой от уровня земли сидения не менее 0,35-0,5 м, высотой верхнего края спинки от сидения не менее 0,35-0,5 м и встроенным в скамью столиком шириной не менее 0,5-0,6 м, высотой от уровня земли</w:t>
      </w:r>
      <w:r w:rsidRPr="00625EAE">
        <w:br/>
        <w:t>не менее 0,6-1,0 м на подоконнике с шириной места для ног от края скамьи не менее 0,5 м (далее - скамья со спинкой на подоконнике);</w:t>
      </w:r>
    </w:p>
    <w:p w:rsidR="0097323B" w:rsidRPr="00625EAE" w:rsidRDefault="0097323B" w:rsidP="0097323B">
      <w:pPr>
        <w:pStyle w:val="a5"/>
        <w:numPr>
          <w:ilvl w:val="0"/>
          <w:numId w:val="22"/>
        </w:numPr>
        <w:tabs>
          <w:tab w:val="left" w:pos="1134"/>
        </w:tabs>
        <w:ind w:left="0" w:right="-1" w:firstLine="851"/>
        <w:jc w:val="both"/>
      </w:pPr>
      <w:r w:rsidRPr="00625EAE">
        <w:t>скамья без спинки шириной не менее 0,35-0,5 м, высотой от уровня земли не менее 0,35-0,5 м и встроенным в скамью столиком шириной не менее 0,35-0,5 м, высотой от уровня земли не менее 0,6-1,0 м вдоль оконного (витринного) проема здания (строения, сооружения) стационарного предприятия общественного питания с шириной места для ног от края скамьи не менее 0,5 м (далее - скамья без спинки вдоль оконного проема);</w:t>
      </w:r>
    </w:p>
    <w:p w:rsidR="0097323B" w:rsidRPr="00625EAE" w:rsidRDefault="0097323B" w:rsidP="0097323B">
      <w:pPr>
        <w:pStyle w:val="a5"/>
        <w:numPr>
          <w:ilvl w:val="0"/>
          <w:numId w:val="22"/>
        </w:numPr>
        <w:tabs>
          <w:tab w:val="left" w:pos="1134"/>
        </w:tabs>
        <w:ind w:left="0" w:right="-1" w:firstLine="851"/>
        <w:jc w:val="both"/>
      </w:pPr>
      <w:r w:rsidRPr="00625EAE">
        <w:t>балкон (ширина - не менее 1,0-1,2 м, высота пола балкона от уровня земли - не менее 0,45-1,2 м), с ограждением (высота - не менее 0,8-1,0 м) и мебелью, с общей длиной балкона не менее 1,5 м вдоль оконного (витринного) проема (далее - балкон);</w:t>
      </w:r>
    </w:p>
    <w:p w:rsidR="0097323B" w:rsidRPr="00625EAE" w:rsidRDefault="0097323B" w:rsidP="0097323B">
      <w:pPr>
        <w:pStyle w:val="a5"/>
        <w:numPr>
          <w:ilvl w:val="0"/>
          <w:numId w:val="21"/>
        </w:numPr>
        <w:tabs>
          <w:tab w:val="left" w:pos="1134"/>
        </w:tabs>
        <w:ind w:left="0" w:right="-1" w:firstLine="851"/>
        <w:jc w:val="both"/>
      </w:pPr>
      <w:r w:rsidRPr="00625EAE">
        <w:rPr>
          <w:spacing w:val="2"/>
          <w:shd w:val="clear" w:color="auto" w:fill="FFFFFF"/>
        </w:rPr>
        <w:t xml:space="preserve">террасы - </w:t>
      </w:r>
      <w:r w:rsidRPr="00625EAE">
        <w:t>сезонные (летние) кафе, непосредственно примыкающие к зданию (строению, сооружению) предприятия общественного питания с одним или несколькими следующими видами обустройства:</w:t>
      </w:r>
    </w:p>
    <w:p w:rsidR="0097323B" w:rsidRPr="00625EAE" w:rsidRDefault="0097323B" w:rsidP="0097323B">
      <w:pPr>
        <w:pStyle w:val="a5"/>
        <w:numPr>
          <w:ilvl w:val="0"/>
          <w:numId w:val="23"/>
        </w:numPr>
        <w:tabs>
          <w:tab w:val="left" w:pos="1134"/>
        </w:tabs>
        <w:ind w:left="0" w:right="-1" w:firstLine="851"/>
        <w:jc w:val="both"/>
      </w:pPr>
      <w:r w:rsidRPr="00625EAE">
        <w:t>терраса с деревянным технологическим настилом шириной не менее 2,9 м, длиной не менее 3,0 м, высотой от уровня земли не менее 0,15- 0,5 м с мебелью, ограждением, освещением, урнами, а также при необходимости зонтами и (или) маркизами, иными элементами оборудования (далее - плоскостная терраса);</w:t>
      </w:r>
    </w:p>
    <w:p w:rsidR="0097323B" w:rsidRPr="00625EAE" w:rsidRDefault="0097323B" w:rsidP="0097323B">
      <w:pPr>
        <w:pStyle w:val="a5"/>
        <w:numPr>
          <w:ilvl w:val="0"/>
          <w:numId w:val="23"/>
        </w:numPr>
        <w:tabs>
          <w:tab w:val="left" w:pos="1134"/>
        </w:tabs>
        <w:ind w:left="0" w:right="-1" w:firstLine="851"/>
        <w:jc w:val="both"/>
      </w:pPr>
      <w:r w:rsidRPr="00625EAE">
        <w:t xml:space="preserve">терраса со сборно-разборной </w:t>
      </w:r>
      <w:proofErr w:type="spellStart"/>
      <w:r w:rsidRPr="00625EAE">
        <w:t>перголой</w:t>
      </w:r>
      <w:proofErr w:type="spellEnd"/>
      <w:r w:rsidRPr="00625EAE">
        <w:t xml:space="preserve"> с деревянным технологическим настилом шириной не менее 2,9 м, длиной не менее 3,0 м, высотой от уровня земли</w:t>
      </w:r>
      <w:r w:rsidRPr="00625EAE">
        <w:br/>
        <w:t>не менее 0,15-0,5 м, с мебелью, ограждением, освещением, урнами, а также при необходимости с иными элементами оборудования (далее - объемная терраса);</w:t>
      </w:r>
    </w:p>
    <w:p w:rsidR="0097323B" w:rsidRPr="00625EAE" w:rsidRDefault="0097323B" w:rsidP="0097323B">
      <w:pPr>
        <w:pStyle w:val="a5"/>
        <w:numPr>
          <w:ilvl w:val="0"/>
          <w:numId w:val="21"/>
        </w:numPr>
        <w:tabs>
          <w:tab w:val="left" w:pos="1134"/>
        </w:tabs>
        <w:ind w:left="0" w:right="-1" w:firstLine="851"/>
        <w:jc w:val="both"/>
      </w:pPr>
      <w:r w:rsidRPr="00625EAE">
        <w:rPr>
          <w:spacing w:val="2"/>
          <w:shd w:val="clear" w:color="auto" w:fill="FFFFFF"/>
        </w:rPr>
        <w:t xml:space="preserve">веранды - </w:t>
      </w:r>
      <w:r w:rsidRPr="00625EAE">
        <w:t>сезонные (летние) кафе, находящиеся в непосредственной близости от здания (строения, сооружения) предприятия общественного питания с видами (одним или несколькими) обустройства:</w:t>
      </w:r>
    </w:p>
    <w:p w:rsidR="0097323B" w:rsidRPr="00625EAE" w:rsidRDefault="0097323B" w:rsidP="0097323B">
      <w:pPr>
        <w:pStyle w:val="a5"/>
        <w:numPr>
          <w:ilvl w:val="0"/>
          <w:numId w:val="25"/>
        </w:numPr>
        <w:tabs>
          <w:tab w:val="left" w:pos="1134"/>
        </w:tabs>
        <w:ind w:left="0" w:right="-1" w:firstLine="851"/>
        <w:jc w:val="both"/>
      </w:pPr>
      <w:r w:rsidRPr="00625EAE">
        <w:t>веранда с деревянным технологическим настилом шириной не менее 2,9 м, длиной не менее 3,0 м, высотой от уровня земли не менее 0,15- 0,5 м, с мебелью, ограждением, освещением, а также при необходимости зонтами и (или) маркизами, иными элементами оборудования (далее - плоскостная веранда);</w:t>
      </w:r>
    </w:p>
    <w:p w:rsidR="0097323B" w:rsidRPr="00625EAE" w:rsidRDefault="0097323B" w:rsidP="0097323B">
      <w:pPr>
        <w:pStyle w:val="a5"/>
        <w:numPr>
          <w:ilvl w:val="0"/>
          <w:numId w:val="25"/>
        </w:numPr>
        <w:tabs>
          <w:tab w:val="left" w:pos="1134"/>
        </w:tabs>
        <w:ind w:left="0" w:right="-1" w:firstLine="851"/>
        <w:jc w:val="both"/>
      </w:pPr>
      <w:r w:rsidRPr="00625EAE">
        <w:t xml:space="preserve">веранда со сборно-разборной </w:t>
      </w:r>
      <w:proofErr w:type="spellStart"/>
      <w:r w:rsidRPr="00625EAE">
        <w:t>перголой</w:t>
      </w:r>
      <w:proofErr w:type="spellEnd"/>
      <w:r w:rsidRPr="00625EAE">
        <w:t xml:space="preserve"> с деревянным технологическим настилом шириной не менее 2,9 м, длиной не менее 3,</w:t>
      </w:r>
      <w:r w:rsidRPr="00625EAE">
        <w:rPr>
          <w:noProof/>
        </w:rPr>
        <w:t xml:space="preserve"> </w:t>
      </w:r>
      <w:r w:rsidRPr="00625EAE">
        <w:t>0 м, высотой от уровня земли</w:t>
      </w:r>
      <w:r w:rsidRPr="00625EAE">
        <w:br/>
        <w:t>не менее 0,15- 0,5 м, с мебелью, ограждением, а также при необходимости с иными элементами оборудования.</w:t>
      </w:r>
    </w:p>
    <w:p w:rsidR="0097323B" w:rsidRPr="00625EAE" w:rsidRDefault="0097323B" w:rsidP="0097323B">
      <w:pPr>
        <w:pStyle w:val="a5"/>
        <w:tabs>
          <w:tab w:val="left" w:pos="1134"/>
        </w:tabs>
        <w:ind w:left="0" w:right="-1" w:firstLine="851"/>
        <w:jc w:val="both"/>
      </w:pPr>
      <w:r w:rsidRPr="00625EAE">
        <w:t>Скамьи без спинки на подоконнике, скамьи без спинки вдоль оконного проема,</w:t>
      </w:r>
      <w:r w:rsidRPr="00625EAE">
        <w:br/>
        <w:t>а также плоскостные террасы и плоскостные веранды с одним рядом столиков допускается устанавливать на твердом покрытии без технологического настила.</w:t>
      </w:r>
    </w:p>
    <w:p w:rsidR="0097323B" w:rsidRPr="00625EAE" w:rsidRDefault="0097323B" w:rsidP="0097323B">
      <w:pPr>
        <w:pStyle w:val="a5"/>
        <w:numPr>
          <w:ilvl w:val="0"/>
          <w:numId w:val="40"/>
        </w:numPr>
        <w:tabs>
          <w:tab w:val="left" w:pos="1134"/>
        </w:tabs>
        <w:ind w:left="0" w:right="-1" w:firstLine="1134"/>
        <w:jc w:val="both"/>
      </w:pPr>
      <w:r w:rsidRPr="00625EAE">
        <w:t>Расчет площади мест размещения сезонных (летних) кафе при включении мест размещения сезонных (летних) кафе в перечень мест размещения сезонных (летних) кафе при стационарных предприятиях общественного питания осуществляется по следующим формулам:</w:t>
      </w:r>
    </w:p>
    <w:p w:rsidR="0097323B" w:rsidRPr="00625EAE" w:rsidRDefault="0097323B" w:rsidP="0097323B">
      <w:pPr>
        <w:pStyle w:val="a5"/>
        <w:numPr>
          <w:ilvl w:val="0"/>
          <w:numId w:val="26"/>
        </w:numPr>
        <w:tabs>
          <w:tab w:val="left" w:pos="1134"/>
        </w:tabs>
        <w:ind w:left="900" w:right="-284" w:hanging="49"/>
        <w:jc w:val="both"/>
      </w:pPr>
      <w:r w:rsidRPr="00625EAE">
        <w:t>для компактных сезонных (летних) кафе:</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lang w:val="en-US"/>
        </w:rPr>
        <w:t>S</w:t>
      </w:r>
      <w:r w:rsidRPr="00625EAE">
        <w:rPr>
          <w:rFonts w:ascii="Times New Roman" w:hAnsi="Times New Roman"/>
          <w:sz w:val="24"/>
          <w:szCs w:val="24"/>
          <w:vertAlign w:val="subscript"/>
        </w:rPr>
        <w:t xml:space="preserve">кафе </w:t>
      </w:r>
      <w:r w:rsidRPr="00625EAE">
        <w:rPr>
          <w:rFonts w:ascii="Times New Roman" w:hAnsi="Times New Roman"/>
          <w:sz w:val="24"/>
          <w:szCs w:val="24"/>
        </w:rPr>
        <w:t>= (Ш</w:t>
      </w:r>
      <w:r w:rsidRPr="00625EAE">
        <w:rPr>
          <w:rFonts w:ascii="Times New Roman" w:hAnsi="Times New Roman"/>
          <w:sz w:val="24"/>
          <w:szCs w:val="24"/>
          <w:vertAlign w:val="subscript"/>
        </w:rPr>
        <w:t>1</w:t>
      </w:r>
      <w:r w:rsidRPr="00625EAE">
        <w:rPr>
          <w:rFonts w:ascii="Times New Roman" w:hAnsi="Times New Roman"/>
          <w:sz w:val="24"/>
          <w:szCs w:val="24"/>
        </w:rPr>
        <w:t>+Ш</w:t>
      </w:r>
      <w:r w:rsidRPr="00625EAE">
        <w:rPr>
          <w:rFonts w:ascii="Times New Roman" w:hAnsi="Times New Roman"/>
          <w:sz w:val="24"/>
          <w:szCs w:val="24"/>
          <w:vertAlign w:val="subscript"/>
        </w:rPr>
        <w:t>2</w:t>
      </w:r>
      <w:r w:rsidRPr="00625EAE">
        <w:rPr>
          <w:rFonts w:ascii="Times New Roman" w:hAnsi="Times New Roman"/>
          <w:sz w:val="24"/>
          <w:szCs w:val="24"/>
        </w:rPr>
        <w:t>) х ((Д</w:t>
      </w:r>
      <w:r w:rsidRPr="00625EAE">
        <w:rPr>
          <w:rFonts w:ascii="Times New Roman" w:hAnsi="Times New Roman"/>
          <w:sz w:val="24"/>
          <w:szCs w:val="24"/>
          <w:vertAlign w:val="subscript"/>
        </w:rPr>
        <w:t>1</w:t>
      </w:r>
      <w:r w:rsidRPr="00625EAE">
        <w:rPr>
          <w:rFonts w:ascii="Times New Roman" w:hAnsi="Times New Roman"/>
          <w:sz w:val="24"/>
          <w:szCs w:val="24"/>
        </w:rPr>
        <w:t xml:space="preserve"> х </w:t>
      </w:r>
      <w:r w:rsidRPr="00625EAE">
        <w:rPr>
          <w:rFonts w:ascii="Times New Roman" w:hAnsi="Times New Roman"/>
          <w:sz w:val="24"/>
          <w:szCs w:val="24"/>
          <w:lang w:val="en-US"/>
        </w:rPr>
        <w:t>N</w:t>
      </w:r>
      <w:r w:rsidRPr="00625EAE">
        <w:rPr>
          <w:rFonts w:ascii="Times New Roman" w:hAnsi="Times New Roman"/>
          <w:sz w:val="24"/>
          <w:szCs w:val="24"/>
        </w:rPr>
        <w:t xml:space="preserve"> +Д</w:t>
      </w:r>
      <w:r w:rsidRPr="00625EAE">
        <w:rPr>
          <w:rFonts w:ascii="Times New Roman" w:hAnsi="Times New Roman"/>
          <w:sz w:val="24"/>
          <w:szCs w:val="24"/>
          <w:vertAlign w:val="subscript"/>
        </w:rPr>
        <w:t>2</w:t>
      </w:r>
      <w:r w:rsidRPr="00625EAE">
        <w:rPr>
          <w:rFonts w:ascii="Times New Roman" w:hAnsi="Times New Roman"/>
          <w:sz w:val="24"/>
          <w:szCs w:val="24"/>
        </w:rPr>
        <w:t xml:space="preserve"> х </w:t>
      </w:r>
      <w:r w:rsidRPr="00625EAE">
        <w:rPr>
          <w:rFonts w:ascii="Times New Roman" w:hAnsi="Times New Roman"/>
          <w:sz w:val="24"/>
          <w:szCs w:val="24"/>
          <w:lang w:val="en-US"/>
        </w:rPr>
        <w:t>N</w:t>
      </w:r>
      <w:r w:rsidRPr="00625EAE">
        <w:rPr>
          <w:rFonts w:ascii="Times New Roman" w:hAnsi="Times New Roman"/>
          <w:sz w:val="24"/>
          <w:szCs w:val="24"/>
        </w:rPr>
        <w:t>) + Д</w:t>
      </w:r>
      <w:r w:rsidRPr="00625EAE">
        <w:rPr>
          <w:rFonts w:ascii="Times New Roman" w:hAnsi="Times New Roman"/>
          <w:sz w:val="24"/>
          <w:szCs w:val="24"/>
          <w:vertAlign w:val="subscript"/>
        </w:rPr>
        <w:t>3</w:t>
      </w:r>
      <w:r w:rsidRPr="00625EAE">
        <w:rPr>
          <w:rFonts w:ascii="Times New Roman" w:hAnsi="Times New Roman"/>
          <w:sz w:val="24"/>
          <w:szCs w:val="24"/>
        </w:rPr>
        <w:t>х2),</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где:</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lang w:val="en-US"/>
        </w:rPr>
        <w:t>S</w:t>
      </w:r>
      <w:r w:rsidRPr="00625EAE">
        <w:rPr>
          <w:rFonts w:ascii="Times New Roman" w:hAnsi="Times New Roman"/>
          <w:sz w:val="24"/>
          <w:szCs w:val="24"/>
          <w:vertAlign w:val="subscript"/>
        </w:rPr>
        <w:t>кафе</w:t>
      </w:r>
      <w:r w:rsidRPr="00625EAE">
        <w:rPr>
          <w:rFonts w:ascii="Times New Roman" w:hAnsi="Times New Roman"/>
          <w:sz w:val="24"/>
          <w:szCs w:val="24"/>
        </w:rPr>
        <w:t xml:space="preserve"> - общая площадь места размещения;</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Ш</w:t>
      </w:r>
      <w:r w:rsidRPr="00625EAE">
        <w:rPr>
          <w:rFonts w:ascii="Times New Roman" w:hAnsi="Times New Roman"/>
          <w:sz w:val="24"/>
          <w:szCs w:val="24"/>
          <w:vertAlign w:val="subscript"/>
        </w:rPr>
        <w:t>1</w:t>
      </w:r>
      <w:r w:rsidRPr="00625EAE">
        <w:rPr>
          <w:rFonts w:ascii="Times New Roman" w:hAnsi="Times New Roman"/>
          <w:sz w:val="24"/>
          <w:szCs w:val="24"/>
        </w:rPr>
        <w:t xml:space="preserve"> - ширина места размещения всех конструкций и элементов оборудования.   </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Ш</w:t>
      </w:r>
      <w:r w:rsidRPr="00625EAE">
        <w:rPr>
          <w:rFonts w:ascii="Times New Roman" w:hAnsi="Times New Roman"/>
          <w:sz w:val="24"/>
          <w:szCs w:val="24"/>
          <w:vertAlign w:val="subscript"/>
        </w:rPr>
        <w:t>2</w:t>
      </w:r>
      <w:r w:rsidRPr="00625EAE">
        <w:rPr>
          <w:rFonts w:ascii="Times New Roman" w:hAnsi="Times New Roman"/>
          <w:sz w:val="24"/>
          <w:szCs w:val="24"/>
        </w:rPr>
        <w:t xml:space="preserve"> - ширина места для ног (при наличии);</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Д</w:t>
      </w:r>
      <w:r w:rsidRPr="00625EAE">
        <w:rPr>
          <w:rFonts w:ascii="Times New Roman" w:hAnsi="Times New Roman"/>
          <w:sz w:val="24"/>
          <w:szCs w:val="24"/>
          <w:vertAlign w:val="subscript"/>
        </w:rPr>
        <w:t>1</w:t>
      </w:r>
      <w:r w:rsidRPr="00625EAE">
        <w:rPr>
          <w:rFonts w:ascii="Times New Roman" w:hAnsi="Times New Roman"/>
          <w:sz w:val="24"/>
          <w:szCs w:val="24"/>
        </w:rPr>
        <w:t xml:space="preserve"> - длина скамьи (балкона);</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Д</w:t>
      </w:r>
      <w:r w:rsidRPr="00625EAE">
        <w:rPr>
          <w:rFonts w:ascii="Times New Roman" w:hAnsi="Times New Roman"/>
          <w:sz w:val="24"/>
          <w:szCs w:val="24"/>
          <w:vertAlign w:val="subscript"/>
        </w:rPr>
        <w:t>2</w:t>
      </w:r>
      <w:r w:rsidRPr="00625EAE">
        <w:rPr>
          <w:rFonts w:ascii="Times New Roman" w:hAnsi="Times New Roman"/>
          <w:sz w:val="24"/>
          <w:szCs w:val="24"/>
        </w:rPr>
        <w:t xml:space="preserve"> - длина стены между скамьями (балконами) и длина столика (при наличии);</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lang w:val="en-US"/>
        </w:rPr>
        <w:t>N</w:t>
      </w:r>
      <w:r w:rsidRPr="00625EAE">
        <w:rPr>
          <w:rFonts w:ascii="Times New Roman" w:hAnsi="Times New Roman"/>
          <w:sz w:val="24"/>
          <w:szCs w:val="24"/>
        </w:rPr>
        <w:t xml:space="preserve"> - количество Д</w:t>
      </w:r>
      <w:r w:rsidRPr="00625EAE">
        <w:rPr>
          <w:rFonts w:ascii="Times New Roman" w:hAnsi="Times New Roman"/>
          <w:sz w:val="24"/>
          <w:szCs w:val="24"/>
          <w:vertAlign w:val="subscript"/>
        </w:rPr>
        <w:t>1</w:t>
      </w:r>
      <w:r w:rsidRPr="00625EAE">
        <w:rPr>
          <w:rFonts w:ascii="Times New Roman" w:hAnsi="Times New Roman"/>
          <w:sz w:val="24"/>
          <w:szCs w:val="24"/>
        </w:rPr>
        <w:t>, Д</w:t>
      </w:r>
      <w:r w:rsidRPr="00625EAE">
        <w:rPr>
          <w:rFonts w:ascii="Times New Roman" w:hAnsi="Times New Roman"/>
          <w:sz w:val="24"/>
          <w:szCs w:val="24"/>
          <w:vertAlign w:val="subscript"/>
        </w:rPr>
        <w:t>2</w:t>
      </w:r>
      <w:r w:rsidRPr="00625EAE">
        <w:rPr>
          <w:rFonts w:ascii="Times New Roman" w:hAnsi="Times New Roman"/>
          <w:sz w:val="24"/>
          <w:szCs w:val="24"/>
        </w:rPr>
        <w:t>;</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Д</w:t>
      </w:r>
      <w:r w:rsidRPr="00625EAE">
        <w:rPr>
          <w:rFonts w:ascii="Times New Roman" w:hAnsi="Times New Roman"/>
          <w:sz w:val="24"/>
          <w:szCs w:val="24"/>
          <w:vertAlign w:val="subscript"/>
        </w:rPr>
        <w:t>3</w:t>
      </w:r>
      <w:r w:rsidRPr="00625EAE">
        <w:rPr>
          <w:rFonts w:ascii="Times New Roman" w:hAnsi="Times New Roman"/>
          <w:sz w:val="24"/>
          <w:szCs w:val="24"/>
        </w:rPr>
        <w:t xml:space="preserve"> - расстояние от крайних скамей, составляющее </w:t>
      </w:r>
      <w:r w:rsidRPr="00625EAE">
        <w:rPr>
          <w:rFonts w:ascii="Times New Roman" w:eastAsia="Times New Roman" w:hAnsi="Times New Roman"/>
          <w:sz w:val="24"/>
          <w:szCs w:val="24"/>
          <w:lang w:eastAsia="ru-RU"/>
        </w:rPr>
        <w:t>не менее</w:t>
      </w:r>
      <w:r w:rsidRPr="00625EAE">
        <w:rPr>
          <w:rFonts w:ascii="Times New Roman" w:hAnsi="Times New Roman"/>
          <w:sz w:val="24"/>
          <w:szCs w:val="24"/>
        </w:rPr>
        <w:t xml:space="preserve"> 0,4 м (для скамей);</w:t>
      </w:r>
    </w:p>
    <w:p w:rsidR="0097323B" w:rsidRPr="00625EAE" w:rsidRDefault="0097323B" w:rsidP="0097323B">
      <w:pPr>
        <w:pStyle w:val="a5"/>
        <w:numPr>
          <w:ilvl w:val="0"/>
          <w:numId w:val="26"/>
        </w:numPr>
        <w:tabs>
          <w:tab w:val="left" w:pos="1134"/>
        </w:tabs>
        <w:ind w:right="-284" w:firstLine="131"/>
        <w:jc w:val="both"/>
      </w:pPr>
      <w:r w:rsidRPr="00625EAE">
        <w:t>для террас:</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lang w:val="en-US"/>
        </w:rPr>
        <w:t>S</w:t>
      </w:r>
      <w:r w:rsidRPr="00625EAE">
        <w:rPr>
          <w:rFonts w:ascii="Times New Roman" w:hAnsi="Times New Roman"/>
          <w:sz w:val="24"/>
          <w:szCs w:val="24"/>
          <w:vertAlign w:val="subscript"/>
        </w:rPr>
        <w:t xml:space="preserve">кафе </w:t>
      </w:r>
      <w:r w:rsidRPr="00625EAE">
        <w:rPr>
          <w:rFonts w:ascii="Times New Roman" w:hAnsi="Times New Roman"/>
          <w:sz w:val="24"/>
          <w:szCs w:val="24"/>
        </w:rPr>
        <w:t xml:space="preserve">=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н</w:t>
      </w:r>
      <w:proofErr w:type="spellEnd"/>
      <w:r w:rsidRPr="00625EAE">
        <w:rPr>
          <w:rFonts w:ascii="Times New Roman" w:hAnsi="Times New Roman"/>
          <w:sz w:val="24"/>
          <w:szCs w:val="24"/>
          <w:vertAlign w:val="subscript"/>
        </w:rPr>
        <w:t xml:space="preserve"> </w:t>
      </w:r>
      <w:r w:rsidRPr="00625EAE">
        <w:rPr>
          <w:rFonts w:ascii="Times New Roman" w:hAnsi="Times New Roman"/>
          <w:sz w:val="24"/>
          <w:szCs w:val="24"/>
        </w:rPr>
        <w:t xml:space="preserve">х </w:t>
      </w:r>
      <w:proofErr w:type="spellStart"/>
      <w:r w:rsidRPr="00625EAE">
        <w:rPr>
          <w:rFonts w:ascii="Times New Roman" w:hAnsi="Times New Roman"/>
          <w:sz w:val="24"/>
          <w:szCs w:val="24"/>
        </w:rPr>
        <w:t>Д</w:t>
      </w:r>
      <w:r w:rsidRPr="00625EAE">
        <w:rPr>
          <w:rFonts w:ascii="Times New Roman" w:hAnsi="Times New Roman"/>
          <w:sz w:val="24"/>
          <w:szCs w:val="24"/>
          <w:vertAlign w:val="subscript"/>
        </w:rPr>
        <w:t>н</w:t>
      </w:r>
      <w:proofErr w:type="spellEnd"/>
      <w:r w:rsidRPr="00625EAE">
        <w:rPr>
          <w:rFonts w:ascii="Times New Roman" w:hAnsi="Times New Roman"/>
          <w:sz w:val="24"/>
          <w:szCs w:val="24"/>
        </w:rPr>
        <w:t>,</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где:</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lang w:val="en-US"/>
        </w:rPr>
        <w:t>S</w:t>
      </w:r>
      <w:r w:rsidRPr="00625EAE">
        <w:rPr>
          <w:rFonts w:ascii="Times New Roman" w:hAnsi="Times New Roman"/>
          <w:sz w:val="24"/>
          <w:szCs w:val="24"/>
          <w:vertAlign w:val="subscript"/>
        </w:rPr>
        <w:t>кафе</w:t>
      </w:r>
      <w:r w:rsidRPr="00625EAE">
        <w:rPr>
          <w:rFonts w:ascii="Times New Roman" w:hAnsi="Times New Roman"/>
          <w:sz w:val="24"/>
          <w:szCs w:val="24"/>
        </w:rPr>
        <w:t xml:space="preserve"> - общая площадь места размещения;</w:t>
      </w:r>
    </w:p>
    <w:p w:rsidR="0097323B" w:rsidRPr="00625EAE" w:rsidRDefault="0097323B" w:rsidP="0097323B">
      <w:pPr>
        <w:spacing w:after="0" w:line="240" w:lineRule="auto"/>
        <w:ind w:firstLine="851"/>
        <w:jc w:val="both"/>
        <w:rPr>
          <w:rFonts w:ascii="Times New Roman" w:hAnsi="Times New Roman"/>
          <w:sz w:val="24"/>
          <w:szCs w:val="24"/>
        </w:rPr>
      </w:pPr>
      <w:proofErr w:type="spellStart"/>
      <w:r w:rsidRPr="00625EAE">
        <w:rPr>
          <w:rFonts w:ascii="Times New Roman" w:hAnsi="Times New Roman"/>
          <w:sz w:val="24"/>
          <w:szCs w:val="24"/>
        </w:rPr>
        <w:t>Ш</w:t>
      </w:r>
      <w:r w:rsidRPr="00625EAE">
        <w:rPr>
          <w:rFonts w:ascii="Times New Roman" w:hAnsi="Times New Roman"/>
          <w:sz w:val="24"/>
          <w:szCs w:val="24"/>
          <w:vertAlign w:val="subscript"/>
        </w:rPr>
        <w:t>н</w:t>
      </w:r>
      <w:proofErr w:type="spellEnd"/>
      <w:r w:rsidRPr="00625EAE">
        <w:rPr>
          <w:rFonts w:ascii="Times New Roman" w:hAnsi="Times New Roman"/>
          <w:sz w:val="24"/>
          <w:szCs w:val="24"/>
          <w:vertAlign w:val="subscript"/>
        </w:rPr>
        <w:t xml:space="preserve"> </w:t>
      </w:r>
      <w:r w:rsidRPr="00625EAE">
        <w:rPr>
          <w:rFonts w:ascii="Times New Roman" w:hAnsi="Times New Roman"/>
          <w:sz w:val="24"/>
          <w:szCs w:val="24"/>
        </w:rPr>
        <w:t>= (Ш</w:t>
      </w:r>
      <w:r w:rsidRPr="00625EAE">
        <w:rPr>
          <w:rFonts w:ascii="Times New Roman" w:hAnsi="Times New Roman"/>
          <w:sz w:val="24"/>
          <w:szCs w:val="24"/>
          <w:vertAlign w:val="subscript"/>
        </w:rPr>
        <w:t xml:space="preserve">пр1 </w:t>
      </w:r>
      <w:r w:rsidRPr="00625EAE">
        <w:rPr>
          <w:rFonts w:ascii="Times New Roman" w:hAnsi="Times New Roman"/>
          <w:sz w:val="24"/>
          <w:szCs w:val="24"/>
        </w:rPr>
        <w:t>+ Ш</w:t>
      </w:r>
      <w:r w:rsidRPr="00625EAE">
        <w:rPr>
          <w:rFonts w:ascii="Times New Roman" w:hAnsi="Times New Roman"/>
          <w:sz w:val="24"/>
          <w:szCs w:val="24"/>
          <w:vertAlign w:val="subscript"/>
        </w:rPr>
        <w:t xml:space="preserve"> пр2 </w:t>
      </w:r>
      <w:r w:rsidRPr="00625EAE">
        <w:rPr>
          <w:rFonts w:ascii="Times New Roman" w:hAnsi="Times New Roman"/>
          <w:sz w:val="24"/>
          <w:szCs w:val="24"/>
        </w:rPr>
        <w:t>…+ Ш</w:t>
      </w:r>
      <w:r w:rsidRPr="00625EAE">
        <w:rPr>
          <w:rFonts w:ascii="Times New Roman" w:hAnsi="Times New Roman"/>
          <w:sz w:val="24"/>
          <w:szCs w:val="24"/>
          <w:vertAlign w:val="subscript"/>
        </w:rPr>
        <w:t xml:space="preserve"> </w:t>
      </w:r>
      <w:proofErr w:type="spellStart"/>
      <w:r w:rsidRPr="00625EAE">
        <w:rPr>
          <w:rFonts w:ascii="Times New Roman" w:hAnsi="Times New Roman"/>
          <w:sz w:val="24"/>
          <w:szCs w:val="24"/>
          <w:vertAlign w:val="subscript"/>
        </w:rPr>
        <w:t>пр</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 (Ш</w:t>
      </w:r>
      <w:r w:rsidRPr="00625EAE">
        <w:rPr>
          <w:rFonts w:ascii="Times New Roman" w:hAnsi="Times New Roman"/>
          <w:sz w:val="24"/>
          <w:szCs w:val="24"/>
          <w:vertAlign w:val="subscript"/>
        </w:rPr>
        <w:t xml:space="preserve">1 </w:t>
      </w:r>
      <w:r w:rsidRPr="00625EAE">
        <w:rPr>
          <w:rFonts w:ascii="Times New Roman" w:hAnsi="Times New Roman"/>
          <w:sz w:val="24"/>
          <w:szCs w:val="24"/>
        </w:rPr>
        <w:t>+ Ш</w:t>
      </w:r>
      <w:r w:rsidRPr="00625EAE">
        <w:rPr>
          <w:rFonts w:ascii="Times New Roman" w:hAnsi="Times New Roman"/>
          <w:sz w:val="24"/>
          <w:szCs w:val="24"/>
          <w:vertAlign w:val="subscript"/>
        </w:rPr>
        <w:t xml:space="preserve">2 </w:t>
      </w:r>
      <w:r w:rsidRPr="00625EAE">
        <w:rPr>
          <w:rFonts w:ascii="Times New Roman" w:hAnsi="Times New Roman"/>
          <w:sz w:val="24"/>
          <w:szCs w:val="24"/>
        </w:rPr>
        <w:t>…+ Ш</w:t>
      </w:r>
      <w:r w:rsidRPr="00625EAE">
        <w:rPr>
          <w:rFonts w:ascii="Times New Roman" w:hAnsi="Times New Roman"/>
          <w:sz w:val="24"/>
          <w:szCs w:val="24"/>
          <w:vertAlign w:val="subscript"/>
          <w:lang w:val="en-US"/>
        </w:rPr>
        <w:t>n</w:t>
      </w:r>
      <w:r w:rsidRPr="00625EAE">
        <w:rPr>
          <w:rFonts w:ascii="Times New Roman" w:hAnsi="Times New Roman"/>
          <w:sz w:val="24"/>
          <w:szCs w:val="24"/>
        </w:rPr>
        <w:t>) + (Ш</w:t>
      </w:r>
      <w:r w:rsidRPr="00625EAE">
        <w:rPr>
          <w:rFonts w:ascii="Times New Roman" w:hAnsi="Times New Roman"/>
          <w:sz w:val="24"/>
          <w:szCs w:val="24"/>
          <w:vertAlign w:val="subscript"/>
        </w:rPr>
        <w:t xml:space="preserve">вх1 </w:t>
      </w:r>
      <w:r w:rsidRPr="00625EAE">
        <w:rPr>
          <w:rFonts w:ascii="Times New Roman" w:hAnsi="Times New Roman"/>
          <w:sz w:val="24"/>
          <w:szCs w:val="24"/>
        </w:rPr>
        <w:t>+ Ш</w:t>
      </w:r>
      <w:r w:rsidRPr="00625EAE">
        <w:rPr>
          <w:rFonts w:ascii="Times New Roman" w:hAnsi="Times New Roman"/>
          <w:sz w:val="24"/>
          <w:szCs w:val="24"/>
          <w:vertAlign w:val="subscript"/>
        </w:rPr>
        <w:t xml:space="preserve">вх2 </w:t>
      </w:r>
      <w:r w:rsidRPr="00625EAE">
        <w:rPr>
          <w:rFonts w:ascii="Times New Roman" w:hAnsi="Times New Roman"/>
          <w:sz w:val="24"/>
          <w:szCs w:val="24"/>
        </w:rPr>
        <w:t xml:space="preserve">…+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вх</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xml:space="preserve">) +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о</w:t>
      </w:r>
      <w:proofErr w:type="spellEnd"/>
      <w:r w:rsidRPr="00625EAE">
        <w:rPr>
          <w:rFonts w:ascii="Times New Roman" w:hAnsi="Times New Roman"/>
          <w:sz w:val="24"/>
          <w:szCs w:val="24"/>
        </w:rPr>
        <w:t xml:space="preserve">, </w:t>
      </w:r>
    </w:p>
    <w:p w:rsidR="0097323B" w:rsidRPr="00625EAE" w:rsidRDefault="0097323B" w:rsidP="0097323B">
      <w:pPr>
        <w:spacing w:after="0" w:line="240" w:lineRule="auto"/>
        <w:ind w:right="283" w:firstLine="851"/>
        <w:jc w:val="both"/>
        <w:rPr>
          <w:rFonts w:ascii="Times New Roman" w:hAnsi="Times New Roman"/>
          <w:sz w:val="24"/>
          <w:szCs w:val="24"/>
          <w:vertAlign w:val="subscript"/>
        </w:rPr>
      </w:pPr>
      <w:proofErr w:type="spellStart"/>
      <w:r w:rsidRPr="00625EAE">
        <w:rPr>
          <w:rFonts w:ascii="Times New Roman" w:hAnsi="Times New Roman"/>
          <w:sz w:val="24"/>
          <w:szCs w:val="24"/>
        </w:rPr>
        <w:t>Д</w:t>
      </w:r>
      <w:r w:rsidRPr="00625EAE">
        <w:rPr>
          <w:rFonts w:ascii="Times New Roman" w:hAnsi="Times New Roman"/>
          <w:sz w:val="24"/>
          <w:szCs w:val="24"/>
          <w:vertAlign w:val="subscript"/>
        </w:rPr>
        <w:t>н</w:t>
      </w:r>
      <w:proofErr w:type="spellEnd"/>
      <w:r w:rsidRPr="00625EAE">
        <w:rPr>
          <w:rFonts w:ascii="Times New Roman" w:hAnsi="Times New Roman"/>
          <w:sz w:val="24"/>
          <w:szCs w:val="24"/>
        </w:rPr>
        <w:t xml:space="preserve"> = (Д</w:t>
      </w:r>
      <w:r w:rsidRPr="00625EAE">
        <w:rPr>
          <w:rFonts w:ascii="Times New Roman" w:hAnsi="Times New Roman"/>
          <w:sz w:val="24"/>
          <w:szCs w:val="24"/>
          <w:vertAlign w:val="subscript"/>
        </w:rPr>
        <w:t xml:space="preserve">1 </w:t>
      </w:r>
      <w:r w:rsidRPr="00625EAE">
        <w:rPr>
          <w:rFonts w:ascii="Times New Roman" w:hAnsi="Times New Roman"/>
          <w:sz w:val="24"/>
          <w:szCs w:val="24"/>
        </w:rPr>
        <w:t>+ Д</w:t>
      </w:r>
      <w:r w:rsidRPr="00625EAE">
        <w:rPr>
          <w:rFonts w:ascii="Times New Roman" w:hAnsi="Times New Roman"/>
          <w:sz w:val="24"/>
          <w:szCs w:val="24"/>
          <w:vertAlign w:val="subscript"/>
        </w:rPr>
        <w:t xml:space="preserve">2 </w:t>
      </w:r>
      <w:r w:rsidRPr="00625EAE">
        <w:rPr>
          <w:rFonts w:ascii="Times New Roman" w:hAnsi="Times New Roman"/>
          <w:sz w:val="24"/>
          <w:szCs w:val="24"/>
        </w:rPr>
        <w:t>…+ Д</w:t>
      </w:r>
      <w:r w:rsidRPr="00625EAE">
        <w:rPr>
          <w:rFonts w:ascii="Times New Roman" w:hAnsi="Times New Roman"/>
          <w:sz w:val="24"/>
          <w:szCs w:val="24"/>
          <w:vertAlign w:val="subscript"/>
          <w:lang w:val="en-US"/>
        </w:rPr>
        <w:t>n</w:t>
      </w:r>
      <w:r w:rsidRPr="00625EAE">
        <w:rPr>
          <w:rFonts w:ascii="Times New Roman" w:hAnsi="Times New Roman"/>
          <w:sz w:val="24"/>
          <w:szCs w:val="24"/>
        </w:rPr>
        <w:t>) + (Ш</w:t>
      </w:r>
      <w:r w:rsidRPr="00625EAE">
        <w:rPr>
          <w:rFonts w:ascii="Times New Roman" w:hAnsi="Times New Roman"/>
          <w:sz w:val="24"/>
          <w:szCs w:val="24"/>
          <w:vertAlign w:val="subscript"/>
        </w:rPr>
        <w:t xml:space="preserve">пр1 </w:t>
      </w:r>
      <w:r w:rsidRPr="00625EAE">
        <w:rPr>
          <w:rFonts w:ascii="Times New Roman" w:hAnsi="Times New Roman"/>
          <w:sz w:val="24"/>
          <w:szCs w:val="24"/>
        </w:rPr>
        <w:t>+ Ш</w:t>
      </w:r>
      <w:r w:rsidRPr="00625EAE">
        <w:rPr>
          <w:rFonts w:ascii="Times New Roman" w:hAnsi="Times New Roman"/>
          <w:sz w:val="24"/>
          <w:szCs w:val="24"/>
          <w:vertAlign w:val="subscript"/>
        </w:rPr>
        <w:t xml:space="preserve"> пр2 </w:t>
      </w:r>
      <w:r w:rsidRPr="00625EAE">
        <w:rPr>
          <w:rFonts w:ascii="Times New Roman" w:hAnsi="Times New Roman"/>
          <w:sz w:val="24"/>
          <w:szCs w:val="24"/>
        </w:rPr>
        <w:t>…+ Ш</w:t>
      </w:r>
      <w:r w:rsidRPr="00625EAE">
        <w:rPr>
          <w:rFonts w:ascii="Times New Roman" w:hAnsi="Times New Roman"/>
          <w:sz w:val="24"/>
          <w:szCs w:val="24"/>
          <w:vertAlign w:val="subscript"/>
        </w:rPr>
        <w:t xml:space="preserve"> </w:t>
      </w:r>
      <w:proofErr w:type="spellStart"/>
      <w:r w:rsidRPr="00625EAE">
        <w:rPr>
          <w:rFonts w:ascii="Times New Roman" w:hAnsi="Times New Roman"/>
          <w:sz w:val="24"/>
          <w:szCs w:val="24"/>
          <w:vertAlign w:val="subscript"/>
        </w:rPr>
        <w:t>пр</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 (Ш</w:t>
      </w:r>
      <w:r w:rsidRPr="00625EAE">
        <w:rPr>
          <w:rFonts w:ascii="Times New Roman" w:hAnsi="Times New Roman"/>
          <w:sz w:val="24"/>
          <w:szCs w:val="24"/>
          <w:vertAlign w:val="subscript"/>
        </w:rPr>
        <w:t xml:space="preserve">вх1 </w:t>
      </w:r>
      <w:r w:rsidRPr="00625EAE">
        <w:rPr>
          <w:rFonts w:ascii="Times New Roman" w:hAnsi="Times New Roman"/>
          <w:sz w:val="24"/>
          <w:szCs w:val="24"/>
        </w:rPr>
        <w:t>+ Ш</w:t>
      </w:r>
      <w:r w:rsidRPr="00625EAE">
        <w:rPr>
          <w:rFonts w:ascii="Times New Roman" w:hAnsi="Times New Roman"/>
          <w:sz w:val="24"/>
          <w:szCs w:val="24"/>
          <w:vertAlign w:val="subscript"/>
        </w:rPr>
        <w:t xml:space="preserve">вх2 </w:t>
      </w:r>
      <w:r w:rsidRPr="00625EAE">
        <w:rPr>
          <w:rFonts w:ascii="Times New Roman" w:hAnsi="Times New Roman"/>
          <w:sz w:val="24"/>
          <w:szCs w:val="24"/>
        </w:rPr>
        <w:t xml:space="preserve">…+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вх</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xml:space="preserve">) +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о</w:t>
      </w:r>
      <w:proofErr w:type="spellEnd"/>
      <w:r w:rsidRPr="00625EAE">
        <w:rPr>
          <w:rFonts w:ascii="Times New Roman" w:hAnsi="Times New Roman"/>
          <w:sz w:val="24"/>
          <w:szCs w:val="24"/>
        </w:rPr>
        <w:t>,</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где:</w:t>
      </w:r>
    </w:p>
    <w:p w:rsidR="0097323B" w:rsidRPr="00625EAE" w:rsidRDefault="0097323B" w:rsidP="0097323B">
      <w:pPr>
        <w:spacing w:after="0" w:line="240" w:lineRule="auto"/>
        <w:ind w:right="141" w:firstLine="851"/>
        <w:jc w:val="both"/>
        <w:rPr>
          <w:rFonts w:ascii="Times New Roman" w:hAnsi="Times New Roman"/>
          <w:sz w:val="24"/>
          <w:szCs w:val="24"/>
        </w:rPr>
      </w:pPr>
      <w:proofErr w:type="spellStart"/>
      <w:r w:rsidRPr="00625EAE">
        <w:rPr>
          <w:rFonts w:ascii="Times New Roman" w:hAnsi="Times New Roman"/>
          <w:sz w:val="24"/>
          <w:szCs w:val="24"/>
        </w:rPr>
        <w:t>Ш</w:t>
      </w:r>
      <w:r w:rsidRPr="00625EAE">
        <w:rPr>
          <w:rFonts w:ascii="Times New Roman" w:hAnsi="Times New Roman"/>
          <w:sz w:val="24"/>
          <w:szCs w:val="24"/>
          <w:vertAlign w:val="subscript"/>
        </w:rPr>
        <w:t>н</w:t>
      </w:r>
      <w:proofErr w:type="spellEnd"/>
      <w:r w:rsidRPr="00625EAE">
        <w:rPr>
          <w:rFonts w:ascii="Times New Roman" w:hAnsi="Times New Roman"/>
          <w:sz w:val="24"/>
          <w:szCs w:val="24"/>
        </w:rPr>
        <w:t xml:space="preserve"> - суммарная ширина технологического настила плоскостных террас или технологического настила и </w:t>
      </w:r>
      <w:proofErr w:type="spellStart"/>
      <w:r w:rsidRPr="00625EAE">
        <w:rPr>
          <w:rFonts w:ascii="Times New Roman" w:hAnsi="Times New Roman"/>
          <w:sz w:val="24"/>
          <w:szCs w:val="24"/>
        </w:rPr>
        <w:t>перголы</w:t>
      </w:r>
      <w:proofErr w:type="spellEnd"/>
      <w:r w:rsidRPr="00625EAE">
        <w:rPr>
          <w:rFonts w:ascii="Times New Roman" w:hAnsi="Times New Roman"/>
          <w:sz w:val="24"/>
          <w:szCs w:val="24"/>
        </w:rPr>
        <w:t xml:space="preserve"> объемных террас, или при </w:t>
      </w:r>
      <w:r w:rsidRPr="00625EAE">
        <w:rPr>
          <w:rFonts w:ascii="Times New Roman" w:eastAsia="Times New Roman" w:hAnsi="Times New Roman"/>
          <w:sz w:val="24"/>
          <w:szCs w:val="24"/>
          <w:lang w:eastAsia="ru-RU"/>
        </w:rPr>
        <w:t xml:space="preserve">размещении плоскостных террас без </w:t>
      </w:r>
      <w:r w:rsidRPr="00625EAE">
        <w:rPr>
          <w:rFonts w:ascii="Times New Roman" w:hAnsi="Times New Roman"/>
          <w:sz w:val="24"/>
          <w:szCs w:val="24"/>
        </w:rPr>
        <w:t>технологического</w:t>
      </w:r>
      <w:r w:rsidRPr="00625EAE">
        <w:rPr>
          <w:rFonts w:ascii="Times New Roman" w:eastAsia="Times New Roman" w:hAnsi="Times New Roman"/>
          <w:sz w:val="24"/>
          <w:szCs w:val="24"/>
          <w:lang w:eastAsia="ru-RU"/>
        </w:rPr>
        <w:t xml:space="preserve"> настила совокупная ширина всех конструкций и элементов оборудования террасы, </w:t>
      </w:r>
      <w:r w:rsidRPr="00625EAE">
        <w:rPr>
          <w:rFonts w:ascii="Times New Roman" w:hAnsi="Times New Roman"/>
          <w:sz w:val="24"/>
          <w:szCs w:val="24"/>
        </w:rPr>
        <w:t>включая проходы и входы;</w:t>
      </w:r>
    </w:p>
    <w:p w:rsidR="0097323B" w:rsidRPr="00625EAE" w:rsidRDefault="0097323B" w:rsidP="0097323B">
      <w:pPr>
        <w:spacing w:after="0" w:line="240" w:lineRule="auto"/>
        <w:ind w:right="141" w:firstLine="851"/>
        <w:jc w:val="both"/>
        <w:rPr>
          <w:rFonts w:ascii="Times New Roman" w:eastAsia="Times New Roman" w:hAnsi="Times New Roman"/>
          <w:sz w:val="24"/>
          <w:szCs w:val="24"/>
          <w:lang w:eastAsia="ru-RU"/>
        </w:rPr>
      </w:pPr>
      <w:proofErr w:type="spellStart"/>
      <w:r w:rsidRPr="00625EAE">
        <w:rPr>
          <w:rFonts w:ascii="Times New Roman" w:hAnsi="Times New Roman"/>
          <w:sz w:val="24"/>
          <w:szCs w:val="24"/>
        </w:rPr>
        <w:t>Д</w:t>
      </w:r>
      <w:r w:rsidRPr="00625EAE">
        <w:rPr>
          <w:rFonts w:ascii="Times New Roman" w:hAnsi="Times New Roman"/>
          <w:sz w:val="24"/>
          <w:szCs w:val="24"/>
          <w:vertAlign w:val="subscript"/>
        </w:rPr>
        <w:t>н</w:t>
      </w:r>
      <w:proofErr w:type="spellEnd"/>
      <w:r w:rsidRPr="00625EAE">
        <w:rPr>
          <w:rFonts w:ascii="Times New Roman" w:hAnsi="Times New Roman"/>
          <w:sz w:val="24"/>
          <w:szCs w:val="24"/>
        </w:rPr>
        <w:t xml:space="preserve"> - суммарная длина технологического настила плоскостных террас или технологического настила и </w:t>
      </w:r>
      <w:proofErr w:type="spellStart"/>
      <w:r w:rsidRPr="00625EAE">
        <w:rPr>
          <w:rFonts w:ascii="Times New Roman" w:hAnsi="Times New Roman"/>
          <w:sz w:val="24"/>
          <w:szCs w:val="24"/>
        </w:rPr>
        <w:t>перголы</w:t>
      </w:r>
      <w:proofErr w:type="spellEnd"/>
      <w:r w:rsidRPr="00625EAE">
        <w:rPr>
          <w:rFonts w:ascii="Times New Roman" w:hAnsi="Times New Roman"/>
          <w:sz w:val="24"/>
          <w:szCs w:val="24"/>
        </w:rPr>
        <w:t xml:space="preserve"> объемных террас, или при </w:t>
      </w:r>
      <w:r w:rsidRPr="00625EAE">
        <w:rPr>
          <w:rFonts w:ascii="Times New Roman" w:eastAsia="Times New Roman" w:hAnsi="Times New Roman"/>
          <w:sz w:val="24"/>
          <w:szCs w:val="24"/>
          <w:lang w:eastAsia="ru-RU"/>
        </w:rPr>
        <w:t xml:space="preserve">размещении плоскостных террас без </w:t>
      </w:r>
      <w:r w:rsidRPr="00625EAE">
        <w:rPr>
          <w:rFonts w:ascii="Times New Roman" w:hAnsi="Times New Roman"/>
          <w:sz w:val="24"/>
          <w:szCs w:val="24"/>
        </w:rPr>
        <w:t>технологического</w:t>
      </w:r>
      <w:r w:rsidRPr="00625EAE">
        <w:rPr>
          <w:rFonts w:ascii="Times New Roman" w:eastAsia="Times New Roman" w:hAnsi="Times New Roman"/>
          <w:sz w:val="24"/>
          <w:szCs w:val="24"/>
          <w:lang w:eastAsia="ru-RU"/>
        </w:rPr>
        <w:t xml:space="preserve"> настила совокупная длина всех конструкций</w:t>
      </w:r>
      <w:r w:rsidRPr="00625EAE">
        <w:rPr>
          <w:rFonts w:ascii="Times New Roman" w:eastAsia="Times New Roman" w:hAnsi="Times New Roman"/>
          <w:sz w:val="24"/>
          <w:szCs w:val="24"/>
          <w:lang w:eastAsia="ru-RU"/>
        </w:rPr>
        <w:br/>
        <w:t xml:space="preserve">и элементов оборудования террасы, </w:t>
      </w:r>
      <w:r w:rsidRPr="00625EAE">
        <w:rPr>
          <w:rFonts w:ascii="Times New Roman" w:hAnsi="Times New Roman"/>
          <w:sz w:val="24"/>
          <w:szCs w:val="24"/>
        </w:rPr>
        <w:t>включая проходы и входы;</w:t>
      </w:r>
    </w:p>
    <w:p w:rsidR="0097323B" w:rsidRPr="00625EAE" w:rsidRDefault="0097323B" w:rsidP="0097323B">
      <w:pPr>
        <w:spacing w:after="0" w:line="240" w:lineRule="auto"/>
        <w:ind w:right="283" w:firstLine="851"/>
        <w:jc w:val="both"/>
        <w:rPr>
          <w:rFonts w:ascii="Times New Roman" w:eastAsia="Times New Roman" w:hAnsi="Times New Roman"/>
          <w:sz w:val="24"/>
          <w:szCs w:val="24"/>
        </w:rPr>
      </w:pPr>
      <w:r w:rsidRPr="00625EAE">
        <w:rPr>
          <w:rFonts w:ascii="Times New Roman" w:hAnsi="Times New Roman"/>
          <w:sz w:val="24"/>
          <w:szCs w:val="24"/>
        </w:rPr>
        <w:t>(Ш</w:t>
      </w:r>
      <w:r w:rsidRPr="00625EAE">
        <w:rPr>
          <w:rFonts w:ascii="Times New Roman" w:hAnsi="Times New Roman"/>
          <w:sz w:val="24"/>
          <w:szCs w:val="24"/>
          <w:vertAlign w:val="subscript"/>
        </w:rPr>
        <w:t xml:space="preserve">пр1 </w:t>
      </w:r>
      <w:r w:rsidRPr="00625EAE">
        <w:rPr>
          <w:rFonts w:ascii="Times New Roman" w:hAnsi="Times New Roman"/>
          <w:sz w:val="24"/>
          <w:szCs w:val="24"/>
        </w:rPr>
        <w:t>+ Ш</w:t>
      </w:r>
      <w:r w:rsidRPr="00625EAE">
        <w:rPr>
          <w:rFonts w:ascii="Times New Roman" w:hAnsi="Times New Roman"/>
          <w:sz w:val="24"/>
          <w:szCs w:val="24"/>
          <w:vertAlign w:val="subscript"/>
        </w:rPr>
        <w:t xml:space="preserve"> пр2 </w:t>
      </w:r>
      <w:r w:rsidRPr="00625EAE">
        <w:rPr>
          <w:rFonts w:ascii="Times New Roman" w:hAnsi="Times New Roman"/>
          <w:sz w:val="24"/>
          <w:szCs w:val="24"/>
        </w:rPr>
        <w:t>…+ Ш</w:t>
      </w:r>
      <w:r w:rsidRPr="00625EAE">
        <w:rPr>
          <w:rFonts w:ascii="Times New Roman" w:hAnsi="Times New Roman"/>
          <w:sz w:val="24"/>
          <w:szCs w:val="24"/>
          <w:vertAlign w:val="subscript"/>
        </w:rPr>
        <w:t xml:space="preserve"> </w:t>
      </w:r>
      <w:proofErr w:type="spellStart"/>
      <w:r w:rsidRPr="00625EAE">
        <w:rPr>
          <w:rFonts w:ascii="Times New Roman" w:hAnsi="Times New Roman"/>
          <w:sz w:val="24"/>
          <w:szCs w:val="24"/>
          <w:vertAlign w:val="subscript"/>
        </w:rPr>
        <w:t>пр</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 суммарная ширина всех проходов между мебелью;</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(Ш</w:t>
      </w:r>
      <w:r w:rsidRPr="00625EAE">
        <w:rPr>
          <w:rFonts w:ascii="Times New Roman" w:hAnsi="Times New Roman"/>
          <w:sz w:val="24"/>
          <w:szCs w:val="24"/>
          <w:vertAlign w:val="subscript"/>
        </w:rPr>
        <w:t xml:space="preserve">1 </w:t>
      </w:r>
      <w:r w:rsidRPr="00625EAE">
        <w:rPr>
          <w:rFonts w:ascii="Times New Roman" w:hAnsi="Times New Roman"/>
          <w:sz w:val="24"/>
          <w:szCs w:val="24"/>
        </w:rPr>
        <w:t>+ Ш</w:t>
      </w:r>
      <w:r w:rsidRPr="00625EAE">
        <w:rPr>
          <w:rFonts w:ascii="Times New Roman" w:hAnsi="Times New Roman"/>
          <w:sz w:val="24"/>
          <w:szCs w:val="24"/>
          <w:vertAlign w:val="subscript"/>
        </w:rPr>
        <w:t xml:space="preserve">2 </w:t>
      </w:r>
      <w:r w:rsidRPr="00625EAE">
        <w:rPr>
          <w:rFonts w:ascii="Times New Roman" w:hAnsi="Times New Roman"/>
          <w:sz w:val="24"/>
          <w:szCs w:val="24"/>
        </w:rPr>
        <w:t>…+ Ш</w:t>
      </w:r>
      <w:r w:rsidRPr="00625EAE">
        <w:rPr>
          <w:rFonts w:ascii="Times New Roman" w:hAnsi="Times New Roman"/>
          <w:sz w:val="24"/>
          <w:szCs w:val="24"/>
          <w:vertAlign w:val="subscript"/>
          <w:lang w:val="en-US"/>
        </w:rPr>
        <w:t>n</w:t>
      </w:r>
      <w:r w:rsidRPr="00625EAE">
        <w:rPr>
          <w:rFonts w:ascii="Times New Roman" w:hAnsi="Times New Roman"/>
          <w:sz w:val="24"/>
          <w:szCs w:val="24"/>
        </w:rPr>
        <w:t>) - суммарная ширина мебели;</w:t>
      </w:r>
    </w:p>
    <w:p w:rsidR="0097323B" w:rsidRPr="00625EAE" w:rsidRDefault="0097323B" w:rsidP="0097323B">
      <w:pPr>
        <w:spacing w:after="0" w:line="240" w:lineRule="auto"/>
        <w:ind w:right="283" w:firstLine="851"/>
        <w:jc w:val="both"/>
        <w:rPr>
          <w:rFonts w:ascii="Times New Roman" w:eastAsia="Times New Roman" w:hAnsi="Times New Roman"/>
          <w:sz w:val="24"/>
          <w:szCs w:val="24"/>
        </w:rPr>
      </w:pPr>
      <w:r w:rsidRPr="00625EAE">
        <w:rPr>
          <w:rFonts w:ascii="Times New Roman" w:hAnsi="Times New Roman"/>
          <w:sz w:val="24"/>
          <w:szCs w:val="24"/>
        </w:rPr>
        <w:t>(Ш</w:t>
      </w:r>
      <w:r w:rsidRPr="00625EAE">
        <w:rPr>
          <w:rFonts w:ascii="Times New Roman" w:hAnsi="Times New Roman"/>
          <w:sz w:val="24"/>
          <w:szCs w:val="24"/>
          <w:vertAlign w:val="subscript"/>
        </w:rPr>
        <w:t xml:space="preserve">вх1 </w:t>
      </w:r>
      <w:r w:rsidRPr="00625EAE">
        <w:rPr>
          <w:rFonts w:ascii="Times New Roman" w:hAnsi="Times New Roman"/>
          <w:sz w:val="24"/>
          <w:szCs w:val="24"/>
        </w:rPr>
        <w:t>+ Ш</w:t>
      </w:r>
      <w:r w:rsidRPr="00625EAE">
        <w:rPr>
          <w:rFonts w:ascii="Times New Roman" w:hAnsi="Times New Roman"/>
          <w:sz w:val="24"/>
          <w:szCs w:val="24"/>
          <w:vertAlign w:val="subscript"/>
        </w:rPr>
        <w:t xml:space="preserve"> вх2 </w:t>
      </w:r>
      <w:r w:rsidRPr="00625EAE">
        <w:rPr>
          <w:rFonts w:ascii="Times New Roman" w:hAnsi="Times New Roman"/>
          <w:sz w:val="24"/>
          <w:szCs w:val="24"/>
        </w:rPr>
        <w:t xml:space="preserve">…+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вх</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 суммарная ширина всех входов на террасу.</w:t>
      </w:r>
    </w:p>
    <w:p w:rsidR="0097323B" w:rsidRPr="00625EAE" w:rsidRDefault="0097323B" w:rsidP="0097323B">
      <w:pPr>
        <w:spacing w:after="0" w:line="240" w:lineRule="auto"/>
        <w:ind w:right="283" w:firstLine="851"/>
        <w:jc w:val="both"/>
        <w:rPr>
          <w:rFonts w:ascii="Times New Roman" w:hAnsi="Times New Roman"/>
          <w:sz w:val="24"/>
          <w:szCs w:val="24"/>
        </w:rPr>
      </w:pPr>
      <w:proofErr w:type="spellStart"/>
      <w:r w:rsidRPr="00625EAE">
        <w:rPr>
          <w:rFonts w:ascii="Times New Roman" w:hAnsi="Times New Roman"/>
          <w:sz w:val="24"/>
          <w:szCs w:val="24"/>
        </w:rPr>
        <w:t>Ш</w:t>
      </w:r>
      <w:r w:rsidRPr="00625EAE">
        <w:rPr>
          <w:rFonts w:ascii="Times New Roman" w:hAnsi="Times New Roman"/>
          <w:sz w:val="24"/>
          <w:szCs w:val="24"/>
          <w:vertAlign w:val="subscript"/>
        </w:rPr>
        <w:t>о</w:t>
      </w:r>
      <w:proofErr w:type="spellEnd"/>
      <w:r w:rsidRPr="00625EAE">
        <w:rPr>
          <w:rFonts w:ascii="Times New Roman" w:hAnsi="Times New Roman"/>
          <w:sz w:val="24"/>
          <w:szCs w:val="24"/>
          <w:vertAlign w:val="subscript"/>
        </w:rPr>
        <w:t xml:space="preserve"> </w:t>
      </w:r>
      <w:r w:rsidRPr="00625EAE">
        <w:rPr>
          <w:rFonts w:ascii="Times New Roman" w:hAnsi="Times New Roman"/>
          <w:sz w:val="24"/>
          <w:szCs w:val="24"/>
        </w:rPr>
        <w:t>- суммарная ширина отступов от мебели для ограждений, озеленения;</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(Д</w:t>
      </w:r>
      <w:r w:rsidRPr="00625EAE">
        <w:rPr>
          <w:rFonts w:ascii="Times New Roman" w:hAnsi="Times New Roman"/>
          <w:sz w:val="24"/>
          <w:szCs w:val="24"/>
          <w:vertAlign w:val="subscript"/>
        </w:rPr>
        <w:t xml:space="preserve">1 </w:t>
      </w:r>
      <w:r w:rsidRPr="00625EAE">
        <w:rPr>
          <w:rFonts w:ascii="Times New Roman" w:hAnsi="Times New Roman"/>
          <w:sz w:val="24"/>
          <w:szCs w:val="24"/>
        </w:rPr>
        <w:t>+ Д</w:t>
      </w:r>
      <w:r w:rsidRPr="00625EAE">
        <w:rPr>
          <w:rFonts w:ascii="Times New Roman" w:hAnsi="Times New Roman"/>
          <w:sz w:val="24"/>
          <w:szCs w:val="24"/>
          <w:vertAlign w:val="subscript"/>
        </w:rPr>
        <w:t xml:space="preserve">2 </w:t>
      </w:r>
      <w:r w:rsidRPr="00625EAE">
        <w:rPr>
          <w:rFonts w:ascii="Times New Roman" w:hAnsi="Times New Roman"/>
          <w:sz w:val="24"/>
          <w:szCs w:val="24"/>
        </w:rPr>
        <w:t>…+ Д</w:t>
      </w:r>
      <w:r w:rsidRPr="00625EAE">
        <w:rPr>
          <w:rFonts w:ascii="Times New Roman" w:hAnsi="Times New Roman"/>
          <w:sz w:val="24"/>
          <w:szCs w:val="24"/>
          <w:vertAlign w:val="subscript"/>
          <w:lang w:val="en-US"/>
        </w:rPr>
        <w:t>n</w:t>
      </w:r>
      <w:r w:rsidRPr="00625EAE">
        <w:rPr>
          <w:rFonts w:ascii="Times New Roman" w:hAnsi="Times New Roman"/>
          <w:sz w:val="24"/>
          <w:szCs w:val="24"/>
        </w:rPr>
        <w:t>)</w:t>
      </w:r>
      <w:r w:rsidRPr="00625EAE">
        <w:rPr>
          <w:rFonts w:ascii="Times New Roman" w:hAnsi="Times New Roman"/>
          <w:sz w:val="24"/>
          <w:szCs w:val="24"/>
          <w:vertAlign w:val="subscript"/>
        </w:rPr>
        <w:t xml:space="preserve"> </w:t>
      </w:r>
      <w:r w:rsidRPr="00625EAE">
        <w:rPr>
          <w:rFonts w:ascii="Times New Roman" w:hAnsi="Times New Roman"/>
          <w:sz w:val="24"/>
          <w:szCs w:val="24"/>
        </w:rPr>
        <w:t>- суммарная длина мебели (зонтов, маркиз), проходов;</w:t>
      </w:r>
    </w:p>
    <w:p w:rsidR="0097323B" w:rsidRPr="00625EAE" w:rsidRDefault="0097323B" w:rsidP="0097323B">
      <w:pPr>
        <w:pStyle w:val="a5"/>
        <w:numPr>
          <w:ilvl w:val="0"/>
          <w:numId w:val="26"/>
        </w:numPr>
        <w:tabs>
          <w:tab w:val="left" w:pos="1134"/>
        </w:tabs>
        <w:ind w:right="-284" w:firstLine="131"/>
        <w:jc w:val="both"/>
      </w:pPr>
      <w:r w:rsidRPr="00625EAE">
        <w:t>для веранд:</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lang w:val="en-US"/>
        </w:rPr>
        <w:t>S</w:t>
      </w:r>
      <w:r w:rsidRPr="00625EAE">
        <w:rPr>
          <w:rFonts w:ascii="Times New Roman" w:hAnsi="Times New Roman"/>
          <w:sz w:val="24"/>
          <w:szCs w:val="24"/>
          <w:vertAlign w:val="subscript"/>
        </w:rPr>
        <w:t>кафе</w:t>
      </w:r>
      <w:r w:rsidRPr="00625EAE">
        <w:rPr>
          <w:rFonts w:ascii="Times New Roman" w:hAnsi="Times New Roman"/>
          <w:sz w:val="24"/>
          <w:szCs w:val="24"/>
        </w:rPr>
        <w:t xml:space="preserve"> =</w:t>
      </w:r>
      <w:r w:rsidRPr="00625EAE">
        <w:rPr>
          <w:rFonts w:ascii="Times New Roman" w:hAnsi="Times New Roman"/>
          <w:sz w:val="24"/>
          <w:szCs w:val="24"/>
          <w:vertAlign w:val="subscript"/>
        </w:rPr>
        <w:t xml:space="preserve">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н</w:t>
      </w:r>
      <w:proofErr w:type="spellEnd"/>
      <w:r w:rsidRPr="00625EAE">
        <w:rPr>
          <w:rFonts w:ascii="Times New Roman" w:hAnsi="Times New Roman"/>
          <w:sz w:val="24"/>
          <w:szCs w:val="24"/>
          <w:vertAlign w:val="subscript"/>
        </w:rPr>
        <w:t xml:space="preserve"> </w:t>
      </w:r>
      <w:r w:rsidRPr="00625EAE">
        <w:rPr>
          <w:rFonts w:ascii="Times New Roman" w:hAnsi="Times New Roman"/>
          <w:sz w:val="24"/>
          <w:szCs w:val="24"/>
        </w:rPr>
        <w:t xml:space="preserve">х </w:t>
      </w:r>
      <w:proofErr w:type="spellStart"/>
      <w:r w:rsidRPr="00625EAE">
        <w:rPr>
          <w:rFonts w:ascii="Times New Roman" w:hAnsi="Times New Roman"/>
          <w:sz w:val="24"/>
          <w:szCs w:val="24"/>
        </w:rPr>
        <w:t>Д</w:t>
      </w:r>
      <w:r w:rsidRPr="00625EAE">
        <w:rPr>
          <w:rFonts w:ascii="Times New Roman" w:hAnsi="Times New Roman"/>
          <w:sz w:val="24"/>
          <w:szCs w:val="24"/>
          <w:vertAlign w:val="subscript"/>
        </w:rPr>
        <w:t>н</w:t>
      </w:r>
      <w:proofErr w:type="spellEnd"/>
      <w:r w:rsidRPr="00625EAE">
        <w:rPr>
          <w:rFonts w:ascii="Times New Roman" w:hAnsi="Times New Roman"/>
          <w:sz w:val="24"/>
          <w:szCs w:val="24"/>
        </w:rPr>
        <w:t xml:space="preserve">, </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где:</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lang w:val="en-US"/>
        </w:rPr>
        <w:t>S</w:t>
      </w:r>
      <w:r w:rsidRPr="00625EAE">
        <w:rPr>
          <w:rFonts w:ascii="Times New Roman" w:hAnsi="Times New Roman"/>
          <w:sz w:val="24"/>
          <w:szCs w:val="24"/>
          <w:vertAlign w:val="subscript"/>
        </w:rPr>
        <w:t xml:space="preserve">кафе </w:t>
      </w:r>
      <w:r w:rsidRPr="00625EAE">
        <w:rPr>
          <w:rFonts w:ascii="Times New Roman" w:hAnsi="Times New Roman"/>
          <w:sz w:val="24"/>
          <w:szCs w:val="24"/>
        </w:rPr>
        <w:t>- общая площадь места размещения;</w:t>
      </w:r>
    </w:p>
    <w:p w:rsidR="0097323B" w:rsidRPr="00625EAE" w:rsidRDefault="0097323B" w:rsidP="0097323B">
      <w:pPr>
        <w:spacing w:after="0" w:line="240" w:lineRule="auto"/>
        <w:ind w:right="283" w:firstLine="851"/>
        <w:jc w:val="both"/>
        <w:rPr>
          <w:rFonts w:ascii="Times New Roman" w:hAnsi="Times New Roman"/>
          <w:sz w:val="24"/>
          <w:szCs w:val="24"/>
        </w:rPr>
      </w:pPr>
      <w:proofErr w:type="spellStart"/>
      <w:r w:rsidRPr="00625EAE">
        <w:rPr>
          <w:rFonts w:ascii="Times New Roman" w:hAnsi="Times New Roman"/>
          <w:sz w:val="24"/>
          <w:szCs w:val="24"/>
        </w:rPr>
        <w:t>Ш</w:t>
      </w:r>
      <w:r w:rsidRPr="00625EAE">
        <w:rPr>
          <w:rFonts w:ascii="Times New Roman" w:hAnsi="Times New Roman"/>
          <w:sz w:val="24"/>
          <w:szCs w:val="24"/>
          <w:vertAlign w:val="subscript"/>
        </w:rPr>
        <w:t>н</w:t>
      </w:r>
      <w:proofErr w:type="spellEnd"/>
      <w:r w:rsidRPr="00625EAE">
        <w:rPr>
          <w:rFonts w:ascii="Times New Roman" w:hAnsi="Times New Roman"/>
          <w:sz w:val="24"/>
          <w:szCs w:val="24"/>
          <w:vertAlign w:val="subscript"/>
        </w:rPr>
        <w:t xml:space="preserve"> </w:t>
      </w:r>
      <w:r w:rsidRPr="00625EAE">
        <w:rPr>
          <w:rFonts w:ascii="Times New Roman" w:hAnsi="Times New Roman"/>
          <w:sz w:val="24"/>
          <w:szCs w:val="24"/>
        </w:rPr>
        <w:t>= (Ш</w:t>
      </w:r>
      <w:r w:rsidRPr="00625EAE">
        <w:rPr>
          <w:rFonts w:ascii="Times New Roman" w:hAnsi="Times New Roman"/>
          <w:sz w:val="24"/>
          <w:szCs w:val="24"/>
          <w:vertAlign w:val="subscript"/>
        </w:rPr>
        <w:t xml:space="preserve">пр1 </w:t>
      </w:r>
      <w:r w:rsidRPr="00625EAE">
        <w:rPr>
          <w:rFonts w:ascii="Times New Roman" w:hAnsi="Times New Roman"/>
          <w:sz w:val="24"/>
          <w:szCs w:val="24"/>
        </w:rPr>
        <w:t>+ Ш</w:t>
      </w:r>
      <w:r w:rsidRPr="00625EAE">
        <w:rPr>
          <w:rFonts w:ascii="Times New Roman" w:hAnsi="Times New Roman"/>
          <w:sz w:val="24"/>
          <w:szCs w:val="24"/>
          <w:vertAlign w:val="subscript"/>
        </w:rPr>
        <w:t xml:space="preserve"> пр2 </w:t>
      </w:r>
      <w:r w:rsidRPr="00625EAE">
        <w:rPr>
          <w:rFonts w:ascii="Times New Roman" w:hAnsi="Times New Roman"/>
          <w:sz w:val="24"/>
          <w:szCs w:val="24"/>
        </w:rPr>
        <w:t>…+ Ш</w:t>
      </w:r>
      <w:r w:rsidRPr="00625EAE">
        <w:rPr>
          <w:rFonts w:ascii="Times New Roman" w:hAnsi="Times New Roman"/>
          <w:sz w:val="24"/>
          <w:szCs w:val="24"/>
          <w:vertAlign w:val="subscript"/>
        </w:rPr>
        <w:t xml:space="preserve"> </w:t>
      </w:r>
      <w:proofErr w:type="spellStart"/>
      <w:r w:rsidRPr="00625EAE">
        <w:rPr>
          <w:rFonts w:ascii="Times New Roman" w:hAnsi="Times New Roman"/>
          <w:sz w:val="24"/>
          <w:szCs w:val="24"/>
          <w:vertAlign w:val="subscript"/>
        </w:rPr>
        <w:t>пр</w:t>
      </w:r>
      <w:proofErr w:type="spellEnd"/>
      <w:proofErr w:type="gramStart"/>
      <w:r w:rsidRPr="00625EAE">
        <w:rPr>
          <w:rFonts w:ascii="Times New Roman" w:hAnsi="Times New Roman"/>
          <w:sz w:val="24"/>
          <w:szCs w:val="24"/>
          <w:vertAlign w:val="subscript"/>
          <w:lang w:val="en-US"/>
        </w:rPr>
        <w:t>n</w:t>
      </w:r>
      <w:r w:rsidRPr="00625EAE">
        <w:rPr>
          <w:rFonts w:ascii="Times New Roman" w:hAnsi="Times New Roman"/>
          <w:sz w:val="24"/>
          <w:szCs w:val="24"/>
        </w:rPr>
        <w:t>)+(</w:t>
      </w:r>
      <w:proofErr w:type="gramEnd"/>
      <w:r w:rsidRPr="00625EAE">
        <w:rPr>
          <w:rFonts w:ascii="Times New Roman" w:hAnsi="Times New Roman"/>
          <w:sz w:val="24"/>
          <w:szCs w:val="24"/>
        </w:rPr>
        <w:t>Ш</w:t>
      </w:r>
      <w:r w:rsidRPr="00625EAE">
        <w:rPr>
          <w:rFonts w:ascii="Times New Roman" w:hAnsi="Times New Roman"/>
          <w:sz w:val="24"/>
          <w:szCs w:val="24"/>
          <w:vertAlign w:val="subscript"/>
        </w:rPr>
        <w:t xml:space="preserve">1 </w:t>
      </w:r>
      <w:r w:rsidRPr="00625EAE">
        <w:rPr>
          <w:rFonts w:ascii="Times New Roman" w:hAnsi="Times New Roman"/>
          <w:sz w:val="24"/>
          <w:szCs w:val="24"/>
        </w:rPr>
        <w:t>+ Ш</w:t>
      </w:r>
      <w:r w:rsidRPr="00625EAE">
        <w:rPr>
          <w:rFonts w:ascii="Times New Roman" w:hAnsi="Times New Roman"/>
          <w:sz w:val="24"/>
          <w:szCs w:val="24"/>
          <w:vertAlign w:val="subscript"/>
        </w:rPr>
        <w:t xml:space="preserve">2 </w:t>
      </w:r>
      <w:r w:rsidRPr="00625EAE">
        <w:rPr>
          <w:rFonts w:ascii="Times New Roman" w:hAnsi="Times New Roman"/>
          <w:sz w:val="24"/>
          <w:szCs w:val="24"/>
        </w:rPr>
        <w:t>…+ Ш</w:t>
      </w:r>
      <w:r w:rsidRPr="00625EAE">
        <w:rPr>
          <w:rFonts w:ascii="Times New Roman" w:hAnsi="Times New Roman"/>
          <w:sz w:val="24"/>
          <w:szCs w:val="24"/>
          <w:vertAlign w:val="subscript"/>
          <w:lang w:val="en-US"/>
        </w:rPr>
        <w:t>n</w:t>
      </w:r>
      <w:r w:rsidRPr="00625EAE">
        <w:rPr>
          <w:rFonts w:ascii="Times New Roman" w:hAnsi="Times New Roman"/>
          <w:sz w:val="24"/>
          <w:szCs w:val="24"/>
        </w:rPr>
        <w:t>)+(Ш</w:t>
      </w:r>
      <w:r w:rsidRPr="00625EAE">
        <w:rPr>
          <w:rFonts w:ascii="Times New Roman" w:hAnsi="Times New Roman"/>
          <w:sz w:val="24"/>
          <w:szCs w:val="24"/>
          <w:vertAlign w:val="subscript"/>
        </w:rPr>
        <w:t xml:space="preserve">вх1 </w:t>
      </w:r>
      <w:r w:rsidRPr="00625EAE">
        <w:rPr>
          <w:rFonts w:ascii="Times New Roman" w:hAnsi="Times New Roman"/>
          <w:sz w:val="24"/>
          <w:szCs w:val="24"/>
        </w:rPr>
        <w:t>+ Ш</w:t>
      </w:r>
      <w:r w:rsidRPr="00625EAE">
        <w:rPr>
          <w:rFonts w:ascii="Times New Roman" w:hAnsi="Times New Roman"/>
          <w:sz w:val="24"/>
          <w:szCs w:val="24"/>
          <w:vertAlign w:val="subscript"/>
        </w:rPr>
        <w:t xml:space="preserve">вх2 </w:t>
      </w:r>
      <w:r w:rsidRPr="00625EAE">
        <w:rPr>
          <w:rFonts w:ascii="Times New Roman" w:hAnsi="Times New Roman"/>
          <w:sz w:val="24"/>
          <w:szCs w:val="24"/>
        </w:rPr>
        <w:t xml:space="preserve">…+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вх</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xml:space="preserve">) +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о</w:t>
      </w:r>
      <w:proofErr w:type="spellEnd"/>
      <w:r w:rsidRPr="00625EAE">
        <w:rPr>
          <w:rFonts w:ascii="Times New Roman" w:hAnsi="Times New Roman"/>
          <w:sz w:val="24"/>
          <w:szCs w:val="24"/>
        </w:rPr>
        <w:t xml:space="preserve">, </w:t>
      </w:r>
    </w:p>
    <w:p w:rsidR="0097323B" w:rsidRPr="00625EAE" w:rsidRDefault="0097323B" w:rsidP="0097323B">
      <w:pPr>
        <w:spacing w:after="0" w:line="240" w:lineRule="auto"/>
        <w:ind w:right="283" w:firstLine="851"/>
        <w:jc w:val="both"/>
        <w:rPr>
          <w:rFonts w:ascii="Times New Roman" w:hAnsi="Times New Roman"/>
          <w:sz w:val="24"/>
          <w:szCs w:val="24"/>
          <w:vertAlign w:val="subscript"/>
        </w:rPr>
      </w:pPr>
      <w:proofErr w:type="spellStart"/>
      <w:r w:rsidRPr="00625EAE">
        <w:rPr>
          <w:rFonts w:ascii="Times New Roman" w:hAnsi="Times New Roman"/>
          <w:sz w:val="24"/>
          <w:szCs w:val="24"/>
        </w:rPr>
        <w:t>Д</w:t>
      </w:r>
      <w:r w:rsidRPr="00625EAE">
        <w:rPr>
          <w:rFonts w:ascii="Times New Roman" w:hAnsi="Times New Roman"/>
          <w:sz w:val="24"/>
          <w:szCs w:val="24"/>
          <w:vertAlign w:val="subscript"/>
        </w:rPr>
        <w:t>н</w:t>
      </w:r>
      <w:proofErr w:type="spellEnd"/>
      <w:r w:rsidRPr="00625EAE">
        <w:rPr>
          <w:rFonts w:ascii="Times New Roman" w:hAnsi="Times New Roman"/>
          <w:sz w:val="24"/>
          <w:szCs w:val="24"/>
        </w:rPr>
        <w:t xml:space="preserve"> = (Д</w:t>
      </w:r>
      <w:r w:rsidRPr="00625EAE">
        <w:rPr>
          <w:rFonts w:ascii="Times New Roman" w:hAnsi="Times New Roman"/>
          <w:sz w:val="24"/>
          <w:szCs w:val="24"/>
          <w:vertAlign w:val="subscript"/>
        </w:rPr>
        <w:t xml:space="preserve">1 </w:t>
      </w:r>
      <w:r w:rsidRPr="00625EAE">
        <w:rPr>
          <w:rFonts w:ascii="Times New Roman" w:hAnsi="Times New Roman"/>
          <w:sz w:val="24"/>
          <w:szCs w:val="24"/>
        </w:rPr>
        <w:t>+ Д</w:t>
      </w:r>
      <w:r w:rsidRPr="00625EAE">
        <w:rPr>
          <w:rFonts w:ascii="Times New Roman" w:hAnsi="Times New Roman"/>
          <w:sz w:val="24"/>
          <w:szCs w:val="24"/>
          <w:vertAlign w:val="subscript"/>
        </w:rPr>
        <w:t xml:space="preserve">2 </w:t>
      </w:r>
      <w:r w:rsidRPr="00625EAE">
        <w:rPr>
          <w:rFonts w:ascii="Times New Roman" w:hAnsi="Times New Roman"/>
          <w:sz w:val="24"/>
          <w:szCs w:val="24"/>
        </w:rPr>
        <w:t>…+ Д</w:t>
      </w:r>
      <w:r w:rsidRPr="00625EAE">
        <w:rPr>
          <w:rFonts w:ascii="Times New Roman" w:hAnsi="Times New Roman"/>
          <w:sz w:val="24"/>
          <w:szCs w:val="24"/>
          <w:vertAlign w:val="subscript"/>
          <w:lang w:val="en-US"/>
        </w:rPr>
        <w:t>n</w:t>
      </w:r>
      <w:r w:rsidRPr="00625EAE">
        <w:rPr>
          <w:rFonts w:ascii="Times New Roman" w:hAnsi="Times New Roman"/>
          <w:sz w:val="24"/>
          <w:szCs w:val="24"/>
        </w:rPr>
        <w:t>) + (Ш</w:t>
      </w:r>
      <w:r w:rsidRPr="00625EAE">
        <w:rPr>
          <w:rFonts w:ascii="Times New Roman" w:hAnsi="Times New Roman"/>
          <w:sz w:val="24"/>
          <w:szCs w:val="24"/>
          <w:vertAlign w:val="subscript"/>
        </w:rPr>
        <w:t xml:space="preserve">пр1 </w:t>
      </w:r>
      <w:r w:rsidRPr="00625EAE">
        <w:rPr>
          <w:rFonts w:ascii="Times New Roman" w:hAnsi="Times New Roman"/>
          <w:sz w:val="24"/>
          <w:szCs w:val="24"/>
        </w:rPr>
        <w:t>+ Ш</w:t>
      </w:r>
      <w:r w:rsidRPr="00625EAE">
        <w:rPr>
          <w:rFonts w:ascii="Times New Roman" w:hAnsi="Times New Roman"/>
          <w:sz w:val="24"/>
          <w:szCs w:val="24"/>
          <w:vertAlign w:val="subscript"/>
        </w:rPr>
        <w:t xml:space="preserve"> пр2 </w:t>
      </w:r>
      <w:r w:rsidRPr="00625EAE">
        <w:rPr>
          <w:rFonts w:ascii="Times New Roman" w:hAnsi="Times New Roman"/>
          <w:sz w:val="24"/>
          <w:szCs w:val="24"/>
        </w:rPr>
        <w:t>…+ Ш</w:t>
      </w:r>
      <w:r w:rsidRPr="00625EAE">
        <w:rPr>
          <w:rFonts w:ascii="Times New Roman" w:hAnsi="Times New Roman"/>
          <w:sz w:val="24"/>
          <w:szCs w:val="24"/>
          <w:vertAlign w:val="subscript"/>
        </w:rPr>
        <w:t xml:space="preserve"> </w:t>
      </w:r>
      <w:proofErr w:type="spellStart"/>
      <w:r w:rsidRPr="00625EAE">
        <w:rPr>
          <w:rFonts w:ascii="Times New Roman" w:hAnsi="Times New Roman"/>
          <w:sz w:val="24"/>
          <w:szCs w:val="24"/>
          <w:vertAlign w:val="subscript"/>
        </w:rPr>
        <w:t>пр</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 (Ш</w:t>
      </w:r>
      <w:r w:rsidRPr="00625EAE">
        <w:rPr>
          <w:rFonts w:ascii="Times New Roman" w:hAnsi="Times New Roman"/>
          <w:sz w:val="24"/>
          <w:szCs w:val="24"/>
          <w:vertAlign w:val="subscript"/>
        </w:rPr>
        <w:t xml:space="preserve">вх1 </w:t>
      </w:r>
      <w:r w:rsidRPr="00625EAE">
        <w:rPr>
          <w:rFonts w:ascii="Times New Roman" w:hAnsi="Times New Roman"/>
          <w:sz w:val="24"/>
          <w:szCs w:val="24"/>
        </w:rPr>
        <w:t>+ Ш</w:t>
      </w:r>
      <w:r w:rsidRPr="00625EAE">
        <w:rPr>
          <w:rFonts w:ascii="Times New Roman" w:hAnsi="Times New Roman"/>
          <w:sz w:val="24"/>
          <w:szCs w:val="24"/>
          <w:vertAlign w:val="subscript"/>
        </w:rPr>
        <w:t xml:space="preserve">вх2 </w:t>
      </w:r>
      <w:r w:rsidRPr="00625EAE">
        <w:rPr>
          <w:rFonts w:ascii="Times New Roman" w:hAnsi="Times New Roman"/>
          <w:sz w:val="24"/>
          <w:szCs w:val="24"/>
        </w:rPr>
        <w:t xml:space="preserve">…+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вх</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xml:space="preserve">) +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о</w:t>
      </w:r>
      <w:proofErr w:type="spellEnd"/>
      <w:r w:rsidRPr="00625EAE">
        <w:rPr>
          <w:rFonts w:ascii="Times New Roman" w:hAnsi="Times New Roman"/>
          <w:sz w:val="24"/>
          <w:szCs w:val="24"/>
        </w:rPr>
        <w:t>,</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где:</w:t>
      </w:r>
    </w:p>
    <w:p w:rsidR="0097323B" w:rsidRPr="00625EAE" w:rsidRDefault="0097323B" w:rsidP="0097323B">
      <w:pPr>
        <w:spacing w:after="0" w:line="240" w:lineRule="auto"/>
        <w:ind w:right="283" w:firstLine="851"/>
        <w:jc w:val="both"/>
        <w:rPr>
          <w:rFonts w:ascii="Times New Roman" w:hAnsi="Times New Roman"/>
          <w:sz w:val="24"/>
          <w:szCs w:val="24"/>
        </w:rPr>
      </w:pPr>
      <w:proofErr w:type="spellStart"/>
      <w:r w:rsidRPr="00625EAE">
        <w:rPr>
          <w:rFonts w:ascii="Times New Roman" w:hAnsi="Times New Roman"/>
          <w:sz w:val="24"/>
          <w:szCs w:val="24"/>
        </w:rPr>
        <w:t>Ш</w:t>
      </w:r>
      <w:r w:rsidRPr="00625EAE">
        <w:rPr>
          <w:rFonts w:ascii="Times New Roman" w:hAnsi="Times New Roman"/>
          <w:sz w:val="24"/>
          <w:szCs w:val="24"/>
          <w:vertAlign w:val="subscript"/>
        </w:rPr>
        <w:t>н</w:t>
      </w:r>
      <w:proofErr w:type="spellEnd"/>
      <w:r w:rsidRPr="00625EAE">
        <w:rPr>
          <w:rFonts w:ascii="Times New Roman" w:hAnsi="Times New Roman"/>
          <w:sz w:val="24"/>
          <w:szCs w:val="24"/>
        </w:rPr>
        <w:t xml:space="preserve"> = суммарная ширина технологического настила плоскостных веранд или технологического настила и </w:t>
      </w:r>
      <w:proofErr w:type="spellStart"/>
      <w:r w:rsidRPr="00625EAE">
        <w:rPr>
          <w:rFonts w:ascii="Times New Roman" w:hAnsi="Times New Roman"/>
          <w:sz w:val="24"/>
          <w:szCs w:val="24"/>
        </w:rPr>
        <w:t>перголы</w:t>
      </w:r>
      <w:proofErr w:type="spellEnd"/>
      <w:r w:rsidRPr="00625EAE">
        <w:rPr>
          <w:rFonts w:ascii="Times New Roman" w:hAnsi="Times New Roman"/>
          <w:sz w:val="24"/>
          <w:szCs w:val="24"/>
        </w:rPr>
        <w:t xml:space="preserve"> объемных веранд;</w:t>
      </w:r>
    </w:p>
    <w:p w:rsidR="0097323B" w:rsidRPr="00625EAE" w:rsidRDefault="0097323B" w:rsidP="0097323B">
      <w:pPr>
        <w:spacing w:after="0" w:line="240" w:lineRule="auto"/>
        <w:ind w:right="283" w:firstLine="851"/>
        <w:jc w:val="both"/>
        <w:rPr>
          <w:rFonts w:ascii="Times New Roman" w:eastAsia="Times New Roman" w:hAnsi="Times New Roman"/>
          <w:sz w:val="24"/>
          <w:szCs w:val="24"/>
          <w:lang w:eastAsia="ru-RU"/>
        </w:rPr>
      </w:pPr>
      <w:proofErr w:type="spellStart"/>
      <w:r w:rsidRPr="00625EAE">
        <w:rPr>
          <w:rFonts w:ascii="Times New Roman" w:hAnsi="Times New Roman"/>
          <w:sz w:val="24"/>
          <w:szCs w:val="24"/>
        </w:rPr>
        <w:t>Ш</w:t>
      </w:r>
      <w:r w:rsidRPr="00625EAE">
        <w:rPr>
          <w:rFonts w:ascii="Times New Roman" w:hAnsi="Times New Roman"/>
          <w:sz w:val="24"/>
          <w:szCs w:val="24"/>
          <w:vertAlign w:val="subscript"/>
        </w:rPr>
        <w:t>н</w:t>
      </w:r>
      <w:proofErr w:type="spellEnd"/>
      <w:r w:rsidRPr="00625EAE">
        <w:rPr>
          <w:rFonts w:ascii="Times New Roman" w:hAnsi="Times New Roman"/>
          <w:sz w:val="24"/>
          <w:szCs w:val="24"/>
        </w:rPr>
        <w:t xml:space="preserve"> = суммарная длина технологического настила плоскостных веранд или технологического настила и </w:t>
      </w:r>
      <w:proofErr w:type="spellStart"/>
      <w:r w:rsidRPr="00625EAE">
        <w:rPr>
          <w:rFonts w:ascii="Times New Roman" w:hAnsi="Times New Roman"/>
          <w:sz w:val="24"/>
          <w:szCs w:val="24"/>
        </w:rPr>
        <w:t>перголы</w:t>
      </w:r>
      <w:proofErr w:type="spellEnd"/>
      <w:r w:rsidRPr="00625EAE">
        <w:rPr>
          <w:rFonts w:ascii="Times New Roman" w:hAnsi="Times New Roman"/>
          <w:sz w:val="24"/>
          <w:szCs w:val="24"/>
        </w:rPr>
        <w:t xml:space="preserve"> объемных веранд;</w:t>
      </w:r>
    </w:p>
    <w:p w:rsidR="0097323B" w:rsidRPr="00625EAE" w:rsidRDefault="0097323B" w:rsidP="0097323B">
      <w:pPr>
        <w:spacing w:after="0" w:line="240" w:lineRule="auto"/>
        <w:ind w:right="283" w:firstLine="851"/>
        <w:jc w:val="both"/>
        <w:rPr>
          <w:rFonts w:ascii="Times New Roman" w:eastAsia="Times New Roman" w:hAnsi="Times New Roman"/>
          <w:sz w:val="24"/>
          <w:szCs w:val="24"/>
        </w:rPr>
      </w:pPr>
      <w:r w:rsidRPr="00625EAE">
        <w:rPr>
          <w:rFonts w:ascii="Times New Roman" w:hAnsi="Times New Roman"/>
          <w:sz w:val="24"/>
          <w:szCs w:val="24"/>
        </w:rPr>
        <w:t>(Ш</w:t>
      </w:r>
      <w:r w:rsidRPr="00625EAE">
        <w:rPr>
          <w:rFonts w:ascii="Times New Roman" w:hAnsi="Times New Roman"/>
          <w:sz w:val="24"/>
          <w:szCs w:val="24"/>
          <w:vertAlign w:val="subscript"/>
        </w:rPr>
        <w:t xml:space="preserve">пр1 </w:t>
      </w:r>
      <w:r w:rsidRPr="00625EAE">
        <w:rPr>
          <w:rFonts w:ascii="Times New Roman" w:hAnsi="Times New Roman"/>
          <w:sz w:val="24"/>
          <w:szCs w:val="24"/>
        </w:rPr>
        <w:t>+ Ш</w:t>
      </w:r>
      <w:r w:rsidRPr="00625EAE">
        <w:rPr>
          <w:rFonts w:ascii="Times New Roman" w:hAnsi="Times New Roman"/>
          <w:sz w:val="24"/>
          <w:szCs w:val="24"/>
          <w:vertAlign w:val="subscript"/>
        </w:rPr>
        <w:t xml:space="preserve"> пр2 </w:t>
      </w:r>
      <w:r w:rsidRPr="00625EAE">
        <w:rPr>
          <w:rFonts w:ascii="Times New Roman" w:hAnsi="Times New Roman"/>
          <w:sz w:val="24"/>
          <w:szCs w:val="24"/>
        </w:rPr>
        <w:t>…+ Ш</w:t>
      </w:r>
      <w:r w:rsidRPr="00625EAE">
        <w:rPr>
          <w:rFonts w:ascii="Times New Roman" w:hAnsi="Times New Roman"/>
          <w:sz w:val="24"/>
          <w:szCs w:val="24"/>
          <w:vertAlign w:val="subscript"/>
        </w:rPr>
        <w:t xml:space="preserve"> </w:t>
      </w:r>
      <w:proofErr w:type="spellStart"/>
      <w:r w:rsidRPr="00625EAE">
        <w:rPr>
          <w:rFonts w:ascii="Times New Roman" w:hAnsi="Times New Roman"/>
          <w:sz w:val="24"/>
          <w:szCs w:val="24"/>
          <w:vertAlign w:val="subscript"/>
        </w:rPr>
        <w:t>пр</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 суммарная ширина проходов между мебелью;</w:t>
      </w:r>
    </w:p>
    <w:p w:rsidR="0097323B" w:rsidRPr="00625EAE" w:rsidRDefault="0097323B" w:rsidP="0097323B">
      <w:pPr>
        <w:spacing w:after="0" w:line="240" w:lineRule="auto"/>
        <w:ind w:right="283" w:firstLine="851"/>
        <w:jc w:val="both"/>
        <w:rPr>
          <w:rFonts w:ascii="Times New Roman" w:hAnsi="Times New Roman"/>
          <w:sz w:val="24"/>
          <w:szCs w:val="24"/>
        </w:rPr>
      </w:pPr>
      <w:r w:rsidRPr="00625EAE">
        <w:rPr>
          <w:rFonts w:ascii="Times New Roman" w:hAnsi="Times New Roman"/>
          <w:sz w:val="24"/>
          <w:szCs w:val="24"/>
        </w:rPr>
        <w:t>(Ш</w:t>
      </w:r>
      <w:r w:rsidRPr="00625EAE">
        <w:rPr>
          <w:rFonts w:ascii="Times New Roman" w:hAnsi="Times New Roman"/>
          <w:sz w:val="24"/>
          <w:szCs w:val="24"/>
          <w:vertAlign w:val="subscript"/>
        </w:rPr>
        <w:t xml:space="preserve">1 </w:t>
      </w:r>
      <w:r w:rsidRPr="00625EAE">
        <w:rPr>
          <w:rFonts w:ascii="Times New Roman" w:hAnsi="Times New Roman"/>
          <w:sz w:val="24"/>
          <w:szCs w:val="24"/>
        </w:rPr>
        <w:t>+ Ш</w:t>
      </w:r>
      <w:r w:rsidRPr="00625EAE">
        <w:rPr>
          <w:rFonts w:ascii="Times New Roman" w:hAnsi="Times New Roman"/>
          <w:sz w:val="24"/>
          <w:szCs w:val="24"/>
          <w:vertAlign w:val="subscript"/>
        </w:rPr>
        <w:t xml:space="preserve">2 </w:t>
      </w:r>
      <w:r w:rsidRPr="00625EAE">
        <w:rPr>
          <w:rFonts w:ascii="Times New Roman" w:hAnsi="Times New Roman"/>
          <w:sz w:val="24"/>
          <w:szCs w:val="24"/>
        </w:rPr>
        <w:t>…+ Ш</w:t>
      </w:r>
      <w:r w:rsidRPr="00625EAE">
        <w:rPr>
          <w:rFonts w:ascii="Times New Roman" w:hAnsi="Times New Roman"/>
          <w:sz w:val="24"/>
          <w:szCs w:val="24"/>
          <w:vertAlign w:val="subscript"/>
          <w:lang w:val="en-US"/>
        </w:rPr>
        <w:t>n</w:t>
      </w:r>
      <w:r w:rsidRPr="00625EAE">
        <w:rPr>
          <w:rFonts w:ascii="Times New Roman" w:hAnsi="Times New Roman"/>
          <w:sz w:val="24"/>
          <w:szCs w:val="24"/>
        </w:rPr>
        <w:t>) - суммарная ширина мебели;</w:t>
      </w:r>
    </w:p>
    <w:p w:rsidR="0097323B" w:rsidRPr="00625EAE" w:rsidRDefault="0097323B" w:rsidP="0097323B">
      <w:pPr>
        <w:spacing w:after="0" w:line="240" w:lineRule="auto"/>
        <w:ind w:right="283" w:firstLine="851"/>
        <w:jc w:val="both"/>
        <w:rPr>
          <w:rFonts w:ascii="Times New Roman" w:eastAsia="Times New Roman" w:hAnsi="Times New Roman"/>
          <w:sz w:val="24"/>
          <w:szCs w:val="24"/>
        </w:rPr>
      </w:pPr>
      <w:r w:rsidRPr="00625EAE">
        <w:rPr>
          <w:rFonts w:ascii="Times New Roman" w:hAnsi="Times New Roman"/>
          <w:sz w:val="24"/>
          <w:szCs w:val="24"/>
        </w:rPr>
        <w:t>(Ш</w:t>
      </w:r>
      <w:r w:rsidRPr="00625EAE">
        <w:rPr>
          <w:rFonts w:ascii="Times New Roman" w:hAnsi="Times New Roman"/>
          <w:sz w:val="24"/>
          <w:szCs w:val="24"/>
          <w:vertAlign w:val="subscript"/>
        </w:rPr>
        <w:t xml:space="preserve">вх1 </w:t>
      </w:r>
      <w:r w:rsidRPr="00625EAE">
        <w:rPr>
          <w:rFonts w:ascii="Times New Roman" w:hAnsi="Times New Roman"/>
          <w:sz w:val="24"/>
          <w:szCs w:val="24"/>
        </w:rPr>
        <w:t>+ Ш</w:t>
      </w:r>
      <w:r w:rsidRPr="00625EAE">
        <w:rPr>
          <w:rFonts w:ascii="Times New Roman" w:hAnsi="Times New Roman"/>
          <w:sz w:val="24"/>
          <w:szCs w:val="24"/>
          <w:vertAlign w:val="subscript"/>
        </w:rPr>
        <w:t xml:space="preserve"> вх2 </w:t>
      </w:r>
      <w:r w:rsidRPr="00625EAE">
        <w:rPr>
          <w:rFonts w:ascii="Times New Roman" w:hAnsi="Times New Roman"/>
          <w:sz w:val="24"/>
          <w:szCs w:val="24"/>
        </w:rPr>
        <w:t xml:space="preserve">…+ </w:t>
      </w:r>
      <w:proofErr w:type="spellStart"/>
      <w:r w:rsidRPr="00625EAE">
        <w:rPr>
          <w:rFonts w:ascii="Times New Roman" w:hAnsi="Times New Roman"/>
          <w:sz w:val="24"/>
          <w:szCs w:val="24"/>
        </w:rPr>
        <w:t>Ш</w:t>
      </w:r>
      <w:r w:rsidRPr="00625EAE">
        <w:rPr>
          <w:rFonts w:ascii="Times New Roman" w:hAnsi="Times New Roman"/>
          <w:sz w:val="24"/>
          <w:szCs w:val="24"/>
          <w:vertAlign w:val="subscript"/>
        </w:rPr>
        <w:t>вх</w:t>
      </w:r>
      <w:proofErr w:type="spellEnd"/>
      <w:r w:rsidRPr="00625EAE">
        <w:rPr>
          <w:rFonts w:ascii="Times New Roman" w:hAnsi="Times New Roman"/>
          <w:sz w:val="24"/>
          <w:szCs w:val="24"/>
          <w:vertAlign w:val="subscript"/>
          <w:lang w:val="en-US"/>
        </w:rPr>
        <w:t>n</w:t>
      </w:r>
      <w:r w:rsidRPr="00625EAE">
        <w:rPr>
          <w:rFonts w:ascii="Times New Roman" w:hAnsi="Times New Roman"/>
          <w:sz w:val="24"/>
          <w:szCs w:val="24"/>
        </w:rPr>
        <w:t>) - суммарная ширина всех входов на веранду;</w:t>
      </w:r>
    </w:p>
    <w:p w:rsidR="0097323B" w:rsidRPr="00625EAE" w:rsidRDefault="0097323B" w:rsidP="0097323B">
      <w:pPr>
        <w:spacing w:after="0" w:line="240" w:lineRule="auto"/>
        <w:ind w:firstLine="851"/>
        <w:jc w:val="both"/>
        <w:rPr>
          <w:rFonts w:ascii="Times New Roman" w:hAnsi="Times New Roman"/>
          <w:sz w:val="24"/>
          <w:szCs w:val="24"/>
        </w:rPr>
      </w:pPr>
      <w:proofErr w:type="spellStart"/>
      <w:r w:rsidRPr="00625EAE">
        <w:rPr>
          <w:rFonts w:ascii="Times New Roman" w:hAnsi="Times New Roman"/>
          <w:sz w:val="24"/>
          <w:szCs w:val="24"/>
        </w:rPr>
        <w:t>Ш</w:t>
      </w:r>
      <w:r w:rsidRPr="00625EAE">
        <w:rPr>
          <w:rFonts w:ascii="Times New Roman" w:hAnsi="Times New Roman"/>
          <w:sz w:val="24"/>
          <w:szCs w:val="24"/>
          <w:vertAlign w:val="subscript"/>
        </w:rPr>
        <w:t>о</w:t>
      </w:r>
      <w:proofErr w:type="spellEnd"/>
      <w:r w:rsidRPr="00625EAE">
        <w:rPr>
          <w:rFonts w:ascii="Times New Roman" w:hAnsi="Times New Roman"/>
          <w:sz w:val="24"/>
          <w:szCs w:val="24"/>
          <w:vertAlign w:val="subscript"/>
        </w:rPr>
        <w:t xml:space="preserve"> </w:t>
      </w:r>
      <w:r w:rsidRPr="00625EAE">
        <w:rPr>
          <w:rFonts w:ascii="Times New Roman" w:hAnsi="Times New Roman"/>
          <w:sz w:val="24"/>
          <w:szCs w:val="24"/>
        </w:rPr>
        <w:t>- суммарная ширина отступов от мебели для ограждений, озеленения.</w:t>
      </w:r>
    </w:p>
    <w:p w:rsidR="0097323B" w:rsidRPr="00625EAE" w:rsidRDefault="0097323B" w:rsidP="0097323B">
      <w:pPr>
        <w:spacing w:after="120" w:line="240" w:lineRule="auto"/>
        <w:ind w:firstLine="851"/>
        <w:jc w:val="both"/>
        <w:rPr>
          <w:rFonts w:ascii="Times New Roman" w:hAnsi="Times New Roman"/>
          <w:sz w:val="24"/>
          <w:szCs w:val="24"/>
        </w:rPr>
      </w:pPr>
      <w:r w:rsidRPr="00625EAE">
        <w:rPr>
          <w:rFonts w:ascii="Times New Roman" w:hAnsi="Times New Roman"/>
          <w:sz w:val="24"/>
          <w:szCs w:val="24"/>
        </w:rPr>
        <w:t>(Д</w:t>
      </w:r>
      <w:r w:rsidRPr="00625EAE">
        <w:rPr>
          <w:rFonts w:ascii="Times New Roman" w:hAnsi="Times New Roman"/>
          <w:sz w:val="24"/>
          <w:szCs w:val="24"/>
          <w:vertAlign w:val="subscript"/>
        </w:rPr>
        <w:t xml:space="preserve">1 </w:t>
      </w:r>
      <w:r w:rsidRPr="00625EAE">
        <w:rPr>
          <w:rFonts w:ascii="Times New Roman" w:hAnsi="Times New Roman"/>
          <w:sz w:val="24"/>
          <w:szCs w:val="24"/>
        </w:rPr>
        <w:t>+ Д</w:t>
      </w:r>
      <w:r w:rsidRPr="00625EAE">
        <w:rPr>
          <w:rFonts w:ascii="Times New Roman" w:hAnsi="Times New Roman"/>
          <w:sz w:val="24"/>
          <w:szCs w:val="24"/>
          <w:vertAlign w:val="subscript"/>
        </w:rPr>
        <w:t xml:space="preserve">2 </w:t>
      </w:r>
      <w:r w:rsidRPr="00625EAE">
        <w:rPr>
          <w:rFonts w:ascii="Times New Roman" w:hAnsi="Times New Roman"/>
          <w:sz w:val="24"/>
          <w:szCs w:val="24"/>
        </w:rPr>
        <w:t>…+ Д</w:t>
      </w:r>
      <w:r w:rsidRPr="00625EAE">
        <w:rPr>
          <w:rFonts w:ascii="Times New Roman" w:hAnsi="Times New Roman"/>
          <w:sz w:val="24"/>
          <w:szCs w:val="24"/>
          <w:vertAlign w:val="subscript"/>
          <w:lang w:val="en-US"/>
        </w:rPr>
        <w:t>n</w:t>
      </w:r>
      <w:r w:rsidRPr="00625EAE">
        <w:rPr>
          <w:rFonts w:ascii="Times New Roman" w:hAnsi="Times New Roman"/>
          <w:sz w:val="24"/>
          <w:szCs w:val="24"/>
        </w:rPr>
        <w:t>)</w:t>
      </w:r>
      <w:r w:rsidRPr="00625EAE">
        <w:rPr>
          <w:rFonts w:ascii="Times New Roman" w:hAnsi="Times New Roman"/>
          <w:sz w:val="24"/>
          <w:szCs w:val="24"/>
          <w:vertAlign w:val="subscript"/>
        </w:rPr>
        <w:t xml:space="preserve"> </w:t>
      </w:r>
      <w:r w:rsidRPr="00625EAE">
        <w:rPr>
          <w:rFonts w:ascii="Times New Roman" w:hAnsi="Times New Roman"/>
          <w:sz w:val="24"/>
          <w:szCs w:val="24"/>
        </w:rPr>
        <w:t>- суммарная длина мебели (зонтов, маркиз), проходов.</w:t>
      </w:r>
    </w:p>
    <w:p w:rsidR="0097323B" w:rsidRPr="00625EAE" w:rsidRDefault="0097323B" w:rsidP="0097323B">
      <w:pPr>
        <w:spacing w:after="120" w:line="240" w:lineRule="auto"/>
        <w:ind w:firstLine="851"/>
        <w:jc w:val="both"/>
        <w:rPr>
          <w:rFonts w:ascii="Times New Roman" w:hAnsi="Times New Roman"/>
          <w:sz w:val="24"/>
          <w:szCs w:val="24"/>
        </w:rPr>
      </w:pPr>
      <w:r w:rsidRPr="00625EAE">
        <w:rPr>
          <w:rFonts w:ascii="Times New Roman" w:hAnsi="Times New Roman"/>
          <w:sz w:val="24"/>
          <w:szCs w:val="24"/>
        </w:rPr>
        <w:t xml:space="preserve">Размеры сезонных (летних) кафе не должны превышать размеры </w:t>
      </w:r>
      <w:r w:rsidRPr="00625EAE">
        <w:rPr>
          <w:rFonts w:ascii="Times New Roman" w:eastAsia="Times New Roman" w:hAnsi="Times New Roman"/>
          <w:sz w:val="24"/>
          <w:szCs w:val="24"/>
          <w:lang w:eastAsia="ru-RU"/>
        </w:rPr>
        <w:t>прилегающих территорий зданий (строений, сооружений) стационарных предприятий общественного питания или земельных участков под зданиями (строениями, сооружениями) стационарных предприятий общественного питания (при наличии), определяемых</w:t>
      </w:r>
      <w:r w:rsidRPr="00625EAE">
        <w:rPr>
          <w:rFonts w:ascii="Times New Roman" w:eastAsia="Times New Roman" w:hAnsi="Times New Roman"/>
          <w:sz w:val="24"/>
          <w:szCs w:val="24"/>
          <w:lang w:eastAsia="ru-RU"/>
        </w:rPr>
        <w:br/>
        <w:t xml:space="preserve">в соответствии со </w:t>
      </w:r>
      <w:r>
        <w:rPr>
          <w:rFonts w:ascii="Times New Roman" w:eastAsia="Times New Roman" w:hAnsi="Times New Roman"/>
          <w:sz w:val="24"/>
          <w:szCs w:val="24"/>
          <w:lang w:eastAsia="ru-RU"/>
        </w:rPr>
        <w:t>С</w:t>
      </w:r>
      <w:r w:rsidRPr="00625EAE">
        <w:rPr>
          <w:rFonts w:ascii="Times New Roman" w:eastAsia="Times New Roman" w:hAnsi="Times New Roman"/>
          <w:sz w:val="24"/>
          <w:szCs w:val="24"/>
          <w:lang w:eastAsia="ru-RU"/>
        </w:rPr>
        <w:t xml:space="preserve">татьей </w:t>
      </w:r>
      <w:r>
        <w:rPr>
          <w:rFonts w:ascii="Times New Roman" w:eastAsia="Times New Roman" w:hAnsi="Times New Roman"/>
          <w:sz w:val="24"/>
          <w:szCs w:val="24"/>
          <w:lang w:eastAsia="ru-RU"/>
        </w:rPr>
        <w:t>63</w:t>
      </w:r>
      <w:r w:rsidRPr="00625EAE">
        <w:rPr>
          <w:rFonts w:ascii="Times New Roman" w:eastAsia="Times New Roman" w:hAnsi="Times New Roman"/>
          <w:sz w:val="24"/>
          <w:szCs w:val="24"/>
          <w:lang w:eastAsia="ru-RU"/>
        </w:rPr>
        <w:t xml:space="preserve"> «</w:t>
      </w:r>
      <w:r w:rsidRPr="00625EAE">
        <w:rPr>
          <w:rFonts w:ascii="Times New Roman" w:hAnsi="Times New Roman"/>
          <w:sz w:val="24"/>
          <w:szCs w:val="24"/>
        </w:rPr>
        <w:t>Определение размеров прилегающих территорий</w:t>
      </w:r>
      <w:r w:rsidRPr="00625EAE">
        <w:rPr>
          <w:rFonts w:ascii="Times New Roman" w:hAnsi="Times New Roman"/>
          <w:sz w:val="24"/>
          <w:szCs w:val="24"/>
        </w:rPr>
        <w:br/>
        <w:t>к зданиям, строениям, сооружениям, земельным участкам» настоящих Правил.</w:t>
      </w:r>
    </w:p>
    <w:p w:rsidR="0097323B" w:rsidRPr="00625EAE" w:rsidRDefault="0097323B" w:rsidP="0097323B">
      <w:pPr>
        <w:pStyle w:val="a5"/>
        <w:numPr>
          <w:ilvl w:val="0"/>
          <w:numId w:val="40"/>
        </w:numPr>
        <w:tabs>
          <w:tab w:val="left" w:pos="993"/>
        </w:tabs>
        <w:ind w:left="0" w:right="-1" w:firstLine="1134"/>
        <w:jc w:val="both"/>
      </w:pPr>
      <w:r w:rsidRPr="00625EAE">
        <w:t>При установке и оборудовании сезонных (летних) кафе при стационарных предприятиях общественного питания допускаются следующие типы навесов:</w:t>
      </w:r>
    </w:p>
    <w:p w:rsidR="0097323B" w:rsidRPr="00625EAE" w:rsidRDefault="0097323B" w:rsidP="0097323B">
      <w:pPr>
        <w:pStyle w:val="a5"/>
        <w:numPr>
          <w:ilvl w:val="0"/>
          <w:numId w:val="24"/>
        </w:numPr>
        <w:tabs>
          <w:tab w:val="left" w:pos="1134"/>
        </w:tabs>
        <w:ind w:left="0" w:right="-1" w:firstLine="851"/>
        <w:jc w:val="both"/>
        <w:rPr>
          <w:spacing w:val="2"/>
          <w:shd w:val="clear" w:color="auto" w:fill="FFFFFF"/>
        </w:rPr>
      </w:pPr>
      <w:r w:rsidRPr="00625EAE">
        <w:rPr>
          <w:spacing w:val="2"/>
          <w:shd w:val="clear" w:color="auto" w:fill="FFFFFF"/>
        </w:rPr>
        <w:t>зонты</w:t>
      </w:r>
      <w:r w:rsidRPr="00625EAE">
        <w:t xml:space="preserve"> (однокупольные, многокупольные с опорой)</w:t>
      </w:r>
      <w:r w:rsidRPr="00625EAE">
        <w:rPr>
          <w:spacing w:val="2"/>
          <w:shd w:val="clear" w:color="auto" w:fill="FFFFFF"/>
        </w:rPr>
        <w:t xml:space="preserve"> для </w:t>
      </w:r>
      <w:r w:rsidRPr="00625EAE">
        <w:t>плоскостных террас, плоскостных веранд;</w:t>
      </w:r>
    </w:p>
    <w:p w:rsidR="0097323B" w:rsidRPr="00625EAE" w:rsidRDefault="0097323B" w:rsidP="0097323B">
      <w:pPr>
        <w:pStyle w:val="a5"/>
        <w:numPr>
          <w:ilvl w:val="0"/>
          <w:numId w:val="24"/>
        </w:numPr>
        <w:tabs>
          <w:tab w:val="left" w:pos="1134"/>
        </w:tabs>
        <w:ind w:left="0" w:right="-1" w:firstLine="851"/>
        <w:jc w:val="both"/>
        <w:rPr>
          <w:spacing w:val="2"/>
          <w:shd w:val="clear" w:color="auto" w:fill="FFFFFF"/>
        </w:rPr>
      </w:pPr>
      <w:r w:rsidRPr="00625EAE">
        <w:rPr>
          <w:spacing w:val="2"/>
          <w:shd w:val="clear" w:color="auto" w:fill="FFFFFF"/>
        </w:rPr>
        <w:t xml:space="preserve">отдельно стоящие маркизы для </w:t>
      </w:r>
      <w:r w:rsidRPr="00625EAE">
        <w:t>плоскостных террас, плоскостных веранд;</w:t>
      </w:r>
    </w:p>
    <w:p w:rsidR="0097323B" w:rsidRPr="00625EAE" w:rsidRDefault="0097323B" w:rsidP="0097323B">
      <w:pPr>
        <w:pStyle w:val="a5"/>
        <w:numPr>
          <w:ilvl w:val="0"/>
          <w:numId w:val="24"/>
        </w:numPr>
        <w:tabs>
          <w:tab w:val="left" w:pos="1134"/>
        </w:tabs>
        <w:ind w:left="0" w:right="-1" w:firstLine="851"/>
        <w:jc w:val="both"/>
        <w:rPr>
          <w:spacing w:val="2"/>
          <w:shd w:val="clear" w:color="auto" w:fill="FFFFFF"/>
        </w:rPr>
      </w:pPr>
      <w:r w:rsidRPr="00625EAE">
        <w:rPr>
          <w:spacing w:val="2"/>
          <w:shd w:val="clear" w:color="auto" w:fill="FFFFFF"/>
        </w:rPr>
        <w:t xml:space="preserve">сборно-разборные </w:t>
      </w:r>
      <w:proofErr w:type="spellStart"/>
      <w:r w:rsidRPr="00625EAE">
        <w:rPr>
          <w:spacing w:val="2"/>
          <w:shd w:val="clear" w:color="auto" w:fill="FFFFFF"/>
        </w:rPr>
        <w:t>перголы</w:t>
      </w:r>
      <w:proofErr w:type="spellEnd"/>
      <w:r w:rsidRPr="00625EAE">
        <w:rPr>
          <w:spacing w:val="2"/>
          <w:shd w:val="clear" w:color="auto" w:fill="FFFFFF"/>
        </w:rPr>
        <w:t xml:space="preserve"> (односкатная, двухскатная, плоская) для </w:t>
      </w:r>
      <w:r w:rsidRPr="00625EAE">
        <w:t>объемных террас, объемных веранд;</w:t>
      </w:r>
    </w:p>
    <w:p w:rsidR="0097323B" w:rsidRPr="00625EAE" w:rsidRDefault="0097323B" w:rsidP="0097323B">
      <w:pPr>
        <w:pStyle w:val="a5"/>
        <w:numPr>
          <w:ilvl w:val="0"/>
          <w:numId w:val="24"/>
        </w:numPr>
        <w:tabs>
          <w:tab w:val="left" w:pos="851"/>
          <w:tab w:val="left" w:pos="1134"/>
        </w:tabs>
        <w:ind w:left="0" w:right="-1" w:firstLine="851"/>
        <w:jc w:val="both"/>
      </w:pPr>
      <w:r w:rsidRPr="00625EAE">
        <w:rPr>
          <w:spacing w:val="2"/>
          <w:shd w:val="clear" w:color="auto" w:fill="FFFFFF"/>
        </w:rPr>
        <w:t xml:space="preserve">маркизы, прикрепляемые к стене </w:t>
      </w:r>
      <w:r w:rsidRPr="00625EAE">
        <w:t>здания (строения, сооружения) предприятия общественного питания, для скамьи без спинки на подоконнике, скамьи со спинкой на подоконнике, скамьи без спинки вдоль оконного проема, балконов, плоскостных террас, плоскостных веранд.</w:t>
      </w:r>
    </w:p>
    <w:p w:rsidR="0097323B" w:rsidRPr="00625EAE" w:rsidRDefault="0097323B" w:rsidP="0097323B">
      <w:pPr>
        <w:pStyle w:val="a5"/>
        <w:ind w:left="0" w:right="-1" w:firstLine="851"/>
        <w:jc w:val="both"/>
      </w:pPr>
      <w:r w:rsidRPr="00625EAE">
        <w:t xml:space="preserve">Высота </w:t>
      </w:r>
      <w:r w:rsidRPr="00625EAE">
        <w:rPr>
          <w:spacing w:val="2"/>
          <w:shd w:val="clear" w:color="auto" w:fill="FFFFFF"/>
        </w:rPr>
        <w:t xml:space="preserve">навесов всех типов </w:t>
      </w:r>
      <w:r w:rsidRPr="00625EAE">
        <w:t>(вертикальный размер, измеряемый от уровня земли до верхней отметки самого высокого конструктивного элемента навеса) не должна превышать высоту первого этажа (линии перекрытия между первым и вторым этажами) стационарного предприятия общественного питания.</w:t>
      </w:r>
    </w:p>
    <w:p w:rsidR="0097323B" w:rsidRPr="00625EAE" w:rsidRDefault="0097323B" w:rsidP="0097323B">
      <w:pPr>
        <w:pStyle w:val="a5"/>
        <w:tabs>
          <w:tab w:val="left" w:pos="1134"/>
        </w:tabs>
        <w:ind w:left="0" w:right="-1" w:firstLine="851"/>
        <w:jc w:val="both"/>
      </w:pPr>
      <w:r w:rsidRPr="00625EAE">
        <w:t>Скамьи без спинки на подоконнике, скамьи без спинки вдоль оконного проема, балконы, а также плоскостные террасы и плоскостные веранды допускается размещать без навесов.</w:t>
      </w:r>
    </w:p>
    <w:p w:rsidR="0097323B" w:rsidRPr="00625EAE" w:rsidRDefault="0097323B" w:rsidP="0097323B">
      <w:pPr>
        <w:pStyle w:val="a5"/>
        <w:numPr>
          <w:ilvl w:val="0"/>
          <w:numId w:val="40"/>
        </w:numPr>
        <w:tabs>
          <w:tab w:val="left" w:pos="993"/>
        </w:tabs>
        <w:ind w:right="-1" w:firstLine="120"/>
        <w:jc w:val="both"/>
      </w:pPr>
      <w:r w:rsidRPr="00625EAE">
        <w:t xml:space="preserve">Для установки и оборудования сезонных (летних) кафе: </w:t>
      </w:r>
    </w:p>
    <w:p w:rsidR="0097323B" w:rsidRPr="00625EAE" w:rsidRDefault="0097323B" w:rsidP="0097323B">
      <w:pPr>
        <w:pStyle w:val="a5"/>
        <w:numPr>
          <w:ilvl w:val="0"/>
          <w:numId w:val="27"/>
        </w:numPr>
        <w:tabs>
          <w:tab w:val="left" w:pos="1134"/>
        </w:tabs>
        <w:ind w:left="0" w:right="-1" w:firstLine="851"/>
        <w:jc w:val="both"/>
      </w:pPr>
      <w:r w:rsidRPr="00625EAE">
        <w:t>используются сборно-разборные (легковозводимые) конструкции</w:t>
      </w:r>
      <w:r w:rsidRPr="00625EAE">
        <w:br/>
        <w:t>и элементы оборудования;</w:t>
      </w:r>
    </w:p>
    <w:p w:rsidR="0097323B" w:rsidRPr="00625EAE" w:rsidRDefault="0097323B" w:rsidP="0097323B">
      <w:pPr>
        <w:pStyle w:val="a5"/>
        <w:numPr>
          <w:ilvl w:val="0"/>
          <w:numId w:val="27"/>
        </w:numPr>
        <w:tabs>
          <w:tab w:val="left" w:pos="1134"/>
        </w:tabs>
        <w:ind w:left="0" w:right="-1" w:firstLine="851"/>
        <w:jc w:val="both"/>
      </w:pPr>
      <w:r w:rsidRPr="00625EAE">
        <w:t>для всех конструкций и элементов оборудования (включая навесы)</w:t>
      </w:r>
      <w:r w:rsidRPr="00625EAE">
        <w:br/>
        <w:t>не допускается использование:</w:t>
      </w:r>
    </w:p>
    <w:p w:rsidR="0097323B" w:rsidRPr="00625EAE" w:rsidRDefault="0097323B" w:rsidP="0097323B">
      <w:pPr>
        <w:pStyle w:val="a5"/>
        <w:numPr>
          <w:ilvl w:val="0"/>
          <w:numId w:val="28"/>
        </w:numPr>
        <w:tabs>
          <w:tab w:val="left" w:pos="1134"/>
        </w:tabs>
        <w:ind w:left="0" w:right="-1" w:firstLine="851"/>
        <w:jc w:val="both"/>
      </w:pPr>
      <w:r w:rsidRPr="00625EAE">
        <w:t>кирпича и иных керамических изделий;</w:t>
      </w:r>
    </w:p>
    <w:p w:rsidR="0097323B" w:rsidRPr="00625EAE" w:rsidRDefault="0097323B" w:rsidP="0097323B">
      <w:pPr>
        <w:pStyle w:val="a5"/>
        <w:numPr>
          <w:ilvl w:val="0"/>
          <w:numId w:val="28"/>
        </w:numPr>
        <w:tabs>
          <w:tab w:val="left" w:pos="1134"/>
        </w:tabs>
        <w:ind w:left="0" w:right="-1" w:firstLine="851"/>
        <w:jc w:val="both"/>
      </w:pPr>
      <w:r w:rsidRPr="00625EAE">
        <w:t xml:space="preserve">строительных (бетонных) блоков и плит, монолитного бетона, железобетона, </w:t>
      </w:r>
      <w:proofErr w:type="spellStart"/>
      <w:r w:rsidRPr="00625EAE">
        <w:t>цементобетона</w:t>
      </w:r>
      <w:proofErr w:type="spellEnd"/>
      <w:r w:rsidRPr="00625EAE">
        <w:t>, цемента, асбестоцементных плит;</w:t>
      </w:r>
    </w:p>
    <w:p w:rsidR="0097323B" w:rsidRPr="00625EAE" w:rsidRDefault="0097323B" w:rsidP="0097323B">
      <w:pPr>
        <w:pStyle w:val="a5"/>
        <w:numPr>
          <w:ilvl w:val="0"/>
          <w:numId w:val="28"/>
        </w:numPr>
        <w:tabs>
          <w:tab w:val="left" w:pos="1134"/>
        </w:tabs>
        <w:ind w:left="0" w:right="-1" w:firstLine="851"/>
        <w:jc w:val="both"/>
      </w:pPr>
      <w:r w:rsidRPr="00625EAE">
        <w:t>стальных профилированных листов (</w:t>
      </w:r>
      <w:proofErr w:type="spellStart"/>
      <w:r w:rsidRPr="00625EAE">
        <w:t>профнастила</w:t>
      </w:r>
      <w:proofErr w:type="spellEnd"/>
      <w:r w:rsidRPr="00625EAE">
        <w:t>), сетки-</w:t>
      </w:r>
      <w:proofErr w:type="spellStart"/>
      <w:r w:rsidRPr="00625EAE">
        <w:t>рабицы</w:t>
      </w:r>
      <w:proofErr w:type="spellEnd"/>
      <w:r w:rsidRPr="00625EAE">
        <w:t xml:space="preserve">, сварных решеток; </w:t>
      </w:r>
    </w:p>
    <w:p w:rsidR="0097323B" w:rsidRPr="00625EAE" w:rsidRDefault="0097323B" w:rsidP="0097323B">
      <w:pPr>
        <w:pStyle w:val="a5"/>
        <w:numPr>
          <w:ilvl w:val="0"/>
          <w:numId w:val="28"/>
        </w:numPr>
        <w:tabs>
          <w:tab w:val="left" w:pos="1134"/>
        </w:tabs>
        <w:ind w:left="0" w:right="-1" w:firstLine="851"/>
        <w:jc w:val="both"/>
      </w:pPr>
      <w:r w:rsidRPr="00625EAE">
        <w:t xml:space="preserve">баннерной ткани, полиэтиленового пленочного покрытия, брезента, </w:t>
      </w:r>
      <w:proofErr w:type="spellStart"/>
      <w:r w:rsidRPr="00625EAE">
        <w:t>терпаулина</w:t>
      </w:r>
      <w:proofErr w:type="spellEnd"/>
      <w:r w:rsidRPr="00625EAE">
        <w:t xml:space="preserve">, пластиковой </w:t>
      </w:r>
      <w:r w:rsidRPr="00625EAE">
        <w:rPr>
          <w:spacing w:val="2"/>
          <w:shd w:val="clear" w:color="auto" w:fill="FFFFFF"/>
        </w:rPr>
        <w:t>сетки, а также для навесов не допускаются ткани,</w:t>
      </w:r>
      <w:r w:rsidRPr="00625EAE">
        <w:rPr>
          <w:spacing w:val="2"/>
          <w:shd w:val="clear" w:color="auto" w:fill="FFFFFF"/>
        </w:rPr>
        <w:br/>
        <w:t>не предназначенные для изготовления навесов (тентов);</w:t>
      </w:r>
    </w:p>
    <w:p w:rsidR="0097323B" w:rsidRPr="00625EAE" w:rsidRDefault="0097323B" w:rsidP="0097323B">
      <w:pPr>
        <w:pStyle w:val="a5"/>
        <w:numPr>
          <w:ilvl w:val="0"/>
          <w:numId w:val="28"/>
        </w:numPr>
        <w:tabs>
          <w:tab w:val="left" w:pos="567"/>
          <w:tab w:val="left" w:pos="1134"/>
        </w:tabs>
        <w:ind w:left="0" w:right="-1" w:firstLine="851"/>
        <w:jc w:val="both"/>
        <w:rPr>
          <w:spacing w:val="2"/>
          <w:shd w:val="clear" w:color="auto" w:fill="FFFFFF"/>
        </w:rPr>
      </w:pPr>
      <w:r w:rsidRPr="00625EAE">
        <w:rPr>
          <w:spacing w:val="2"/>
          <w:shd w:val="clear" w:color="auto" w:fill="FFFFFF"/>
        </w:rPr>
        <w:t>внешних поверхностей с имитацией дикого, колотого камня;</w:t>
      </w:r>
    </w:p>
    <w:p w:rsidR="0097323B" w:rsidRPr="00625EAE" w:rsidRDefault="0097323B" w:rsidP="0097323B">
      <w:pPr>
        <w:pStyle w:val="a5"/>
        <w:numPr>
          <w:ilvl w:val="0"/>
          <w:numId w:val="28"/>
        </w:numPr>
        <w:tabs>
          <w:tab w:val="left" w:pos="567"/>
          <w:tab w:val="left" w:pos="1134"/>
        </w:tabs>
        <w:ind w:left="0" w:right="-1" w:firstLine="851"/>
        <w:jc w:val="both"/>
        <w:rPr>
          <w:spacing w:val="2"/>
          <w:shd w:val="clear" w:color="auto" w:fill="FFFFFF"/>
        </w:rPr>
      </w:pPr>
      <w:r w:rsidRPr="00625EAE">
        <w:rPr>
          <w:spacing w:val="2"/>
          <w:shd w:val="clear" w:color="auto" w:fill="FFFFFF"/>
        </w:rPr>
        <w:t xml:space="preserve">пластикового, винилового </w:t>
      </w:r>
      <w:proofErr w:type="spellStart"/>
      <w:r w:rsidRPr="00625EAE">
        <w:rPr>
          <w:spacing w:val="2"/>
          <w:shd w:val="clear" w:color="auto" w:fill="FFFFFF"/>
        </w:rPr>
        <w:t>сайдинга</w:t>
      </w:r>
      <w:proofErr w:type="spellEnd"/>
      <w:r w:rsidRPr="00625EAE">
        <w:rPr>
          <w:spacing w:val="2"/>
          <w:shd w:val="clear" w:color="auto" w:fill="FFFFFF"/>
        </w:rPr>
        <w:t xml:space="preserve">, </w:t>
      </w:r>
      <w:r w:rsidRPr="00625EAE">
        <w:rPr>
          <w:noProof/>
        </w:rPr>
        <w:t xml:space="preserve">полиуретанового декора, арматуры, </w:t>
      </w:r>
      <w:r w:rsidRPr="00625EAE">
        <w:rPr>
          <w:spacing w:val="2"/>
          <w:shd w:val="clear" w:color="auto" w:fill="FFFFFF"/>
        </w:rPr>
        <w:t>крупных фракций штукатурки «фактурная «шуба» и «короед»;</w:t>
      </w:r>
    </w:p>
    <w:p w:rsidR="0097323B" w:rsidRPr="00625EAE" w:rsidRDefault="0097323B" w:rsidP="0097323B">
      <w:pPr>
        <w:pStyle w:val="a5"/>
        <w:numPr>
          <w:ilvl w:val="0"/>
          <w:numId w:val="28"/>
        </w:numPr>
        <w:tabs>
          <w:tab w:val="left" w:pos="284"/>
          <w:tab w:val="left" w:pos="567"/>
          <w:tab w:val="left" w:pos="1134"/>
        </w:tabs>
        <w:ind w:left="0" w:right="-1" w:firstLine="851"/>
        <w:jc w:val="both"/>
      </w:pPr>
      <w:r w:rsidRPr="00625EAE">
        <w:t xml:space="preserve">мягкой черепицы, шифера, </w:t>
      </w:r>
      <w:proofErr w:type="spellStart"/>
      <w:r w:rsidRPr="00625EAE">
        <w:t>металлочерепицы</w:t>
      </w:r>
      <w:proofErr w:type="spellEnd"/>
      <w:r w:rsidRPr="00625EAE">
        <w:t>, керамической черепицы, песчано-цементной черепицы, сланцевой кровли, сотового или профилированного поликарбоната;</w:t>
      </w:r>
    </w:p>
    <w:p w:rsidR="0097323B" w:rsidRPr="00625EAE" w:rsidRDefault="0097323B" w:rsidP="0097323B">
      <w:pPr>
        <w:pStyle w:val="a5"/>
        <w:numPr>
          <w:ilvl w:val="0"/>
          <w:numId w:val="28"/>
        </w:numPr>
        <w:tabs>
          <w:tab w:val="left" w:pos="284"/>
          <w:tab w:val="left" w:pos="567"/>
          <w:tab w:val="left" w:pos="1134"/>
        </w:tabs>
        <w:ind w:left="0" w:right="-1" w:firstLine="851"/>
        <w:jc w:val="both"/>
        <w:rPr>
          <w:noProof/>
        </w:rPr>
      </w:pPr>
      <w:r w:rsidRPr="00625EAE">
        <w:rPr>
          <w:noProof/>
        </w:rPr>
        <w:t>стилизаций под сельскую архитектуру (ранчо, фермы, хуторы, мазанки)</w:t>
      </w:r>
      <w:r w:rsidRPr="00625EAE">
        <w:rPr>
          <w:noProof/>
        </w:rPr>
        <w:br/>
        <w:t xml:space="preserve">в городах и поселках городского типа; </w:t>
      </w:r>
    </w:p>
    <w:p w:rsidR="0097323B" w:rsidRPr="00625EAE" w:rsidRDefault="0097323B" w:rsidP="0097323B">
      <w:pPr>
        <w:pStyle w:val="a5"/>
        <w:numPr>
          <w:ilvl w:val="0"/>
          <w:numId w:val="28"/>
        </w:numPr>
        <w:tabs>
          <w:tab w:val="left" w:pos="284"/>
          <w:tab w:val="left" w:pos="567"/>
          <w:tab w:val="left" w:pos="1134"/>
        </w:tabs>
        <w:ind w:left="0" w:right="-1" w:firstLine="851"/>
        <w:jc w:val="both"/>
        <w:rPr>
          <w:noProof/>
        </w:rPr>
      </w:pPr>
      <w:r w:rsidRPr="00625EAE">
        <w:rPr>
          <w:noProof/>
        </w:rPr>
        <w:t>стилизаций под средневековые замки и крепости;</w:t>
      </w:r>
    </w:p>
    <w:p w:rsidR="0097323B" w:rsidRPr="00625EAE" w:rsidRDefault="0097323B" w:rsidP="0097323B">
      <w:pPr>
        <w:pStyle w:val="a5"/>
        <w:numPr>
          <w:ilvl w:val="0"/>
          <w:numId w:val="28"/>
        </w:numPr>
        <w:tabs>
          <w:tab w:val="left" w:pos="284"/>
          <w:tab w:val="left" w:pos="567"/>
          <w:tab w:val="left" w:pos="1134"/>
        </w:tabs>
        <w:ind w:left="0" w:right="-1" w:firstLine="851"/>
        <w:jc w:val="both"/>
        <w:rPr>
          <w:noProof/>
        </w:rPr>
      </w:pPr>
      <w:r w:rsidRPr="00625EAE">
        <w:t xml:space="preserve">твердых коммунальных отходов (в том числе картона, бумаги, поддонов, ящиков, иных упаковочных материалов, бутылок, стеклянного боя, </w:t>
      </w:r>
      <w:r w:rsidRPr="00625EAE">
        <w:rPr>
          <w:shd w:val="clear" w:color="auto" w:fill="FFFFFF"/>
        </w:rPr>
        <w:t xml:space="preserve">отходов, образующихся в процессе сноса, разборки, реконструкции, ремонта (в том числе капитального) или строительства, </w:t>
      </w:r>
      <w:r w:rsidRPr="00625EAE">
        <w:t>шин и частей транспортных средств);</w:t>
      </w:r>
    </w:p>
    <w:p w:rsidR="0097323B" w:rsidRPr="00625EAE" w:rsidRDefault="0097323B" w:rsidP="0097323B">
      <w:pPr>
        <w:pStyle w:val="a5"/>
        <w:numPr>
          <w:ilvl w:val="0"/>
          <w:numId w:val="27"/>
        </w:numPr>
        <w:tabs>
          <w:tab w:val="left" w:pos="1134"/>
        </w:tabs>
        <w:ind w:left="0" w:right="-1" w:firstLine="851"/>
        <w:jc w:val="both"/>
        <w:rPr>
          <w:spacing w:val="2"/>
          <w:shd w:val="clear" w:color="auto" w:fill="FFFFFF"/>
        </w:rPr>
      </w:pPr>
      <w:r w:rsidRPr="00625EAE">
        <w:rPr>
          <w:spacing w:val="2"/>
          <w:shd w:val="clear" w:color="auto" w:fill="FFFFFF"/>
        </w:rPr>
        <w:t xml:space="preserve">покрытия (пропитки) штор, занавесов, навесов должны обеспечивать прочность, влагостойкость, высокую устойчивость к горению, выгоранию, гниению, механическим повреждениям, </w:t>
      </w:r>
      <w:r w:rsidRPr="00625EAE">
        <w:t>деформациям, загрязнению (включая жир), ветровой нагрузке, перепадам температур, воздействию грибка и растворителей, не впитывать запахи;</w:t>
      </w:r>
    </w:p>
    <w:p w:rsidR="0097323B" w:rsidRPr="00625EAE" w:rsidRDefault="0097323B" w:rsidP="0097323B">
      <w:pPr>
        <w:pStyle w:val="a5"/>
        <w:numPr>
          <w:ilvl w:val="0"/>
          <w:numId w:val="27"/>
        </w:numPr>
        <w:tabs>
          <w:tab w:val="left" w:pos="1134"/>
        </w:tabs>
        <w:ind w:left="0" w:right="-1" w:firstLine="851"/>
        <w:jc w:val="both"/>
        <w:rPr>
          <w:spacing w:val="2"/>
          <w:shd w:val="clear" w:color="auto" w:fill="FFFFFF"/>
        </w:rPr>
      </w:pPr>
      <w:r w:rsidRPr="00625EAE">
        <w:rPr>
          <w:spacing w:val="2"/>
          <w:shd w:val="clear" w:color="auto" w:fill="FFFFFF"/>
        </w:rPr>
        <w:t xml:space="preserve">материалы каркаса навесов, </w:t>
      </w:r>
      <w:r w:rsidRPr="00625EAE">
        <w:t>ограждений, технологического настила сезонных (летних) кафе:</w:t>
      </w:r>
    </w:p>
    <w:p w:rsidR="0097323B" w:rsidRPr="00625EAE" w:rsidRDefault="0097323B" w:rsidP="0097323B">
      <w:pPr>
        <w:pStyle w:val="a5"/>
        <w:numPr>
          <w:ilvl w:val="2"/>
          <w:numId w:val="29"/>
        </w:numPr>
        <w:tabs>
          <w:tab w:val="left" w:pos="1134"/>
        </w:tabs>
        <w:ind w:left="142" w:right="-1" w:firstLine="709"/>
        <w:jc w:val="both"/>
      </w:pPr>
      <w:r w:rsidRPr="00625EAE">
        <w:t>дерево, композитные материалы, алюминий и сталь (для каркаса навесов);</w:t>
      </w:r>
    </w:p>
    <w:p w:rsidR="0097323B" w:rsidRPr="00625EAE" w:rsidRDefault="0097323B" w:rsidP="0097323B">
      <w:pPr>
        <w:pStyle w:val="a5"/>
        <w:numPr>
          <w:ilvl w:val="2"/>
          <w:numId w:val="29"/>
        </w:numPr>
        <w:tabs>
          <w:tab w:val="left" w:pos="1134"/>
        </w:tabs>
        <w:ind w:left="142" w:right="-1" w:firstLine="709"/>
        <w:jc w:val="both"/>
      </w:pPr>
      <w:r w:rsidRPr="00625EAE">
        <w:t>внешняя поверхность окрашенная и (или) с защитным покрытием;</w:t>
      </w:r>
    </w:p>
    <w:p w:rsidR="0097323B" w:rsidRPr="00625EAE" w:rsidRDefault="0097323B" w:rsidP="0097323B">
      <w:pPr>
        <w:pStyle w:val="a5"/>
        <w:numPr>
          <w:ilvl w:val="2"/>
          <w:numId w:val="29"/>
        </w:numPr>
        <w:tabs>
          <w:tab w:val="left" w:pos="1134"/>
        </w:tabs>
        <w:ind w:left="0" w:right="-1" w:firstLine="851"/>
        <w:jc w:val="both"/>
      </w:pPr>
      <w:r w:rsidRPr="00625EAE">
        <w:rPr>
          <w:spacing w:val="2"/>
          <w:shd w:val="clear" w:color="auto" w:fill="FFFFFF"/>
        </w:rPr>
        <w:t xml:space="preserve">покрытия (пропитки) внешней поверхности должны обеспечивать прочность, высокую устойчивость к горению, выгоранию, гниению, механическим повреждениям, </w:t>
      </w:r>
      <w:r w:rsidRPr="00625EAE">
        <w:t>деформациям;</w:t>
      </w:r>
    </w:p>
    <w:p w:rsidR="0097323B" w:rsidRPr="00625EAE" w:rsidRDefault="0097323B" w:rsidP="0097323B">
      <w:pPr>
        <w:pStyle w:val="a5"/>
        <w:numPr>
          <w:ilvl w:val="0"/>
          <w:numId w:val="27"/>
        </w:numPr>
        <w:tabs>
          <w:tab w:val="left" w:pos="1134"/>
        </w:tabs>
        <w:ind w:left="0" w:right="-1" w:firstLine="851"/>
        <w:jc w:val="both"/>
      </w:pPr>
      <w:r w:rsidRPr="00625EAE">
        <w:t>элементы озеленения размещаются в одну линию шириной вдоль границы места размещения сезонных (летних) кафе:</w:t>
      </w:r>
    </w:p>
    <w:p w:rsidR="0097323B" w:rsidRPr="00625EAE" w:rsidRDefault="0097323B" w:rsidP="0097323B">
      <w:pPr>
        <w:pStyle w:val="a5"/>
        <w:numPr>
          <w:ilvl w:val="0"/>
          <w:numId w:val="20"/>
        </w:numPr>
        <w:tabs>
          <w:tab w:val="left" w:pos="1134"/>
        </w:tabs>
        <w:ind w:left="0" w:right="-1" w:firstLine="851"/>
        <w:jc w:val="both"/>
      </w:pPr>
      <w:r w:rsidRPr="00625EAE">
        <w:t xml:space="preserve">не менее чем с двух сторон для балконов; </w:t>
      </w:r>
    </w:p>
    <w:p w:rsidR="0097323B" w:rsidRPr="00625EAE" w:rsidRDefault="0097323B" w:rsidP="0097323B">
      <w:pPr>
        <w:pStyle w:val="a5"/>
        <w:numPr>
          <w:ilvl w:val="0"/>
          <w:numId w:val="20"/>
        </w:numPr>
        <w:tabs>
          <w:tab w:val="left" w:pos="1134"/>
        </w:tabs>
        <w:ind w:left="0" w:right="-1" w:firstLine="851"/>
        <w:jc w:val="both"/>
      </w:pPr>
      <w:r w:rsidRPr="00625EAE">
        <w:t>с трех сторон для террас;</w:t>
      </w:r>
    </w:p>
    <w:p w:rsidR="0097323B" w:rsidRPr="00625EAE" w:rsidRDefault="0097323B" w:rsidP="0097323B">
      <w:pPr>
        <w:pStyle w:val="a5"/>
        <w:numPr>
          <w:ilvl w:val="0"/>
          <w:numId w:val="20"/>
        </w:numPr>
        <w:tabs>
          <w:tab w:val="left" w:pos="1134"/>
        </w:tabs>
        <w:ind w:left="0" w:right="-1" w:firstLine="851"/>
        <w:jc w:val="both"/>
      </w:pPr>
      <w:r w:rsidRPr="00625EAE">
        <w:t>с четырех сторон для веранд;</w:t>
      </w:r>
    </w:p>
    <w:p w:rsidR="0097323B" w:rsidRPr="00625EAE" w:rsidRDefault="0097323B" w:rsidP="0097323B">
      <w:pPr>
        <w:pStyle w:val="a5"/>
        <w:numPr>
          <w:ilvl w:val="0"/>
          <w:numId w:val="27"/>
        </w:numPr>
        <w:tabs>
          <w:tab w:val="left" w:pos="1134"/>
        </w:tabs>
        <w:ind w:left="0" w:right="-1" w:firstLine="851"/>
        <w:jc w:val="both"/>
      </w:pPr>
      <w:r w:rsidRPr="00625EAE">
        <w:t>виды размещения элементов озеленения, не менее чем один из которых подлежит использованию:</w:t>
      </w:r>
    </w:p>
    <w:p w:rsidR="0097323B" w:rsidRPr="00625EAE" w:rsidRDefault="0097323B" w:rsidP="0097323B">
      <w:pPr>
        <w:pStyle w:val="a5"/>
        <w:numPr>
          <w:ilvl w:val="0"/>
          <w:numId w:val="30"/>
        </w:numPr>
        <w:tabs>
          <w:tab w:val="left" w:pos="1134"/>
        </w:tabs>
        <w:ind w:left="0" w:right="-1" w:firstLine="851"/>
        <w:jc w:val="both"/>
      </w:pPr>
      <w:r w:rsidRPr="00625EAE">
        <w:t>в контейнерах (вазонах) в составе конструкций ограждения;</w:t>
      </w:r>
    </w:p>
    <w:p w:rsidR="0097323B" w:rsidRPr="00625EAE" w:rsidRDefault="0097323B" w:rsidP="0097323B">
      <w:pPr>
        <w:pStyle w:val="a5"/>
        <w:numPr>
          <w:ilvl w:val="0"/>
          <w:numId w:val="30"/>
        </w:numPr>
        <w:tabs>
          <w:tab w:val="left" w:pos="1134"/>
        </w:tabs>
        <w:ind w:left="0" w:right="-1" w:firstLine="851"/>
        <w:jc w:val="both"/>
      </w:pPr>
      <w:r w:rsidRPr="00625EAE">
        <w:t>в контейнерах (вазонах) непосредственно вдоль ограждения на земле (покрытии, технологическом настиле);</w:t>
      </w:r>
    </w:p>
    <w:p w:rsidR="0097323B" w:rsidRPr="00625EAE" w:rsidRDefault="0097323B" w:rsidP="0097323B">
      <w:pPr>
        <w:pStyle w:val="a5"/>
        <w:numPr>
          <w:ilvl w:val="0"/>
          <w:numId w:val="30"/>
        </w:numPr>
        <w:tabs>
          <w:tab w:val="left" w:pos="1134"/>
        </w:tabs>
        <w:ind w:left="0" w:right="-1" w:firstLine="851"/>
        <w:jc w:val="both"/>
      </w:pPr>
      <w:r w:rsidRPr="00625EAE">
        <w:t>в контейнерах (вазонах, кашпо, шпалер) с прикреплением к внешней стороне ограждения без установки на землю (покрытие, технологический настил).</w:t>
      </w:r>
    </w:p>
    <w:p w:rsidR="0097323B" w:rsidRPr="00625EAE" w:rsidRDefault="0097323B" w:rsidP="0097323B">
      <w:pPr>
        <w:pStyle w:val="a5"/>
        <w:numPr>
          <w:ilvl w:val="0"/>
          <w:numId w:val="27"/>
        </w:numPr>
        <w:tabs>
          <w:tab w:val="left" w:pos="1134"/>
        </w:tabs>
        <w:ind w:left="0" w:right="-1" w:firstLine="851"/>
        <w:jc w:val="both"/>
        <w:rPr>
          <w:spacing w:val="2"/>
          <w:shd w:val="clear" w:color="auto" w:fill="FFFFFF"/>
        </w:rPr>
      </w:pPr>
      <w:r w:rsidRPr="00625EAE">
        <w:t>допускается размещение элементов озеленения в вазах, кашпо для декорирования мебели и технологического настила;</w:t>
      </w:r>
    </w:p>
    <w:p w:rsidR="0097323B" w:rsidRPr="00625EAE" w:rsidRDefault="0097323B" w:rsidP="0097323B">
      <w:pPr>
        <w:pStyle w:val="a5"/>
        <w:numPr>
          <w:ilvl w:val="0"/>
          <w:numId w:val="27"/>
        </w:numPr>
        <w:tabs>
          <w:tab w:val="left" w:pos="1134"/>
        </w:tabs>
        <w:ind w:left="0" w:right="-1" w:firstLine="851"/>
        <w:jc w:val="both"/>
        <w:rPr>
          <w:spacing w:val="2"/>
          <w:shd w:val="clear" w:color="auto" w:fill="FFFFFF"/>
        </w:rPr>
      </w:pPr>
      <w:r w:rsidRPr="00625EAE">
        <w:t>контейнеры для озеленения (вазоны, кашпо, шпалеры) должны быть устойчивыми, однотипными;</w:t>
      </w:r>
    </w:p>
    <w:p w:rsidR="0097323B" w:rsidRPr="00625EAE" w:rsidRDefault="0097323B" w:rsidP="0097323B">
      <w:pPr>
        <w:pStyle w:val="a5"/>
        <w:numPr>
          <w:ilvl w:val="0"/>
          <w:numId w:val="27"/>
        </w:numPr>
        <w:tabs>
          <w:tab w:val="left" w:pos="1134"/>
        </w:tabs>
        <w:ind w:left="0" w:right="-1" w:firstLine="851"/>
        <w:jc w:val="both"/>
        <w:rPr>
          <w:spacing w:val="2"/>
          <w:shd w:val="clear" w:color="auto" w:fill="FFFFFF"/>
        </w:rPr>
      </w:pPr>
      <w:r w:rsidRPr="00625EAE">
        <w:t>в контейнерах для озеленения (вазонах, кашпо, шпалерах и иных конструкциях) весь период размещения сезонного (летнего) кафе должны быть высажены (размещены) декоративные визуально привлекательные, не поломанные,</w:t>
      </w:r>
      <w:r w:rsidRPr="00625EAE">
        <w:br/>
        <w:t>не искусственные, не увядшие (не больные и не сухие) растения (цветы, кусты, деревья);</w:t>
      </w:r>
    </w:p>
    <w:p w:rsidR="0097323B" w:rsidRPr="00625EAE" w:rsidRDefault="0097323B" w:rsidP="0097323B">
      <w:pPr>
        <w:pStyle w:val="a5"/>
        <w:numPr>
          <w:ilvl w:val="0"/>
          <w:numId w:val="27"/>
        </w:numPr>
        <w:tabs>
          <w:tab w:val="left" w:pos="1276"/>
        </w:tabs>
        <w:ind w:left="0" w:right="-1" w:firstLine="851"/>
        <w:jc w:val="both"/>
        <w:rPr>
          <w:spacing w:val="2"/>
          <w:shd w:val="clear" w:color="auto" w:fill="FFFFFF"/>
        </w:rPr>
      </w:pPr>
      <w:r w:rsidRPr="00625EAE">
        <w:t>при установке и оборудовании</w:t>
      </w:r>
      <w:r w:rsidRPr="00625EAE">
        <w:rPr>
          <w:spacing w:val="2"/>
          <w:shd w:val="clear" w:color="auto" w:fill="FFFFFF"/>
        </w:rPr>
        <w:t xml:space="preserve"> сезонных (летних) кафе применяются </w:t>
      </w:r>
      <w:r w:rsidRPr="00625EAE">
        <w:t xml:space="preserve">цвета </w:t>
      </w:r>
      <w:r w:rsidRPr="00625EAE">
        <w:rPr>
          <w:spacing w:val="2"/>
          <w:shd w:val="clear" w:color="auto" w:fill="FFFFFF"/>
        </w:rPr>
        <w:t>конструкций и оборудования, приведенные в таблице «</w:t>
      </w:r>
      <w:r w:rsidRPr="00625EAE">
        <w:t>Допустимые цвета, цветовые сочетания</w:t>
      </w:r>
      <w:r w:rsidRPr="00625EAE">
        <w:rPr>
          <w:bCs/>
        </w:rPr>
        <w:t>, подлежащие учету при подборе цвета, цветовых сочетаний внешних поверхностей</w:t>
      </w:r>
      <w:r w:rsidRPr="00625EAE">
        <w:t xml:space="preserve"> </w:t>
      </w:r>
      <w:r w:rsidRPr="00625EAE">
        <w:rPr>
          <w:spacing w:val="2"/>
          <w:shd w:val="clear" w:color="auto" w:fill="FFFFFF"/>
        </w:rPr>
        <w:t>конструкций и оборудования сезонных (летних) кафе».</w:t>
      </w:r>
    </w:p>
    <w:p w:rsidR="0097323B" w:rsidRPr="00625EAE" w:rsidRDefault="0097323B" w:rsidP="0097323B">
      <w:pPr>
        <w:shd w:val="clear" w:color="auto" w:fill="FFFFFF"/>
        <w:spacing w:after="0"/>
        <w:ind w:right="283"/>
        <w:jc w:val="right"/>
        <w:rPr>
          <w:spacing w:val="2"/>
          <w:shd w:val="clear" w:color="auto" w:fill="FFFFFF"/>
        </w:rPr>
      </w:pPr>
    </w:p>
    <w:p w:rsidR="0097323B" w:rsidRPr="00513520" w:rsidRDefault="0097323B" w:rsidP="0097323B">
      <w:pPr>
        <w:shd w:val="clear" w:color="auto" w:fill="FFFFFF"/>
        <w:spacing w:after="0"/>
        <w:ind w:right="283"/>
        <w:jc w:val="right"/>
        <w:rPr>
          <w:rFonts w:ascii="Times New Roman" w:hAnsi="Times New Roman"/>
          <w:sz w:val="20"/>
          <w:szCs w:val="20"/>
        </w:rPr>
      </w:pPr>
      <w:r w:rsidRPr="00513520">
        <w:rPr>
          <w:rFonts w:ascii="Times New Roman" w:hAnsi="Times New Roman"/>
          <w:spacing w:val="2"/>
          <w:sz w:val="20"/>
          <w:szCs w:val="20"/>
          <w:shd w:val="clear" w:color="auto" w:fill="FFFFFF"/>
        </w:rPr>
        <w:t xml:space="preserve">Таблица </w:t>
      </w:r>
      <w:r w:rsidRPr="00513520">
        <w:rPr>
          <w:rFonts w:ascii="Times New Roman" w:hAnsi="Times New Roman"/>
          <w:sz w:val="20"/>
          <w:szCs w:val="20"/>
        </w:rPr>
        <w:t>«Допустимые цвета, цветовые сочетания</w:t>
      </w:r>
      <w:r w:rsidRPr="00513520">
        <w:rPr>
          <w:rFonts w:ascii="Times New Roman" w:hAnsi="Times New Roman"/>
          <w:bCs/>
          <w:sz w:val="20"/>
          <w:szCs w:val="20"/>
        </w:rPr>
        <w:t>, подлежащие учету при подборе цвета, цветовых сочетаний внешних поверхностей</w:t>
      </w:r>
      <w:r w:rsidRPr="00513520">
        <w:rPr>
          <w:rFonts w:ascii="Times New Roman" w:hAnsi="Times New Roman"/>
          <w:sz w:val="20"/>
          <w:szCs w:val="20"/>
        </w:rPr>
        <w:t xml:space="preserve"> </w:t>
      </w:r>
      <w:r w:rsidRPr="00513520">
        <w:rPr>
          <w:rFonts w:ascii="Times New Roman" w:hAnsi="Times New Roman"/>
          <w:spacing w:val="2"/>
          <w:sz w:val="20"/>
          <w:szCs w:val="20"/>
          <w:shd w:val="clear" w:color="auto" w:fill="FFFFFF"/>
        </w:rPr>
        <w:t>конструкций и оборудования сезонных (летних) кафе</w:t>
      </w:r>
      <w:r w:rsidRPr="00513520">
        <w:rPr>
          <w:rFonts w:ascii="Times New Roman" w:hAnsi="Times New Roman"/>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
        <w:gridCol w:w="1625"/>
        <w:gridCol w:w="965"/>
        <w:gridCol w:w="1135"/>
        <w:gridCol w:w="1071"/>
        <w:gridCol w:w="1122"/>
        <w:gridCol w:w="988"/>
        <w:gridCol w:w="1120"/>
        <w:gridCol w:w="1087"/>
      </w:tblGrid>
      <w:tr w:rsidR="0097323B" w:rsidTr="00F93E8A">
        <w:trPr>
          <w:trHeight w:val="416"/>
        </w:trPr>
        <w:tc>
          <w:tcPr>
            <w:tcW w:w="1895" w:type="dxa"/>
            <w:gridSpan w:val="2"/>
            <w:vMerge w:val="restart"/>
            <w:vAlign w:val="center"/>
          </w:tcPr>
          <w:p w:rsidR="0097323B" w:rsidRPr="0005586F" w:rsidRDefault="0097323B" w:rsidP="00F93E8A">
            <w:pPr>
              <w:pStyle w:val="a5"/>
              <w:ind w:left="0"/>
              <w:jc w:val="center"/>
              <w:rPr>
                <w:bCs/>
                <w:noProof/>
                <w:sz w:val="20"/>
                <w:szCs w:val="20"/>
              </w:rPr>
            </w:pPr>
            <w:r w:rsidRPr="0005586F">
              <w:rPr>
                <w:bCs/>
                <w:noProof/>
                <w:sz w:val="20"/>
                <w:szCs w:val="20"/>
              </w:rPr>
              <w:t>Цвет,</w:t>
            </w:r>
          </w:p>
          <w:p w:rsidR="0097323B" w:rsidRPr="0005586F" w:rsidRDefault="0097323B" w:rsidP="00F93E8A">
            <w:pPr>
              <w:pStyle w:val="a5"/>
              <w:ind w:left="0"/>
              <w:jc w:val="center"/>
              <w:rPr>
                <w:bCs/>
                <w:noProof/>
                <w:sz w:val="20"/>
                <w:szCs w:val="20"/>
              </w:rPr>
            </w:pPr>
            <w:r w:rsidRPr="0005586F">
              <w:rPr>
                <w:bCs/>
                <w:noProof/>
                <w:sz w:val="20"/>
                <w:szCs w:val="20"/>
              </w:rPr>
              <w:t xml:space="preserve">цветовое сочетание </w:t>
            </w:r>
          </w:p>
          <w:p w:rsidR="0097323B" w:rsidRPr="00694FF3" w:rsidRDefault="0097323B" w:rsidP="00F93E8A">
            <w:pPr>
              <w:pStyle w:val="formattext"/>
              <w:spacing w:before="0" w:beforeAutospacing="0" w:after="0" w:afterAutospacing="0"/>
              <w:textAlignment w:val="baseline"/>
              <w:rPr>
                <w:sz w:val="14"/>
                <w:szCs w:val="14"/>
              </w:rPr>
            </w:pPr>
            <w:r w:rsidRPr="0005586F">
              <w:rPr>
                <w:i/>
                <w:iCs/>
                <w:noProof/>
                <w:sz w:val="12"/>
                <w:szCs w:val="12"/>
              </w:rPr>
              <w:t>«ц»</w:t>
            </w:r>
            <w:r w:rsidRPr="00245FEE">
              <w:rPr>
                <w:noProof/>
                <w:sz w:val="12"/>
                <w:szCs w:val="12"/>
              </w:rPr>
              <w:t xml:space="preserve"> </w:t>
            </w:r>
            <w:r w:rsidRPr="00694FF3">
              <w:rPr>
                <w:noProof/>
                <w:sz w:val="14"/>
                <w:szCs w:val="14"/>
              </w:rPr>
              <w:t xml:space="preserve">- </w:t>
            </w:r>
            <w:r w:rsidRPr="00694FF3">
              <w:rPr>
                <w:sz w:val="14"/>
                <w:szCs w:val="14"/>
              </w:rPr>
              <w:t>цвет</w:t>
            </w:r>
          </w:p>
          <w:p w:rsidR="0097323B" w:rsidRPr="00941490" w:rsidRDefault="0097323B" w:rsidP="00F93E8A">
            <w:pPr>
              <w:pStyle w:val="a5"/>
              <w:ind w:left="0"/>
              <w:rPr>
                <w:sz w:val="14"/>
                <w:szCs w:val="14"/>
              </w:rPr>
            </w:pPr>
            <w:r w:rsidRPr="0005586F">
              <w:rPr>
                <w:i/>
                <w:iCs/>
                <w:noProof/>
                <w:sz w:val="12"/>
                <w:szCs w:val="12"/>
              </w:rPr>
              <w:t>«цс»</w:t>
            </w:r>
            <w:r w:rsidRPr="00941490">
              <w:rPr>
                <w:sz w:val="14"/>
                <w:szCs w:val="14"/>
              </w:rPr>
              <w:t xml:space="preserve"> - сочетание</w:t>
            </w:r>
          </w:p>
          <w:p w:rsidR="0097323B" w:rsidRPr="00537A0E" w:rsidRDefault="0097323B" w:rsidP="00F93E8A">
            <w:pPr>
              <w:pStyle w:val="a5"/>
              <w:ind w:left="0" w:right="-110"/>
              <w:rPr>
                <w:sz w:val="14"/>
                <w:szCs w:val="14"/>
              </w:rPr>
            </w:pPr>
            <w:r w:rsidRPr="0005586F">
              <w:rPr>
                <w:i/>
                <w:iCs/>
                <w:noProof/>
                <w:sz w:val="12"/>
                <w:szCs w:val="12"/>
              </w:rPr>
              <w:t>«ц/цс»</w:t>
            </w:r>
            <w:r w:rsidRPr="00941490">
              <w:rPr>
                <w:sz w:val="14"/>
                <w:szCs w:val="14"/>
              </w:rPr>
              <w:t xml:space="preserve"> - цвет и все сочетания с цветом</w:t>
            </w:r>
          </w:p>
        </w:tc>
        <w:tc>
          <w:tcPr>
            <w:tcW w:w="7595" w:type="dxa"/>
            <w:gridSpan w:val="7"/>
          </w:tcPr>
          <w:p w:rsidR="0097323B" w:rsidRPr="005C7EFC" w:rsidRDefault="0097323B" w:rsidP="00F93E8A">
            <w:pPr>
              <w:pStyle w:val="a5"/>
              <w:ind w:left="0" w:right="26"/>
              <w:jc w:val="center"/>
              <w:rPr>
                <w:sz w:val="8"/>
                <w:szCs w:val="8"/>
              </w:rPr>
            </w:pPr>
          </w:p>
          <w:p w:rsidR="0097323B" w:rsidRPr="0005586F" w:rsidRDefault="0097323B" w:rsidP="00F93E8A">
            <w:pPr>
              <w:pStyle w:val="a5"/>
              <w:ind w:left="0" w:right="26"/>
              <w:jc w:val="center"/>
              <w:rPr>
                <w:sz w:val="20"/>
                <w:szCs w:val="20"/>
              </w:rPr>
            </w:pPr>
            <w:r w:rsidRPr="0005586F">
              <w:rPr>
                <w:sz w:val="20"/>
                <w:szCs w:val="20"/>
              </w:rPr>
              <w:t xml:space="preserve">Ограничения использования цвета, цветового сочетания </w:t>
            </w:r>
            <w:r w:rsidRPr="0005586F">
              <w:rPr>
                <w:bCs/>
                <w:sz w:val="20"/>
                <w:szCs w:val="20"/>
              </w:rPr>
              <w:t>внешних поверхностей</w:t>
            </w:r>
            <w:r w:rsidRPr="0005586F">
              <w:rPr>
                <w:sz w:val="20"/>
                <w:szCs w:val="20"/>
              </w:rPr>
              <w:t xml:space="preserve"> </w:t>
            </w:r>
            <w:r w:rsidRPr="0005586F">
              <w:rPr>
                <w:spacing w:val="2"/>
                <w:sz w:val="20"/>
                <w:szCs w:val="20"/>
                <w:shd w:val="clear" w:color="auto" w:fill="FFFFFF"/>
              </w:rPr>
              <w:t>конструкций и оборудования сезонных (летних) кафе</w:t>
            </w:r>
            <w:r w:rsidRPr="0005586F">
              <w:rPr>
                <w:sz w:val="20"/>
                <w:szCs w:val="20"/>
              </w:rPr>
              <w:t xml:space="preserve"> в зависимости от расположения места размещения </w:t>
            </w:r>
            <w:r w:rsidRPr="0005586F">
              <w:rPr>
                <w:spacing w:val="2"/>
                <w:sz w:val="20"/>
                <w:szCs w:val="20"/>
                <w:shd w:val="clear" w:color="auto" w:fill="FFFFFF"/>
              </w:rPr>
              <w:t>сезонного (летнего) кафе</w:t>
            </w:r>
          </w:p>
          <w:p w:rsidR="0097323B" w:rsidRPr="0066747D" w:rsidRDefault="0097323B" w:rsidP="00F93E8A">
            <w:pPr>
              <w:pStyle w:val="formattext"/>
              <w:spacing w:before="0" w:beforeAutospacing="0" w:after="0" w:afterAutospacing="0"/>
              <w:textAlignment w:val="baseline"/>
              <w:rPr>
                <w:noProof/>
                <w:sz w:val="4"/>
                <w:szCs w:val="4"/>
              </w:rPr>
            </w:pPr>
          </w:p>
          <w:p w:rsidR="0097323B" w:rsidRPr="00C35564" w:rsidRDefault="0097323B" w:rsidP="00F93E8A">
            <w:pPr>
              <w:pStyle w:val="formattext"/>
              <w:spacing w:before="0" w:beforeAutospacing="0" w:after="0" w:afterAutospacing="0"/>
              <w:jc w:val="both"/>
              <w:textAlignment w:val="baseline"/>
              <w:rPr>
                <w:sz w:val="14"/>
                <w:szCs w:val="14"/>
              </w:rPr>
            </w:pPr>
            <w:r w:rsidRPr="003C52C4">
              <w:rPr>
                <w:i/>
                <w:iCs/>
                <w:noProof/>
                <w:sz w:val="14"/>
                <w:szCs w:val="14"/>
              </w:rPr>
              <w:t>«НЕТ»</w:t>
            </w:r>
            <w:r w:rsidRPr="00C35564">
              <w:rPr>
                <w:noProof/>
                <w:sz w:val="14"/>
                <w:szCs w:val="14"/>
              </w:rPr>
              <w:t xml:space="preserve"> - </w:t>
            </w:r>
            <w:r w:rsidRPr="00C35564">
              <w:rPr>
                <w:sz w:val="14"/>
                <w:szCs w:val="14"/>
              </w:rPr>
              <w:t xml:space="preserve">не допускается для всех </w:t>
            </w:r>
            <w:r w:rsidRPr="00C35564">
              <w:rPr>
                <w:spacing w:val="2"/>
                <w:sz w:val="14"/>
                <w:szCs w:val="14"/>
                <w:shd w:val="clear" w:color="auto" w:fill="FFFFFF"/>
              </w:rPr>
              <w:t>сезонных (летних) кафе</w:t>
            </w:r>
          </w:p>
          <w:p w:rsidR="0097323B" w:rsidRPr="00C35564" w:rsidRDefault="0097323B" w:rsidP="00F93E8A">
            <w:pPr>
              <w:pStyle w:val="formattext"/>
              <w:spacing w:before="0" w:beforeAutospacing="0" w:after="0" w:afterAutospacing="0"/>
              <w:textAlignment w:val="baseline"/>
              <w:rPr>
                <w:sz w:val="4"/>
                <w:szCs w:val="4"/>
              </w:rPr>
            </w:pPr>
          </w:p>
          <w:p w:rsidR="0097323B" w:rsidRPr="005C7EFC" w:rsidRDefault="0097323B" w:rsidP="00F93E8A">
            <w:pPr>
              <w:pStyle w:val="a5"/>
              <w:ind w:left="460" w:hanging="460"/>
              <w:jc w:val="both"/>
              <w:rPr>
                <w:sz w:val="14"/>
                <w:szCs w:val="14"/>
              </w:rPr>
            </w:pPr>
            <w:r w:rsidRPr="003C52C4">
              <w:rPr>
                <w:i/>
                <w:iCs/>
                <w:noProof/>
                <w:sz w:val="14"/>
                <w:szCs w:val="14"/>
              </w:rPr>
              <w:t>«ДА»</w:t>
            </w:r>
            <w:r w:rsidRPr="00C35564">
              <w:rPr>
                <w:sz w:val="14"/>
                <w:szCs w:val="14"/>
              </w:rPr>
              <w:t xml:space="preserve"> - допускается для всех </w:t>
            </w:r>
            <w:r w:rsidRPr="00C35564">
              <w:rPr>
                <w:spacing w:val="2"/>
                <w:sz w:val="14"/>
                <w:szCs w:val="14"/>
                <w:shd w:val="clear" w:color="auto" w:fill="FFFFFF"/>
              </w:rPr>
              <w:t>сезонных (летних) кафе</w:t>
            </w:r>
          </w:p>
          <w:p w:rsidR="0097323B" w:rsidRPr="003C52C4" w:rsidRDefault="0097323B" w:rsidP="00F93E8A">
            <w:pPr>
              <w:pStyle w:val="formattext"/>
              <w:spacing w:before="0" w:beforeAutospacing="0" w:after="0" w:afterAutospacing="0"/>
              <w:jc w:val="both"/>
              <w:textAlignment w:val="baseline"/>
              <w:rPr>
                <w:sz w:val="14"/>
                <w:szCs w:val="14"/>
              </w:rPr>
            </w:pPr>
            <w:r w:rsidRPr="007C2725">
              <w:rPr>
                <w:i/>
                <w:iCs/>
                <w:sz w:val="14"/>
                <w:szCs w:val="14"/>
              </w:rPr>
              <w:t>«НЕТ-</w:t>
            </w:r>
            <w:r w:rsidRPr="007C2725">
              <w:rPr>
                <w:bCs/>
                <w:i/>
                <w:iCs/>
                <w:sz w:val="14"/>
                <w:szCs w:val="14"/>
              </w:rPr>
              <w:t>П</w:t>
            </w:r>
            <w:r w:rsidRPr="007C2725">
              <w:rPr>
                <w:i/>
                <w:iCs/>
                <w:sz w:val="14"/>
                <w:szCs w:val="14"/>
              </w:rPr>
              <w:t>»</w:t>
            </w:r>
            <w:r w:rsidRPr="00694FF3">
              <w:rPr>
                <w:bCs/>
                <w:sz w:val="14"/>
                <w:szCs w:val="14"/>
              </w:rPr>
              <w:t xml:space="preserve"> </w:t>
            </w:r>
            <w:r w:rsidRPr="00694FF3">
              <w:rPr>
                <w:sz w:val="14"/>
                <w:szCs w:val="14"/>
              </w:rPr>
              <w:t xml:space="preserve">- </w:t>
            </w:r>
            <w:r>
              <w:rPr>
                <w:sz w:val="14"/>
                <w:szCs w:val="14"/>
              </w:rPr>
              <w:t xml:space="preserve">не </w:t>
            </w:r>
            <w:r w:rsidRPr="00694FF3">
              <w:rPr>
                <w:sz w:val="14"/>
                <w:szCs w:val="14"/>
              </w:rPr>
              <w:t xml:space="preserve">допускается </w:t>
            </w:r>
            <w:r>
              <w:rPr>
                <w:sz w:val="14"/>
                <w:szCs w:val="14"/>
              </w:rPr>
              <w:t xml:space="preserve">вдоль </w:t>
            </w:r>
            <w:r w:rsidRPr="003C52C4">
              <w:rPr>
                <w:bCs/>
                <w:noProof/>
                <w:sz w:val="14"/>
                <w:szCs w:val="14"/>
              </w:rPr>
              <w:t>общественных территорий, улиц и дорог общего пользования</w:t>
            </w:r>
            <w:r>
              <w:rPr>
                <w:bCs/>
                <w:noProof/>
                <w:sz w:val="14"/>
                <w:szCs w:val="14"/>
              </w:rPr>
              <w:t xml:space="preserve">, </w:t>
            </w:r>
            <w:r w:rsidRPr="003C52C4">
              <w:rPr>
                <w:bCs/>
                <w:noProof/>
                <w:sz w:val="14"/>
                <w:szCs w:val="14"/>
              </w:rPr>
              <w:t>водных объектов общего пользования</w:t>
            </w:r>
            <w:r>
              <w:rPr>
                <w:bCs/>
                <w:noProof/>
                <w:sz w:val="14"/>
                <w:szCs w:val="14"/>
              </w:rPr>
              <w:t xml:space="preserve">, </w:t>
            </w:r>
            <w:r w:rsidRPr="003C52C4">
              <w:rPr>
                <w:sz w:val="14"/>
                <w:szCs w:val="14"/>
              </w:rPr>
              <w:t>территорий объектов культурного наследия с исторически связанными с ними территориями</w:t>
            </w:r>
            <w:r>
              <w:rPr>
                <w:sz w:val="14"/>
                <w:szCs w:val="14"/>
              </w:rPr>
              <w:t xml:space="preserve">, </w:t>
            </w:r>
            <w:r w:rsidRPr="003C52C4">
              <w:rPr>
                <w:bCs/>
                <w:noProof/>
                <w:sz w:val="14"/>
                <w:szCs w:val="14"/>
              </w:rPr>
              <w:t>территорий объектов социальной инфраструктуры</w:t>
            </w:r>
            <w:r>
              <w:rPr>
                <w:bCs/>
                <w:noProof/>
                <w:sz w:val="14"/>
                <w:szCs w:val="14"/>
              </w:rPr>
              <w:t xml:space="preserve">, </w:t>
            </w:r>
            <w:r w:rsidRPr="003C52C4">
              <w:rPr>
                <w:sz w:val="14"/>
                <w:szCs w:val="14"/>
              </w:rPr>
              <w:t>территорий объектов религиозного использования</w:t>
            </w:r>
            <w:r>
              <w:rPr>
                <w:sz w:val="14"/>
                <w:szCs w:val="14"/>
              </w:rPr>
              <w:t xml:space="preserve">, </w:t>
            </w:r>
            <w:r w:rsidRPr="003C52C4">
              <w:rPr>
                <w:sz w:val="14"/>
                <w:szCs w:val="14"/>
              </w:rPr>
              <w:t>территорий</w:t>
            </w:r>
            <w:r w:rsidRPr="003C52C4">
              <w:rPr>
                <w:bCs/>
                <w:noProof/>
                <w:sz w:val="14"/>
                <w:szCs w:val="14"/>
              </w:rPr>
              <w:t xml:space="preserve"> въездных групп, мемориальных комплексов, </w:t>
            </w:r>
            <w:proofErr w:type="spellStart"/>
            <w:r w:rsidRPr="003C52C4">
              <w:rPr>
                <w:sz w:val="14"/>
                <w:szCs w:val="14"/>
              </w:rPr>
              <w:t>скульптурно</w:t>
            </w:r>
            <w:proofErr w:type="spellEnd"/>
            <w:r w:rsidRPr="003C52C4">
              <w:rPr>
                <w:sz w:val="14"/>
                <w:szCs w:val="14"/>
              </w:rPr>
              <w:t xml:space="preserve">-архитектурных композиций, монументально-декоративный композиций.   </w:t>
            </w:r>
          </w:p>
          <w:p w:rsidR="0097323B" w:rsidRPr="003C52C4" w:rsidRDefault="0097323B" w:rsidP="00F93E8A">
            <w:pPr>
              <w:pStyle w:val="formattext"/>
              <w:spacing w:before="0" w:beforeAutospacing="0" w:after="0" w:afterAutospacing="0"/>
              <w:jc w:val="both"/>
              <w:textAlignment w:val="baseline"/>
              <w:rPr>
                <w:sz w:val="8"/>
                <w:szCs w:val="8"/>
              </w:rPr>
            </w:pPr>
          </w:p>
          <w:p w:rsidR="0097323B" w:rsidRDefault="0097323B" w:rsidP="00F93E8A">
            <w:pPr>
              <w:pStyle w:val="a5"/>
              <w:ind w:left="0"/>
              <w:jc w:val="both"/>
              <w:rPr>
                <w:sz w:val="18"/>
                <w:szCs w:val="18"/>
              </w:rPr>
            </w:pPr>
            <w:r w:rsidRPr="003C52C4">
              <w:rPr>
                <w:bCs/>
                <w:iCs/>
                <w:sz w:val="14"/>
                <w:szCs w:val="14"/>
                <w:u w:val="single"/>
              </w:rPr>
              <w:t>Примечание:</w:t>
            </w:r>
            <w:r w:rsidRPr="003C52C4">
              <w:rPr>
                <w:bCs/>
                <w:iCs/>
                <w:sz w:val="14"/>
                <w:szCs w:val="14"/>
              </w:rPr>
              <w:t xml:space="preserve"> ограничения не распространяются на </w:t>
            </w:r>
            <w:r w:rsidRPr="003C52C4">
              <w:rPr>
                <w:sz w:val="14"/>
                <w:szCs w:val="14"/>
              </w:rPr>
              <w:t>цвета, цветовые сочетания</w:t>
            </w:r>
            <w:r w:rsidRPr="003C52C4">
              <w:rPr>
                <w:bCs/>
                <w:iCs/>
                <w:sz w:val="14"/>
                <w:szCs w:val="14"/>
              </w:rPr>
              <w:t xml:space="preserve"> внешних </w:t>
            </w:r>
            <w:r w:rsidRPr="003C52C4">
              <w:rPr>
                <w:bCs/>
                <w:sz w:val="14"/>
                <w:szCs w:val="14"/>
              </w:rPr>
              <w:t>поверхностей</w:t>
            </w:r>
            <w:r w:rsidRPr="003C52C4">
              <w:rPr>
                <w:sz w:val="14"/>
                <w:szCs w:val="14"/>
              </w:rPr>
              <w:t xml:space="preserve"> </w:t>
            </w:r>
            <w:r w:rsidRPr="003C52C4">
              <w:rPr>
                <w:spacing w:val="2"/>
                <w:sz w:val="14"/>
                <w:szCs w:val="14"/>
                <w:shd w:val="clear" w:color="auto" w:fill="FFFFFF"/>
              </w:rPr>
              <w:t>конструкций и оборудования сезонных (летних) кафе</w:t>
            </w:r>
            <w:r w:rsidRPr="003C52C4">
              <w:rPr>
                <w:bCs/>
                <w:iCs/>
                <w:sz w:val="14"/>
                <w:szCs w:val="14"/>
              </w:rPr>
              <w:t>, одобренных Экспертным советом</w:t>
            </w:r>
            <w:r>
              <w:rPr>
                <w:bCs/>
                <w:iCs/>
                <w:sz w:val="14"/>
                <w:szCs w:val="14"/>
              </w:rPr>
              <w:t>, формируемым М</w:t>
            </w:r>
            <w:r w:rsidRPr="00F3273B">
              <w:rPr>
                <w:bCs/>
                <w:iCs/>
                <w:sz w:val="14"/>
                <w:szCs w:val="14"/>
              </w:rPr>
              <w:t>ежведомственн</w:t>
            </w:r>
            <w:r>
              <w:rPr>
                <w:bCs/>
                <w:iCs/>
                <w:sz w:val="14"/>
                <w:szCs w:val="14"/>
              </w:rPr>
              <w:t>ой</w:t>
            </w:r>
            <w:r w:rsidRPr="00F3273B">
              <w:rPr>
                <w:bCs/>
                <w:iCs/>
                <w:sz w:val="14"/>
                <w:szCs w:val="14"/>
              </w:rPr>
              <w:t xml:space="preserve"> комисси</w:t>
            </w:r>
            <w:r>
              <w:rPr>
                <w:bCs/>
                <w:iCs/>
                <w:sz w:val="14"/>
                <w:szCs w:val="14"/>
              </w:rPr>
              <w:t>ей</w:t>
            </w:r>
            <w:r w:rsidRPr="00F3273B">
              <w:rPr>
                <w:bCs/>
                <w:iCs/>
                <w:sz w:val="14"/>
                <w:szCs w:val="14"/>
              </w:rPr>
              <w:t xml:space="preserve"> по обеспечению реализации мероприятий по формированию современной городской среды, </w:t>
            </w:r>
            <w:r>
              <w:rPr>
                <w:bCs/>
                <w:iCs/>
                <w:sz w:val="14"/>
                <w:szCs w:val="14"/>
              </w:rPr>
              <w:t xml:space="preserve">образованной в соответствии с постановлением Губернатора Маковской области </w:t>
            </w:r>
            <w:r w:rsidRPr="004B4E54">
              <w:rPr>
                <w:bCs/>
                <w:iCs/>
                <w:sz w:val="14"/>
                <w:szCs w:val="14"/>
              </w:rPr>
              <w:t xml:space="preserve">от 23.05.2017 </w:t>
            </w:r>
            <w:r>
              <w:rPr>
                <w:bCs/>
                <w:iCs/>
                <w:sz w:val="14"/>
                <w:szCs w:val="14"/>
              </w:rPr>
              <w:t>№</w:t>
            </w:r>
            <w:r w:rsidRPr="004B4E54">
              <w:rPr>
                <w:bCs/>
                <w:iCs/>
                <w:sz w:val="14"/>
                <w:szCs w:val="14"/>
              </w:rPr>
              <w:t xml:space="preserve"> 226-ПГ </w:t>
            </w:r>
            <w:r>
              <w:rPr>
                <w:bCs/>
                <w:iCs/>
                <w:sz w:val="14"/>
                <w:szCs w:val="14"/>
              </w:rPr>
              <w:t>(для создаваемых или развиваемых общественных территорий)</w:t>
            </w:r>
            <w:r w:rsidRPr="003C52C4">
              <w:rPr>
                <w:bCs/>
                <w:iCs/>
                <w:sz w:val="14"/>
                <w:szCs w:val="14"/>
              </w:rPr>
              <w:t xml:space="preserve"> и (или)</w:t>
            </w:r>
            <w:r w:rsidRPr="003C52C4">
              <w:rPr>
                <w:sz w:val="14"/>
                <w:szCs w:val="14"/>
              </w:rPr>
              <w:t xml:space="preserve"> </w:t>
            </w:r>
            <w:r w:rsidRPr="003C52C4">
              <w:rPr>
                <w:iCs/>
                <w:sz w:val="14"/>
                <w:szCs w:val="14"/>
              </w:rPr>
              <w:t>муниципальной общественной комиссией.</w:t>
            </w:r>
          </w:p>
        </w:tc>
      </w:tr>
      <w:tr w:rsidR="0097323B" w:rsidTr="00F93E8A">
        <w:trPr>
          <w:trHeight w:val="457"/>
        </w:trPr>
        <w:tc>
          <w:tcPr>
            <w:tcW w:w="1895" w:type="dxa"/>
            <w:gridSpan w:val="2"/>
            <w:vMerge/>
          </w:tcPr>
          <w:p w:rsidR="0097323B" w:rsidRDefault="0097323B" w:rsidP="00F93E8A">
            <w:pPr>
              <w:pStyle w:val="a5"/>
              <w:ind w:left="575" w:right="283"/>
              <w:jc w:val="both"/>
              <w:rPr>
                <w:sz w:val="28"/>
                <w:szCs w:val="28"/>
              </w:rPr>
            </w:pPr>
          </w:p>
        </w:tc>
        <w:tc>
          <w:tcPr>
            <w:tcW w:w="968" w:type="dxa"/>
            <w:vAlign w:val="center"/>
          </w:tcPr>
          <w:p w:rsidR="0097323B" w:rsidRPr="00537A0E" w:rsidRDefault="0097323B" w:rsidP="00F93E8A">
            <w:pPr>
              <w:pStyle w:val="a5"/>
              <w:ind w:left="-193" w:right="-166"/>
              <w:jc w:val="center"/>
              <w:rPr>
                <w:sz w:val="16"/>
                <w:szCs w:val="16"/>
              </w:rPr>
            </w:pPr>
            <w:r>
              <w:rPr>
                <w:sz w:val="16"/>
                <w:szCs w:val="16"/>
              </w:rPr>
              <w:t>Конструкции навесов</w:t>
            </w:r>
            <w:r>
              <w:rPr>
                <w:sz w:val="16"/>
                <w:szCs w:val="16"/>
                <w:vertAlign w:val="superscript"/>
              </w:rPr>
              <w:t>4</w:t>
            </w:r>
          </w:p>
        </w:tc>
        <w:tc>
          <w:tcPr>
            <w:tcW w:w="1135" w:type="dxa"/>
            <w:vAlign w:val="center"/>
          </w:tcPr>
          <w:p w:rsidR="0097323B" w:rsidRPr="00537A0E" w:rsidRDefault="0097323B" w:rsidP="00F93E8A">
            <w:pPr>
              <w:pStyle w:val="a5"/>
              <w:ind w:left="-135" w:right="-106" w:firstLine="6"/>
              <w:jc w:val="center"/>
              <w:rPr>
                <w:sz w:val="14"/>
                <w:szCs w:val="14"/>
              </w:rPr>
            </w:pPr>
            <w:r w:rsidRPr="00537A0E">
              <w:rPr>
                <w:sz w:val="14"/>
                <w:szCs w:val="14"/>
              </w:rPr>
              <w:t>Технологический</w:t>
            </w:r>
          </w:p>
          <w:p w:rsidR="0097323B" w:rsidRPr="00537A0E" w:rsidRDefault="0097323B" w:rsidP="00F93E8A">
            <w:pPr>
              <w:pStyle w:val="a5"/>
              <w:ind w:left="-135" w:right="-106" w:firstLine="6"/>
              <w:jc w:val="center"/>
              <w:rPr>
                <w:sz w:val="16"/>
                <w:szCs w:val="16"/>
              </w:rPr>
            </w:pPr>
            <w:r>
              <w:rPr>
                <w:sz w:val="16"/>
                <w:szCs w:val="16"/>
              </w:rPr>
              <w:t>настил</w:t>
            </w:r>
            <w:r>
              <w:rPr>
                <w:sz w:val="16"/>
                <w:szCs w:val="16"/>
                <w:vertAlign w:val="superscript"/>
              </w:rPr>
              <w:t>4</w:t>
            </w:r>
          </w:p>
        </w:tc>
        <w:tc>
          <w:tcPr>
            <w:tcW w:w="1105" w:type="dxa"/>
            <w:vAlign w:val="center"/>
          </w:tcPr>
          <w:p w:rsidR="0097323B" w:rsidRPr="009A0D40" w:rsidRDefault="0097323B" w:rsidP="00F93E8A">
            <w:pPr>
              <w:pStyle w:val="a5"/>
              <w:tabs>
                <w:tab w:val="left" w:pos="-107"/>
              </w:tabs>
              <w:ind w:left="-107" w:right="-132" w:hanging="8"/>
              <w:jc w:val="center"/>
              <w:rPr>
                <w:sz w:val="16"/>
                <w:szCs w:val="16"/>
              </w:rPr>
            </w:pPr>
            <w:r w:rsidRPr="009A0D40">
              <w:rPr>
                <w:sz w:val="16"/>
                <w:szCs w:val="16"/>
              </w:rPr>
              <w:t xml:space="preserve">Текстиль </w:t>
            </w:r>
          </w:p>
          <w:p w:rsidR="0097323B" w:rsidRPr="002C0626" w:rsidRDefault="0097323B" w:rsidP="00F93E8A">
            <w:pPr>
              <w:pStyle w:val="a5"/>
              <w:tabs>
                <w:tab w:val="left" w:pos="-107"/>
              </w:tabs>
              <w:ind w:left="-107" w:right="-132" w:hanging="8"/>
              <w:jc w:val="center"/>
              <w:rPr>
                <w:sz w:val="16"/>
                <w:szCs w:val="16"/>
              </w:rPr>
            </w:pPr>
            <w:r w:rsidRPr="009A0D40">
              <w:rPr>
                <w:sz w:val="16"/>
                <w:szCs w:val="16"/>
              </w:rPr>
              <w:t>навесов</w:t>
            </w:r>
            <w:r w:rsidRPr="009A0D40">
              <w:rPr>
                <w:sz w:val="16"/>
                <w:szCs w:val="16"/>
                <w:vertAlign w:val="superscript"/>
              </w:rPr>
              <w:t>1</w:t>
            </w:r>
          </w:p>
        </w:tc>
        <w:tc>
          <w:tcPr>
            <w:tcW w:w="1134" w:type="dxa"/>
            <w:vAlign w:val="center"/>
          </w:tcPr>
          <w:p w:rsidR="0097323B" w:rsidRPr="00537A0E" w:rsidRDefault="0097323B" w:rsidP="00F93E8A">
            <w:pPr>
              <w:pStyle w:val="a5"/>
              <w:ind w:left="-104" w:right="-70"/>
              <w:jc w:val="center"/>
              <w:rPr>
                <w:sz w:val="16"/>
                <w:szCs w:val="16"/>
              </w:rPr>
            </w:pPr>
            <w:r>
              <w:rPr>
                <w:sz w:val="16"/>
                <w:szCs w:val="16"/>
              </w:rPr>
              <w:t>Ограждение</w:t>
            </w:r>
            <w:r>
              <w:rPr>
                <w:sz w:val="16"/>
                <w:szCs w:val="16"/>
                <w:vertAlign w:val="superscript"/>
              </w:rPr>
              <w:t>4</w:t>
            </w:r>
          </w:p>
        </w:tc>
        <w:tc>
          <w:tcPr>
            <w:tcW w:w="993" w:type="dxa"/>
            <w:vAlign w:val="center"/>
          </w:tcPr>
          <w:p w:rsidR="0097323B" w:rsidRDefault="0097323B" w:rsidP="00F93E8A">
            <w:pPr>
              <w:pStyle w:val="a5"/>
              <w:ind w:left="-158" w:right="-128" w:firstLine="41"/>
              <w:jc w:val="center"/>
              <w:rPr>
                <w:sz w:val="16"/>
                <w:szCs w:val="16"/>
              </w:rPr>
            </w:pPr>
            <w:r>
              <w:rPr>
                <w:sz w:val="16"/>
                <w:szCs w:val="16"/>
              </w:rPr>
              <w:t xml:space="preserve">Контейнеры </w:t>
            </w:r>
          </w:p>
          <w:p w:rsidR="0097323B" w:rsidRPr="00537A0E" w:rsidRDefault="0097323B" w:rsidP="00F93E8A">
            <w:pPr>
              <w:pStyle w:val="a5"/>
              <w:ind w:left="-158" w:right="-128" w:firstLine="41"/>
              <w:jc w:val="center"/>
              <w:rPr>
                <w:sz w:val="16"/>
                <w:szCs w:val="16"/>
              </w:rPr>
            </w:pPr>
            <w:r>
              <w:rPr>
                <w:sz w:val="16"/>
                <w:szCs w:val="16"/>
              </w:rPr>
              <w:t>озеленения</w:t>
            </w:r>
            <w:r>
              <w:rPr>
                <w:sz w:val="16"/>
                <w:szCs w:val="16"/>
                <w:vertAlign w:val="superscript"/>
              </w:rPr>
              <w:t>4</w:t>
            </w:r>
          </w:p>
        </w:tc>
        <w:tc>
          <w:tcPr>
            <w:tcW w:w="1134" w:type="dxa"/>
            <w:vAlign w:val="center"/>
          </w:tcPr>
          <w:p w:rsidR="0097323B" w:rsidRPr="00537A0E" w:rsidRDefault="0097323B" w:rsidP="00F93E8A">
            <w:pPr>
              <w:pStyle w:val="a5"/>
              <w:ind w:left="-103" w:right="-107" w:firstLine="31"/>
              <w:jc w:val="center"/>
              <w:rPr>
                <w:sz w:val="16"/>
                <w:szCs w:val="16"/>
              </w:rPr>
            </w:pPr>
            <w:r w:rsidRPr="002C0626">
              <w:rPr>
                <w:sz w:val="14"/>
                <w:szCs w:val="14"/>
              </w:rPr>
              <w:t>Текстиль навесов, штор</w:t>
            </w:r>
            <w:r w:rsidRPr="002C0626">
              <w:rPr>
                <w:spacing w:val="2"/>
                <w:sz w:val="14"/>
                <w:szCs w:val="14"/>
                <w:shd w:val="clear" w:color="auto" w:fill="FFFFFF"/>
              </w:rPr>
              <w:t xml:space="preserve">, занавесов, вертикальных маркиз, </w:t>
            </w:r>
            <w:r w:rsidRPr="002C0626">
              <w:rPr>
                <w:sz w:val="14"/>
                <w:szCs w:val="14"/>
                <w:shd w:val="clear" w:color="auto" w:fill="FFFFFF"/>
              </w:rPr>
              <w:t>экранов</w:t>
            </w:r>
            <w:r w:rsidRPr="009A0D40">
              <w:rPr>
                <w:sz w:val="14"/>
                <w:szCs w:val="14"/>
                <w:shd w:val="clear" w:color="auto" w:fill="FFFFFF"/>
                <w:vertAlign w:val="superscript"/>
              </w:rPr>
              <w:t>2</w:t>
            </w:r>
          </w:p>
        </w:tc>
        <w:tc>
          <w:tcPr>
            <w:tcW w:w="1126" w:type="dxa"/>
            <w:vAlign w:val="center"/>
          </w:tcPr>
          <w:p w:rsidR="0097323B" w:rsidRDefault="0097323B" w:rsidP="00F93E8A">
            <w:pPr>
              <w:pStyle w:val="a5"/>
              <w:ind w:left="-103" w:right="-107" w:firstLine="31"/>
              <w:jc w:val="center"/>
              <w:rPr>
                <w:sz w:val="16"/>
                <w:szCs w:val="16"/>
              </w:rPr>
            </w:pPr>
            <w:r>
              <w:rPr>
                <w:sz w:val="16"/>
                <w:szCs w:val="16"/>
              </w:rPr>
              <w:t>Мебель, декор мебели</w:t>
            </w:r>
            <w:r>
              <w:rPr>
                <w:sz w:val="14"/>
                <w:szCs w:val="14"/>
                <w:shd w:val="clear" w:color="auto" w:fill="FFFFFF"/>
                <w:vertAlign w:val="superscript"/>
              </w:rPr>
              <w:t>5</w:t>
            </w: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w:t>
            </w:r>
          </w:p>
        </w:tc>
        <w:tc>
          <w:tcPr>
            <w:tcW w:w="1656" w:type="dxa"/>
            <w:vAlign w:val="center"/>
          </w:tcPr>
          <w:p w:rsidR="0097323B" w:rsidRPr="003C52C4" w:rsidRDefault="0097323B" w:rsidP="00F93E8A">
            <w:pPr>
              <w:pStyle w:val="a5"/>
              <w:ind w:left="-63" w:right="-55"/>
              <w:jc w:val="both"/>
              <w:rPr>
                <w:sz w:val="16"/>
                <w:szCs w:val="16"/>
              </w:rPr>
            </w:pPr>
            <w:r w:rsidRPr="003C52C4">
              <w:rPr>
                <w:sz w:val="16"/>
                <w:szCs w:val="16"/>
              </w:rPr>
              <w:t>неоновый,</w:t>
            </w:r>
            <w:r>
              <w:rPr>
                <w:sz w:val="16"/>
                <w:szCs w:val="16"/>
              </w:rPr>
              <w:t xml:space="preserve"> </w:t>
            </w:r>
            <w:r w:rsidRPr="003C52C4">
              <w:rPr>
                <w:sz w:val="16"/>
                <w:szCs w:val="16"/>
              </w:rPr>
              <w:t>флуоресцентный</w:t>
            </w:r>
            <w:r>
              <w:rPr>
                <w:sz w:val="16"/>
                <w:szCs w:val="16"/>
              </w:rPr>
              <w:t xml:space="preserve"> </w:t>
            </w:r>
            <w:r w:rsidRPr="000B5231">
              <w:rPr>
                <w:i/>
                <w:iCs/>
                <w:sz w:val="12"/>
                <w:szCs w:val="12"/>
              </w:rPr>
              <w:t>«</w:t>
            </w:r>
            <w:r w:rsidRPr="000B5231">
              <w:rPr>
                <w:i/>
                <w:iCs/>
                <w:noProof/>
                <w:sz w:val="12"/>
                <w:szCs w:val="12"/>
              </w:rPr>
              <w:t>ц/</w:t>
            </w:r>
            <w:proofErr w:type="spellStart"/>
            <w:r w:rsidRPr="000B5231">
              <w:rPr>
                <w:i/>
                <w:iCs/>
                <w:noProof/>
                <w:sz w:val="12"/>
                <w:szCs w:val="12"/>
              </w:rPr>
              <w:t>цс</w:t>
            </w:r>
            <w:proofErr w:type="spellEnd"/>
            <w:r w:rsidRPr="000B5231">
              <w:rPr>
                <w:i/>
                <w:iCs/>
                <w:noProof/>
                <w:sz w:val="12"/>
                <w:szCs w:val="12"/>
              </w:rPr>
              <w:t>»</w:t>
            </w:r>
          </w:p>
        </w:tc>
        <w:tc>
          <w:tcPr>
            <w:tcW w:w="968" w:type="dxa"/>
            <w:vMerge w:val="restart"/>
            <w:vAlign w:val="center"/>
          </w:tcPr>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Default="0097323B" w:rsidP="00F93E8A">
            <w:pPr>
              <w:spacing w:after="0"/>
              <w:ind w:left="-114" w:right="-166"/>
              <w:jc w:val="center"/>
              <w:rPr>
                <w:rFonts w:ascii="Times New Roman" w:hAnsi="Times New Roman"/>
                <w:i/>
                <w:iCs/>
                <w:noProof/>
                <w:sz w:val="14"/>
                <w:szCs w:val="14"/>
              </w:rPr>
            </w:pPr>
          </w:p>
          <w:p w:rsidR="0097323B" w:rsidRPr="000B5231" w:rsidRDefault="0097323B" w:rsidP="00F93E8A">
            <w:pPr>
              <w:spacing w:after="0"/>
              <w:ind w:left="-114" w:right="-166"/>
              <w:jc w:val="center"/>
              <w:rPr>
                <w:rFonts w:ascii="Times New Roman" w:hAnsi="Times New Roman"/>
                <w:i/>
                <w:iCs/>
                <w:sz w:val="14"/>
                <w:szCs w:val="14"/>
              </w:rPr>
            </w:pPr>
            <w:r w:rsidRPr="000B5231">
              <w:rPr>
                <w:rFonts w:ascii="Times New Roman" w:hAnsi="Times New Roman"/>
                <w:i/>
                <w:iCs/>
                <w:noProof/>
                <w:sz w:val="14"/>
                <w:szCs w:val="14"/>
              </w:rPr>
              <w:t>«НЕТ»</w:t>
            </w:r>
          </w:p>
        </w:tc>
        <w:tc>
          <w:tcPr>
            <w:tcW w:w="1135" w:type="dxa"/>
            <w:vMerge w:val="restart"/>
            <w:vAlign w:val="center"/>
          </w:tcPr>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Default="0097323B" w:rsidP="00F93E8A">
            <w:pPr>
              <w:spacing w:after="0"/>
              <w:ind w:left="-113" w:right="-106"/>
              <w:jc w:val="center"/>
              <w:rPr>
                <w:rFonts w:ascii="Times New Roman" w:hAnsi="Times New Roman"/>
                <w:i/>
                <w:iCs/>
                <w:noProof/>
                <w:sz w:val="14"/>
                <w:szCs w:val="14"/>
              </w:rPr>
            </w:pPr>
          </w:p>
          <w:p w:rsidR="0097323B" w:rsidRPr="007C2725" w:rsidRDefault="0097323B" w:rsidP="00F93E8A">
            <w:pPr>
              <w:spacing w:after="0"/>
              <w:ind w:left="-113" w:right="-106"/>
              <w:jc w:val="center"/>
              <w:rPr>
                <w:rFonts w:ascii="Times New Roman" w:hAnsi="Times New Roman"/>
                <w:i/>
                <w:iCs/>
                <w:sz w:val="14"/>
                <w:szCs w:val="14"/>
              </w:rPr>
            </w:pPr>
            <w:r w:rsidRPr="007C2725">
              <w:rPr>
                <w:rFonts w:ascii="Times New Roman" w:hAnsi="Times New Roman"/>
                <w:i/>
                <w:iCs/>
                <w:noProof/>
                <w:sz w:val="14"/>
                <w:szCs w:val="14"/>
              </w:rPr>
              <w:t>«НЕТ»</w:t>
            </w:r>
          </w:p>
        </w:tc>
        <w:tc>
          <w:tcPr>
            <w:tcW w:w="1105" w:type="dxa"/>
            <w:vMerge w:val="restart"/>
            <w:vAlign w:val="center"/>
          </w:tcPr>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Default="0097323B" w:rsidP="00F93E8A">
            <w:pPr>
              <w:tabs>
                <w:tab w:val="left" w:pos="-138"/>
              </w:tabs>
              <w:spacing w:after="0"/>
              <w:ind w:left="-138" w:right="-132"/>
              <w:jc w:val="center"/>
              <w:rPr>
                <w:rFonts w:ascii="Times New Roman" w:hAnsi="Times New Roman"/>
                <w:i/>
                <w:iCs/>
                <w:noProof/>
                <w:sz w:val="14"/>
                <w:szCs w:val="14"/>
              </w:rPr>
            </w:pPr>
          </w:p>
          <w:p w:rsidR="0097323B" w:rsidRPr="007C2725" w:rsidRDefault="0097323B" w:rsidP="00F93E8A">
            <w:pPr>
              <w:tabs>
                <w:tab w:val="left" w:pos="-138"/>
              </w:tabs>
              <w:spacing w:after="0"/>
              <w:ind w:left="-138" w:right="-132"/>
              <w:jc w:val="center"/>
              <w:rPr>
                <w:rFonts w:ascii="Times New Roman" w:hAnsi="Times New Roman"/>
                <w:i/>
                <w:iCs/>
                <w:sz w:val="14"/>
                <w:szCs w:val="14"/>
              </w:rPr>
            </w:pPr>
            <w:r w:rsidRPr="007C2725">
              <w:rPr>
                <w:rFonts w:ascii="Times New Roman" w:hAnsi="Times New Roman"/>
                <w:i/>
                <w:iCs/>
                <w:noProof/>
                <w:sz w:val="14"/>
                <w:szCs w:val="14"/>
              </w:rPr>
              <w:t>«НЕТ»</w:t>
            </w:r>
          </w:p>
        </w:tc>
        <w:tc>
          <w:tcPr>
            <w:tcW w:w="1134" w:type="dxa"/>
            <w:vMerge w:val="restart"/>
            <w:vAlign w:val="center"/>
          </w:tcPr>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Default="0097323B" w:rsidP="00F93E8A">
            <w:pPr>
              <w:spacing w:after="0"/>
              <w:ind w:left="-118" w:right="-70"/>
              <w:jc w:val="center"/>
              <w:rPr>
                <w:rFonts w:ascii="Times New Roman" w:hAnsi="Times New Roman"/>
                <w:i/>
                <w:iCs/>
                <w:noProof/>
                <w:sz w:val="14"/>
                <w:szCs w:val="14"/>
              </w:rPr>
            </w:pPr>
          </w:p>
          <w:p w:rsidR="0097323B" w:rsidRPr="000B5231" w:rsidRDefault="0097323B" w:rsidP="00F93E8A">
            <w:pPr>
              <w:spacing w:after="0"/>
              <w:ind w:left="-118" w:right="-70"/>
              <w:jc w:val="center"/>
              <w:rPr>
                <w:rFonts w:ascii="Times New Roman" w:hAnsi="Times New Roman"/>
                <w:i/>
                <w:iCs/>
                <w:sz w:val="14"/>
                <w:szCs w:val="14"/>
              </w:rPr>
            </w:pPr>
            <w:r w:rsidRPr="000B5231">
              <w:rPr>
                <w:rFonts w:ascii="Times New Roman" w:hAnsi="Times New Roman"/>
                <w:i/>
                <w:iCs/>
                <w:noProof/>
                <w:sz w:val="14"/>
                <w:szCs w:val="14"/>
              </w:rPr>
              <w:t>«НЕТ»</w:t>
            </w:r>
          </w:p>
        </w:tc>
        <w:tc>
          <w:tcPr>
            <w:tcW w:w="993" w:type="dxa"/>
            <w:vMerge w:val="restart"/>
            <w:vAlign w:val="center"/>
          </w:tcPr>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Default="0097323B" w:rsidP="00F93E8A">
            <w:pPr>
              <w:spacing w:after="0"/>
              <w:ind w:left="-116" w:right="-128"/>
              <w:jc w:val="center"/>
              <w:rPr>
                <w:rFonts w:ascii="Times New Roman" w:hAnsi="Times New Roman"/>
                <w:i/>
                <w:iCs/>
                <w:noProof/>
                <w:sz w:val="14"/>
                <w:szCs w:val="14"/>
              </w:rPr>
            </w:pPr>
          </w:p>
          <w:p w:rsidR="0097323B" w:rsidRPr="000B5231" w:rsidRDefault="0097323B" w:rsidP="00F93E8A">
            <w:pPr>
              <w:spacing w:after="0"/>
              <w:ind w:left="-116" w:right="-128"/>
              <w:jc w:val="center"/>
              <w:rPr>
                <w:rFonts w:ascii="Times New Roman" w:hAnsi="Times New Roman"/>
                <w:i/>
                <w:iCs/>
                <w:sz w:val="14"/>
                <w:szCs w:val="14"/>
              </w:rPr>
            </w:pPr>
            <w:r w:rsidRPr="000B5231">
              <w:rPr>
                <w:rFonts w:ascii="Times New Roman" w:hAnsi="Times New Roman"/>
                <w:i/>
                <w:iCs/>
                <w:noProof/>
                <w:sz w:val="14"/>
                <w:szCs w:val="14"/>
              </w:rPr>
              <w:t>«НЕТ»</w:t>
            </w:r>
          </w:p>
        </w:tc>
        <w:tc>
          <w:tcPr>
            <w:tcW w:w="1134" w:type="dxa"/>
            <w:vMerge w:val="restart"/>
            <w:vAlign w:val="center"/>
          </w:tcPr>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p>
          <w:p w:rsidR="0097323B" w:rsidRDefault="0097323B" w:rsidP="00F93E8A">
            <w:pPr>
              <w:spacing w:after="0"/>
              <w:ind w:left="-117" w:right="-107"/>
              <w:jc w:val="center"/>
              <w:rPr>
                <w:rFonts w:ascii="Times New Roman" w:hAnsi="Times New Roman"/>
                <w:i/>
                <w:iCs/>
                <w:noProof/>
                <w:sz w:val="14"/>
                <w:szCs w:val="14"/>
              </w:rPr>
            </w:pPr>
            <w:r w:rsidRPr="000B5231">
              <w:rPr>
                <w:rFonts w:ascii="Times New Roman" w:hAnsi="Times New Roman"/>
                <w:i/>
                <w:iCs/>
                <w:noProof/>
                <w:sz w:val="14"/>
                <w:szCs w:val="14"/>
              </w:rPr>
              <w:t>«НЕТ»</w:t>
            </w:r>
          </w:p>
          <w:p w:rsidR="0097323B" w:rsidRPr="009A0D40" w:rsidRDefault="0097323B" w:rsidP="00F93E8A">
            <w:pPr>
              <w:spacing w:after="0"/>
              <w:ind w:left="-117" w:right="-107"/>
              <w:jc w:val="center"/>
              <w:rPr>
                <w:rFonts w:ascii="Times New Roman" w:hAnsi="Times New Roman"/>
                <w:i/>
                <w:iCs/>
                <w:sz w:val="14"/>
                <w:szCs w:val="14"/>
              </w:rPr>
            </w:pPr>
          </w:p>
        </w:tc>
        <w:tc>
          <w:tcPr>
            <w:tcW w:w="1126" w:type="dxa"/>
            <w:vAlign w:val="center"/>
          </w:tcPr>
          <w:p w:rsidR="0097323B" w:rsidRPr="000B5231" w:rsidRDefault="0097323B" w:rsidP="00F93E8A">
            <w:pPr>
              <w:spacing w:after="0"/>
              <w:ind w:left="-117" w:right="-107"/>
              <w:jc w:val="center"/>
              <w:rPr>
                <w:rFonts w:ascii="Times New Roman" w:hAnsi="Times New Roman"/>
                <w:i/>
                <w:iCs/>
                <w:noProof/>
                <w:sz w:val="14"/>
                <w:szCs w:val="14"/>
              </w:rPr>
            </w:pPr>
            <w:r w:rsidRPr="000B5231">
              <w:rPr>
                <w:rFonts w:ascii="Times New Roman" w:hAnsi="Times New Roman"/>
                <w:i/>
                <w:iCs/>
                <w:noProof/>
                <w:sz w:val="14"/>
                <w:szCs w:val="14"/>
              </w:rPr>
              <w:t>«НЕТ»</w:t>
            </w: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w:t>
            </w:r>
          </w:p>
        </w:tc>
        <w:tc>
          <w:tcPr>
            <w:tcW w:w="1656" w:type="dxa"/>
            <w:vAlign w:val="center"/>
          </w:tcPr>
          <w:p w:rsidR="0097323B" w:rsidRPr="003C52C4" w:rsidRDefault="0097323B" w:rsidP="00F93E8A">
            <w:pPr>
              <w:pStyle w:val="a5"/>
              <w:ind w:left="-63" w:right="-103"/>
              <w:jc w:val="both"/>
              <w:rPr>
                <w:sz w:val="16"/>
                <w:szCs w:val="16"/>
              </w:rPr>
            </w:pPr>
            <w:r w:rsidRPr="003C52C4">
              <w:rPr>
                <w:sz w:val="16"/>
                <w:szCs w:val="16"/>
              </w:rPr>
              <w:t xml:space="preserve">5 и более цветов </w:t>
            </w:r>
            <w:r w:rsidRPr="000B5231">
              <w:rPr>
                <w:i/>
                <w:iCs/>
                <w:sz w:val="12"/>
                <w:szCs w:val="12"/>
              </w:rPr>
              <w:t>«</w:t>
            </w:r>
            <w:r w:rsidRPr="000B5231">
              <w:rPr>
                <w:i/>
                <w:iCs/>
                <w:noProof/>
                <w:sz w:val="12"/>
                <w:szCs w:val="12"/>
              </w:rPr>
              <w:t>ц/цс»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9A0D40" w:rsidRDefault="0097323B" w:rsidP="00F93E8A">
            <w:pPr>
              <w:pStyle w:val="a5"/>
              <w:ind w:left="-117" w:right="-107"/>
              <w:jc w:val="center"/>
              <w:rPr>
                <w:i/>
                <w:iCs/>
                <w:noProof/>
                <w:sz w:val="14"/>
                <w:szCs w:val="14"/>
              </w:rPr>
            </w:pPr>
          </w:p>
        </w:tc>
        <w:tc>
          <w:tcPr>
            <w:tcW w:w="1126" w:type="dxa"/>
            <w:vMerge w:val="restart"/>
            <w:vAlign w:val="center"/>
          </w:tcPr>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Pr="00266290" w:rsidRDefault="0097323B" w:rsidP="00F93E8A">
            <w:pPr>
              <w:spacing w:after="0"/>
              <w:ind w:right="-107"/>
              <w:rPr>
                <w:rFonts w:ascii="Times New Roman" w:hAnsi="Times New Roman"/>
                <w:i/>
                <w:iCs/>
                <w:noProof/>
                <w:sz w:val="28"/>
                <w:szCs w:val="28"/>
              </w:rPr>
            </w:pPr>
          </w:p>
          <w:p w:rsidR="0097323B" w:rsidRDefault="0097323B" w:rsidP="00F93E8A">
            <w:pPr>
              <w:pStyle w:val="a5"/>
              <w:ind w:left="-117" w:right="-107"/>
              <w:jc w:val="center"/>
              <w:rPr>
                <w:i/>
                <w:iCs/>
                <w:noProof/>
                <w:sz w:val="14"/>
                <w:szCs w:val="14"/>
              </w:rPr>
            </w:pPr>
            <w:r w:rsidRPr="000B5231">
              <w:rPr>
                <w:i/>
                <w:iCs/>
                <w:noProof/>
                <w:sz w:val="14"/>
                <w:szCs w:val="14"/>
              </w:rPr>
              <w:t>«</w:t>
            </w:r>
            <w:r>
              <w:rPr>
                <w:i/>
                <w:iCs/>
                <w:noProof/>
                <w:sz w:val="14"/>
                <w:szCs w:val="14"/>
              </w:rPr>
              <w:t>ДА</w:t>
            </w:r>
            <w:r w:rsidRPr="000B5231">
              <w:rPr>
                <w:i/>
                <w:iCs/>
                <w:noProof/>
                <w:sz w:val="14"/>
                <w:szCs w:val="14"/>
              </w:rPr>
              <w:t>»</w:t>
            </w: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Default="0097323B" w:rsidP="00F93E8A">
            <w:pPr>
              <w:pStyle w:val="a5"/>
              <w:ind w:left="-117" w:right="-107"/>
              <w:jc w:val="center"/>
              <w:rPr>
                <w:i/>
                <w:iCs/>
                <w:noProof/>
                <w:sz w:val="14"/>
                <w:szCs w:val="14"/>
              </w:rPr>
            </w:pPr>
          </w:p>
          <w:p w:rsidR="0097323B" w:rsidRPr="000B5231" w:rsidRDefault="0097323B" w:rsidP="00F93E8A">
            <w:pPr>
              <w:pStyle w:val="a5"/>
              <w:ind w:left="-117" w:right="-107"/>
              <w:jc w:val="center"/>
              <w:rPr>
                <w:i/>
                <w:iCs/>
                <w:noProof/>
                <w:sz w:val="14"/>
                <w:szCs w:val="14"/>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3</w:t>
            </w:r>
          </w:p>
        </w:tc>
        <w:tc>
          <w:tcPr>
            <w:tcW w:w="1656" w:type="dxa"/>
            <w:vAlign w:val="center"/>
          </w:tcPr>
          <w:p w:rsidR="0097323B" w:rsidRPr="003C52C4" w:rsidRDefault="0097323B" w:rsidP="00F93E8A">
            <w:pPr>
              <w:pStyle w:val="a5"/>
              <w:ind w:left="-63" w:right="-103"/>
              <w:jc w:val="both"/>
              <w:rPr>
                <w:sz w:val="16"/>
                <w:szCs w:val="16"/>
              </w:rPr>
            </w:pPr>
            <w:r w:rsidRPr="003C52C4">
              <w:rPr>
                <w:sz w:val="16"/>
                <w:szCs w:val="16"/>
              </w:rPr>
              <w:t xml:space="preserve">фиолетовый </w:t>
            </w:r>
            <w:r w:rsidRPr="000B5231">
              <w:rPr>
                <w:i/>
                <w:iCs/>
                <w:sz w:val="12"/>
                <w:szCs w:val="12"/>
              </w:rPr>
              <w:t>«</w:t>
            </w:r>
            <w:r w:rsidRPr="000B5231">
              <w:rPr>
                <w:i/>
                <w:iCs/>
                <w:noProof/>
                <w:sz w:val="12"/>
                <w:szCs w:val="12"/>
              </w:rPr>
              <w:t>ц/цс»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7C2725" w:rsidRDefault="0097323B" w:rsidP="00F93E8A">
            <w:pPr>
              <w:pStyle w:val="a5"/>
              <w:ind w:left="-117" w:right="-107"/>
              <w:jc w:val="center"/>
              <w:rPr>
                <w:sz w:val="16"/>
                <w:szCs w:val="16"/>
              </w:rPr>
            </w:pPr>
          </w:p>
        </w:tc>
        <w:tc>
          <w:tcPr>
            <w:tcW w:w="1126" w:type="dxa"/>
            <w:vMerge/>
          </w:tcPr>
          <w:p w:rsidR="0097323B" w:rsidRPr="007C2725"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4</w:t>
            </w:r>
          </w:p>
        </w:tc>
        <w:tc>
          <w:tcPr>
            <w:tcW w:w="1656" w:type="dxa"/>
            <w:vAlign w:val="center"/>
          </w:tcPr>
          <w:p w:rsidR="0097323B" w:rsidRPr="003C52C4" w:rsidRDefault="0097323B" w:rsidP="00F93E8A">
            <w:pPr>
              <w:pStyle w:val="a5"/>
              <w:ind w:left="-63" w:right="-103"/>
              <w:jc w:val="both"/>
              <w:rPr>
                <w:sz w:val="16"/>
                <w:szCs w:val="16"/>
              </w:rPr>
            </w:pPr>
            <w:r w:rsidRPr="003C52C4">
              <w:rPr>
                <w:sz w:val="16"/>
                <w:szCs w:val="16"/>
              </w:rPr>
              <w:t xml:space="preserve">черный-желтый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5</w:t>
            </w:r>
          </w:p>
        </w:tc>
        <w:tc>
          <w:tcPr>
            <w:tcW w:w="1656" w:type="dxa"/>
            <w:vAlign w:val="center"/>
          </w:tcPr>
          <w:p w:rsidR="0097323B" w:rsidRPr="003C52C4" w:rsidRDefault="0097323B" w:rsidP="00F93E8A">
            <w:pPr>
              <w:pStyle w:val="a5"/>
              <w:ind w:left="-63" w:right="-103"/>
              <w:jc w:val="both"/>
              <w:rPr>
                <w:sz w:val="16"/>
                <w:szCs w:val="16"/>
              </w:rPr>
            </w:pPr>
            <w:r w:rsidRPr="003C52C4">
              <w:rPr>
                <w:sz w:val="16"/>
                <w:szCs w:val="16"/>
              </w:rPr>
              <w:t xml:space="preserve">красный-зеленый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6</w:t>
            </w:r>
          </w:p>
        </w:tc>
        <w:tc>
          <w:tcPr>
            <w:tcW w:w="1656" w:type="dxa"/>
            <w:vAlign w:val="center"/>
          </w:tcPr>
          <w:p w:rsidR="0097323B" w:rsidRPr="003C52C4" w:rsidRDefault="0097323B" w:rsidP="00F93E8A">
            <w:pPr>
              <w:pStyle w:val="a5"/>
              <w:ind w:left="-63" w:right="-103"/>
              <w:jc w:val="both"/>
              <w:rPr>
                <w:sz w:val="16"/>
                <w:szCs w:val="16"/>
              </w:rPr>
            </w:pPr>
            <w:r w:rsidRPr="003C52C4">
              <w:rPr>
                <w:sz w:val="16"/>
                <w:szCs w:val="16"/>
              </w:rPr>
              <w:t xml:space="preserve">оранжевый-синий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3"/>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7</w:t>
            </w:r>
          </w:p>
        </w:tc>
        <w:tc>
          <w:tcPr>
            <w:tcW w:w="1656" w:type="dxa"/>
            <w:vAlign w:val="center"/>
          </w:tcPr>
          <w:p w:rsidR="0097323B" w:rsidRPr="003C52C4" w:rsidRDefault="0097323B" w:rsidP="00F93E8A">
            <w:pPr>
              <w:spacing w:after="0"/>
              <w:ind w:left="-63" w:right="-110"/>
              <w:jc w:val="both"/>
              <w:rPr>
                <w:rFonts w:ascii="Times New Roman" w:hAnsi="Times New Roman"/>
                <w:noProof/>
                <w:sz w:val="16"/>
                <w:szCs w:val="16"/>
              </w:rPr>
            </w:pPr>
            <w:r w:rsidRPr="003C52C4">
              <w:rPr>
                <w:rFonts w:ascii="Times New Roman" w:eastAsia="Times New Roman" w:hAnsi="Times New Roman"/>
                <w:sz w:val="16"/>
                <w:szCs w:val="16"/>
                <w:lang w:eastAsia="ru-RU"/>
              </w:rPr>
              <w:t xml:space="preserve">розовый-зеленый </w:t>
            </w:r>
            <w:r w:rsidRPr="009A0D40">
              <w:rPr>
                <w:rFonts w:ascii="Times New Roman" w:eastAsia="Times New Roman" w:hAnsi="Times New Roman"/>
                <w:i/>
                <w:iCs/>
                <w:sz w:val="14"/>
                <w:szCs w:val="14"/>
                <w:lang w:eastAsia="ru-RU"/>
              </w:rPr>
              <w:t>«</w:t>
            </w:r>
            <w:r w:rsidRPr="009A0D40">
              <w:rPr>
                <w:rFonts w:ascii="Times New Roman" w:hAnsi="Times New Roman"/>
                <w:i/>
                <w:iCs/>
                <w:noProof/>
                <w:sz w:val="14"/>
                <w:szCs w:val="14"/>
              </w:rPr>
              <w:t>цс»</w:t>
            </w:r>
            <w:r>
              <w:rPr>
                <w:rFonts w:ascii="Times New Roman" w:hAnsi="Times New Roman"/>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8</w:t>
            </w:r>
          </w:p>
        </w:tc>
        <w:tc>
          <w:tcPr>
            <w:tcW w:w="1656" w:type="dxa"/>
            <w:vAlign w:val="center"/>
          </w:tcPr>
          <w:p w:rsidR="0097323B" w:rsidRPr="003C52C4" w:rsidRDefault="0097323B" w:rsidP="00F93E8A">
            <w:pPr>
              <w:pStyle w:val="a5"/>
              <w:ind w:left="-63" w:right="-197"/>
              <w:jc w:val="both"/>
              <w:rPr>
                <w:sz w:val="16"/>
                <w:szCs w:val="16"/>
              </w:rPr>
            </w:pPr>
            <w:r w:rsidRPr="003C52C4">
              <w:rPr>
                <w:sz w:val="16"/>
                <w:szCs w:val="16"/>
              </w:rPr>
              <w:t xml:space="preserve">оранжевый-голубой </w:t>
            </w:r>
            <w:r w:rsidRPr="000B5231">
              <w:rPr>
                <w:i/>
                <w:iCs/>
                <w:sz w:val="12"/>
                <w:szCs w:val="12"/>
              </w:rPr>
              <w:t>«</w:t>
            </w:r>
            <w:proofErr w:type="spellStart"/>
            <w:r w:rsidRPr="000B5231">
              <w:rPr>
                <w:i/>
                <w:iCs/>
                <w:noProof/>
                <w:sz w:val="12"/>
                <w:szCs w:val="12"/>
              </w:rPr>
              <w:t>цс</w:t>
            </w:r>
            <w:proofErr w:type="spellEnd"/>
            <w:r w:rsidRPr="000B5231">
              <w:rPr>
                <w:i/>
                <w:iCs/>
                <w:noProof/>
                <w:sz w:val="12"/>
                <w:szCs w:val="12"/>
              </w:rPr>
              <w:t>»</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9</w:t>
            </w:r>
          </w:p>
        </w:tc>
        <w:tc>
          <w:tcPr>
            <w:tcW w:w="1656" w:type="dxa"/>
            <w:vAlign w:val="center"/>
          </w:tcPr>
          <w:p w:rsidR="0097323B" w:rsidRPr="003C52C4" w:rsidRDefault="0097323B" w:rsidP="00F93E8A">
            <w:pPr>
              <w:pStyle w:val="a5"/>
              <w:ind w:left="-63" w:right="-103"/>
              <w:jc w:val="both"/>
              <w:rPr>
                <w:sz w:val="16"/>
                <w:szCs w:val="16"/>
              </w:rPr>
            </w:pPr>
            <w:r w:rsidRPr="003C52C4">
              <w:rPr>
                <w:sz w:val="16"/>
                <w:szCs w:val="16"/>
              </w:rPr>
              <w:t xml:space="preserve">желтый-синий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10</w:t>
            </w:r>
          </w:p>
        </w:tc>
        <w:tc>
          <w:tcPr>
            <w:tcW w:w="1656" w:type="dxa"/>
            <w:vAlign w:val="center"/>
          </w:tcPr>
          <w:p w:rsidR="0097323B" w:rsidRPr="003C52C4" w:rsidRDefault="0097323B" w:rsidP="00F93E8A">
            <w:pPr>
              <w:pStyle w:val="a5"/>
              <w:ind w:left="-63" w:right="-103"/>
              <w:jc w:val="both"/>
              <w:rPr>
                <w:sz w:val="16"/>
                <w:szCs w:val="16"/>
              </w:rPr>
            </w:pPr>
            <w:r w:rsidRPr="003C52C4">
              <w:rPr>
                <w:sz w:val="16"/>
                <w:szCs w:val="16"/>
              </w:rPr>
              <w:t xml:space="preserve">черный-белый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11</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белый-синий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12</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белый-красный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13</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красный-желтый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14</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синий-красный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15</w:t>
            </w:r>
          </w:p>
        </w:tc>
        <w:tc>
          <w:tcPr>
            <w:tcW w:w="1656" w:type="dxa"/>
            <w:vAlign w:val="center"/>
          </w:tcPr>
          <w:p w:rsidR="0097323B" w:rsidRPr="003C52C4" w:rsidRDefault="0097323B" w:rsidP="00F93E8A">
            <w:pPr>
              <w:pStyle w:val="a5"/>
              <w:ind w:left="-63" w:right="-103"/>
              <w:jc w:val="both"/>
              <w:rPr>
                <w:noProof/>
                <w:sz w:val="16"/>
                <w:szCs w:val="16"/>
              </w:rPr>
            </w:pPr>
            <w:r w:rsidRPr="003C52C4">
              <w:rPr>
                <w:noProof/>
                <w:sz w:val="16"/>
                <w:szCs w:val="16"/>
              </w:rPr>
              <w:t>голубой-красный</w:t>
            </w:r>
            <w:r w:rsidRPr="003C52C4">
              <w:rPr>
                <w:sz w:val="16"/>
                <w:szCs w:val="16"/>
              </w:rPr>
              <w:t xml:space="preserve"> </w:t>
            </w:r>
            <w:r w:rsidRPr="000B5231">
              <w:rPr>
                <w:i/>
                <w:iCs/>
                <w:sz w:val="12"/>
                <w:szCs w:val="12"/>
              </w:rPr>
              <w:t>«</w:t>
            </w:r>
            <w:proofErr w:type="spellStart"/>
            <w:r w:rsidRPr="000B5231">
              <w:rPr>
                <w:i/>
                <w:iCs/>
                <w:noProof/>
                <w:sz w:val="12"/>
                <w:szCs w:val="12"/>
              </w:rPr>
              <w:t>цс</w:t>
            </w:r>
            <w:proofErr w:type="spellEnd"/>
            <w:r>
              <w:rPr>
                <w:spacing w:val="2"/>
                <w:sz w:val="16"/>
                <w:szCs w:val="16"/>
                <w:shd w:val="clear" w:color="auto" w:fill="FFFFFF"/>
                <w:vertAlign w:val="superscript"/>
              </w:rPr>
              <w:t xml:space="preserve"> 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16</w:t>
            </w:r>
          </w:p>
        </w:tc>
        <w:tc>
          <w:tcPr>
            <w:tcW w:w="1656" w:type="dxa"/>
            <w:vAlign w:val="center"/>
          </w:tcPr>
          <w:p w:rsidR="0097323B" w:rsidRPr="003C52C4" w:rsidRDefault="0097323B" w:rsidP="00F93E8A">
            <w:pPr>
              <w:pStyle w:val="a5"/>
              <w:ind w:left="-63" w:right="-103"/>
              <w:jc w:val="both"/>
              <w:rPr>
                <w:noProof/>
                <w:sz w:val="16"/>
                <w:szCs w:val="16"/>
              </w:rPr>
            </w:pPr>
            <w:r w:rsidRPr="003C52C4">
              <w:rPr>
                <w:noProof/>
                <w:sz w:val="16"/>
                <w:szCs w:val="16"/>
              </w:rPr>
              <w:t>черный-красный</w:t>
            </w:r>
            <w:r w:rsidRPr="003C52C4">
              <w:rPr>
                <w:sz w:val="16"/>
                <w:szCs w:val="16"/>
              </w:rPr>
              <w:t xml:space="preserve">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17</w:t>
            </w:r>
          </w:p>
        </w:tc>
        <w:tc>
          <w:tcPr>
            <w:tcW w:w="1656" w:type="dxa"/>
            <w:vAlign w:val="center"/>
          </w:tcPr>
          <w:p w:rsidR="0097323B" w:rsidRPr="003C52C4" w:rsidRDefault="0097323B" w:rsidP="00F93E8A">
            <w:pPr>
              <w:pStyle w:val="a5"/>
              <w:ind w:left="-63" w:right="-103"/>
              <w:jc w:val="both"/>
              <w:rPr>
                <w:noProof/>
                <w:sz w:val="16"/>
                <w:szCs w:val="16"/>
              </w:rPr>
            </w:pPr>
            <w:r w:rsidRPr="003C52C4">
              <w:rPr>
                <w:noProof/>
                <w:sz w:val="16"/>
                <w:szCs w:val="16"/>
              </w:rPr>
              <w:t>черный-оранжевый</w:t>
            </w:r>
            <w:r w:rsidRPr="003C52C4">
              <w:rPr>
                <w:sz w:val="16"/>
                <w:szCs w:val="16"/>
              </w:rPr>
              <w:t xml:space="preserve"> </w:t>
            </w:r>
            <w:r w:rsidRPr="000B5231">
              <w:rPr>
                <w:i/>
                <w:iCs/>
                <w:sz w:val="12"/>
                <w:szCs w:val="12"/>
              </w:rPr>
              <w:t>«</w:t>
            </w:r>
            <w:proofErr w:type="spellStart"/>
            <w:r w:rsidRPr="000B5231">
              <w:rPr>
                <w:i/>
                <w:iCs/>
                <w:noProof/>
                <w:sz w:val="12"/>
                <w:szCs w:val="12"/>
              </w:rPr>
              <w:t>цс</w:t>
            </w:r>
            <w:proofErr w:type="spellEnd"/>
            <w:r w:rsidRPr="000B5231">
              <w:rPr>
                <w:i/>
                <w:iCs/>
                <w:noProof/>
                <w:sz w:val="12"/>
                <w:szCs w:val="12"/>
              </w:rPr>
              <w:t>»</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18</w:t>
            </w:r>
          </w:p>
        </w:tc>
        <w:tc>
          <w:tcPr>
            <w:tcW w:w="1656" w:type="dxa"/>
            <w:vAlign w:val="center"/>
          </w:tcPr>
          <w:p w:rsidR="0097323B" w:rsidRPr="003C52C4" w:rsidRDefault="0097323B" w:rsidP="00F93E8A">
            <w:pPr>
              <w:pStyle w:val="a5"/>
              <w:ind w:left="-63" w:right="-103"/>
              <w:jc w:val="both"/>
              <w:rPr>
                <w:noProof/>
                <w:sz w:val="16"/>
                <w:szCs w:val="16"/>
              </w:rPr>
            </w:pPr>
            <w:r w:rsidRPr="003C52C4">
              <w:rPr>
                <w:noProof/>
                <w:sz w:val="16"/>
                <w:szCs w:val="16"/>
              </w:rPr>
              <w:t>черный-синий</w:t>
            </w:r>
            <w:r w:rsidRPr="003C52C4">
              <w:rPr>
                <w:sz w:val="16"/>
                <w:szCs w:val="16"/>
              </w:rPr>
              <w:t xml:space="preserve">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19</w:t>
            </w:r>
          </w:p>
        </w:tc>
        <w:tc>
          <w:tcPr>
            <w:tcW w:w="1656" w:type="dxa"/>
            <w:vAlign w:val="center"/>
          </w:tcPr>
          <w:p w:rsidR="0097323B" w:rsidRPr="003C52C4" w:rsidRDefault="0097323B" w:rsidP="00F93E8A">
            <w:pPr>
              <w:pStyle w:val="a5"/>
              <w:ind w:left="-63" w:right="-103"/>
              <w:jc w:val="both"/>
              <w:rPr>
                <w:noProof/>
                <w:sz w:val="16"/>
                <w:szCs w:val="16"/>
              </w:rPr>
            </w:pPr>
            <w:r w:rsidRPr="003C52C4">
              <w:rPr>
                <w:noProof/>
                <w:sz w:val="16"/>
                <w:szCs w:val="16"/>
              </w:rPr>
              <w:t>черный-голубой</w:t>
            </w:r>
            <w:r w:rsidRPr="003C52C4">
              <w:rPr>
                <w:sz w:val="16"/>
                <w:szCs w:val="16"/>
              </w:rPr>
              <w:t xml:space="preserve">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20</w:t>
            </w:r>
          </w:p>
        </w:tc>
        <w:tc>
          <w:tcPr>
            <w:tcW w:w="1656" w:type="dxa"/>
            <w:vAlign w:val="center"/>
          </w:tcPr>
          <w:p w:rsidR="0097323B" w:rsidRPr="003C52C4" w:rsidRDefault="0097323B" w:rsidP="00F93E8A">
            <w:pPr>
              <w:pStyle w:val="a5"/>
              <w:ind w:left="-63" w:right="-103"/>
              <w:jc w:val="both"/>
              <w:rPr>
                <w:noProof/>
                <w:sz w:val="16"/>
                <w:szCs w:val="16"/>
              </w:rPr>
            </w:pPr>
            <w:r w:rsidRPr="003C52C4">
              <w:rPr>
                <w:noProof/>
                <w:sz w:val="16"/>
                <w:szCs w:val="16"/>
              </w:rPr>
              <w:t>черный-розовый</w:t>
            </w:r>
            <w:r w:rsidRPr="003C52C4">
              <w:rPr>
                <w:sz w:val="16"/>
                <w:szCs w:val="16"/>
              </w:rPr>
              <w:t xml:space="preserve">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21</w:t>
            </w:r>
          </w:p>
        </w:tc>
        <w:tc>
          <w:tcPr>
            <w:tcW w:w="1656" w:type="dxa"/>
            <w:vAlign w:val="center"/>
          </w:tcPr>
          <w:p w:rsidR="0097323B" w:rsidRPr="003C52C4" w:rsidRDefault="0097323B" w:rsidP="00F93E8A">
            <w:pPr>
              <w:pStyle w:val="a5"/>
              <w:ind w:left="-63" w:right="-103"/>
              <w:jc w:val="both"/>
              <w:rPr>
                <w:noProof/>
                <w:sz w:val="16"/>
                <w:szCs w:val="16"/>
              </w:rPr>
            </w:pPr>
            <w:r w:rsidRPr="003C52C4">
              <w:rPr>
                <w:noProof/>
                <w:sz w:val="16"/>
                <w:szCs w:val="16"/>
              </w:rPr>
              <w:t>черный-зеленый</w:t>
            </w:r>
            <w:r w:rsidRPr="003C52C4">
              <w:rPr>
                <w:sz w:val="16"/>
                <w:szCs w:val="16"/>
              </w:rPr>
              <w:t xml:space="preserve">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22</w:t>
            </w:r>
          </w:p>
        </w:tc>
        <w:tc>
          <w:tcPr>
            <w:tcW w:w="1656" w:type="dxa"/>
            <w:vAlign w:val="center"/>
          </w:tcPr>
          <w:p w:rsidR="0097323B" w:rsidRPr="003C52C4" w:rsidRDefault="0097323B" w:rsidP="00F93E8A">
            <w:pPr>
              <w:pStyle w:val="a5"/>
              <w:ind w:left="-63" w:right="-197"/>
              <w:jc w:val="both"/>
              <w:rPr>
                <w:noProof/>
                <w:sz w:val="16"/>
                <w:szCs w:val="16"/>
              </w:rPr>
            </w:pPr>
            <w:r w:rsidRPr="003C52C4">
              <w:rPr>
                <w:sz w:val="16"/>
                <w:szCs w:val="16"/>
              </w:rPr>
              <w:t xml:space="preserve">желтый-оранжевый </w:t>
            </w:r>
            <w:r w:rsidRPr="000B5231">
              <w:rPr>
                <w:i/>
                <w:iCs/>
                <w:sz w:val="12"/>
                <w:szCs w:val="12"/>
              </w:rPr>
              <w:t>«</w:t>
            </w:r>
            <w:proofErr w:type="spellStart"/>
            <w:r w:rsidRPr="000B5231">
              <w:rPr>
                <w:i/>
                <w:iCs/>
                <w:noProof/>
                <w:sz w:val="12"/>
                <w:szCs w:val="12"/>
              </w:rPr>
              <w:t>цс</w:t>
            </w:r>
            <w:proofErr w:type="spellEnd"/>
            <w:r w:rsidRPr="000B5231">
              <w:rPr>
                <w:i/>
                <w:iCs/>
                <w:noProof/>
                <w:sz w:val="12"/>
                <w:szCs w:val="12"/>
              </w:rPr>
              <w:t>»</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23</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розовый-желтый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24</w:t>
            </w:r>
          </w:p>
        </w:tc>
        <w:tc>
          <w:tcPr>
            <w:tcW w:w="1656" w:type="dxa"/>
            <w:vAlign w:val="center"/>
          </w:tcPr>
          <w:p w:rsidR="0097323B" w:rsidRPr="003C52C4" w:rsidRDefault="0097323B" w:rsidP="00F93E8A">
            <w:pPr>
              <w:pStyle w:val="a5"/>
              <w:ind w:left="-63" w:right="-103"/>
              <w:jc w:val="both"/>
              <w:rPr>
                <w:noProof/>
                <w:sz w:val="16"/>
                <w:szCs w:val="16"/>
              </w:rPr>
            </w:pPr>
            <w:r w:rsidRPr="003C52C4">
              <w:rPr>
                <w:noProof/>
                <w:sz w:val="16"/>
                <w:szCs w:val="16"/>
              </w:rPr>
              <w:t>голубой-розовый</w:t>
            </w:r>
            <w:r w:rsidRPr="003C52C4">
              <w:rPr>
                <w:sz w:val="16"/>
                <w:szCs w:val="16"/>
              </w:rPr>
              <w:t xml:space="preserve">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25</w:t>
            </w:r>
          </w:p>
        </w:tc>
        <w:tc>
          <w:tcPr>
            <w:tcW w:w="1656" w:type="dxa"/>
            <w:vAlign w:val="center"/>
          </w:tcPr>
          <w:p w:rsidR="0097323B" w:rsidRPr="003C52C4" w:rsidRDefault="0097323B" w:rsidP="00F93E8A">
            <w:pPr>
              <w:pStyle w:val="a5"/>
              <w:ind w:left="-63" w:right="-197"/>
              <w:jc w:val="both"/>
              <w:rPr>
                <w:noProof/>
                <w:sz w:val="16"/>
                <w:szCs w:val="16"/>
              </w:rPr>
            </w:pPr>
            <w:r w:rsidRPr="003C52C4">
              <w:rPr>
                <w:sz w:val="16"/>
                <w:szCs w:val="16"/>
              </w:rPr>
              <w:t xml:space="preserve">красный-оранжевый </w:t>
            </w:r>
            <w:r w:rsidRPr="000B5231">
              <w:rPr>
                <w:i/>
                <w:iCs/>
                <w:sz w:val="12"/>
                <w:szCs w:val="12"/>
              </w:rPr>
              <w:t>«</w:t>
            </w:r>
            <w:proofErr w:type="spellStart"/>
            <w:r w:rsidRPr="000B5231">
              <w:rPr>
                <w:i/>
                <w:iCs/>
                <w:noProof/>
                <w:sz w:val="12"/>
                <w:szCs w:val="12"/>
              </w:rPr>
              <w:t>цс</w:t>
            </w:r>
            <w:proofErr w:type="spellEnd"/>
            <w:r w:rsidRPr="000B5231">
              <w:rPr>
                <w:i/>
                <w:iCs/>
                <w:noProof/>
                <w:sz w:val="12"/>
                <w:szCs w:val="12"/>
              </w:rPr>
              <w:t>»</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26</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синий-голубой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27</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синий-зеленый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28</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голубой-зеленый </w:t>
            </w:r>
            <w:r w:rsidRPr="000B5231">
              <w:rPr>
                <w:i/>
                <w:iCs/>
                <w:sz w:val="12"/>
                <w:szCs w:val="12"/>
              </w:rPr>
              <w:t>«</w:t>
            </w:r>
            <w:r w:rsidRPr="000B5231">
              <w:rPr>
                <w:i/>
                <w:iCs/>
                <w:noProof/>
                <w:sz w:val="12"/>
                <w:szCs w:val="12"/>
              </w:rPr>
              <w:t>цс»</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29</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золотой </w:t>
            </w:r>
            <w:r w:rsidRPr="000B5231">
              <w:rPr>
                <w:i/>
                <w:iCs/>
                <w:sz w:val="12"/>
                <w:szCs w:val="12"/>
              </w:rPr>
              <w:t>«</w:t>
            </w:r>
            <w:r w:rsidRPr="000B5231">
              <w:rPr>
                <w:i/>
                <w:iCs/>
                <w:noProof/>
                <w:sz w:val="12"/>
                <w:szCs w:val="12"/>
              </w:rPr>
              <w:t>ц»</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3</w:t>
            </w:r>
            <w:r>
              <w:rPr>
                <w:sz w:val="12"/>
                <w:szCs w:val="12"/>
              </w:rPr>
              <w:t>0</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оранжевый </w:t>
            </w:r>
            <w:r w:rsidRPr="000B5231">
              <w:rPr>
                <w:i/>
                <w:iCs/>
                <w:sz w:val="12"/>
                <w:szCs w:val="12"/>
              </w:rPr>
              <w:t>«</w:t>
            </w:r>
            <w:r w:rsidRPr="000B5231">
              <w:rPr>
                <w:i/>
                <w:iCs/>
                <w:noProof/>
                <w:sz w:val="12"/>
                <w:szCs w:val="12"/>
              </w:rPr>
              <w:t>ц»</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3</w:t>
            </w:r>
            <w:r>
              <w:rPr>
                <w:sz w:val="12"/>
                <w:szCs w:val="12"/>
              </w:rPr>
              <w:t>1</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синий </w:t>
            </w:r>
            <w:r w:rsidRPr="000B5231">
              <w:rPr>
                <w:i/>
                <w:iCs/>
                <w:sz w:val="12"/>
                <w:szCs w:val="12"/>
              </w:rPr>
              <w:t>«</w:t>
            </w:r>
            <w:r w:rsidRPr="000B5231">
              <w:rPr>
                <w:i/>
                <w:iCs/>
                <w:noProof/>
                <w:sz w:val="12"/>
                <w:szCs w:val="12"/>
              </w:rPr>
              <w:t>ц»</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3</w:t>
            </w:r>
            <w:r>
              <w:rPr>
                <w:sz w:val="12"/>
                <w:szCs w:val="12"/>
              </w:rPr>
              <w:t>2</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красный </w:t>
            </w:r>
            <w:r w:rsidRPr="000B5231">
              <w:rPr>
                <w:i/>
                <w:iCs/>
                <w:sz w:val="12"/>
                <w:szCs w:val="12"/>
              </w:rPr>
              <w:t>«</w:t>
            </w:r>
            <w:r w:rsidRPr="000B5231">
              <w:rPr>
                <w:i/>
                <w:iCs/>
                <w:noProof/>
                <w:sz w:val="12"/>
                <w:szCs w:val="12"/>
              </w:rPr>
              <w:t>ц»</w:t>
            </w:r>
            <w:r w:rsidRPr="002C0626">
              <w:rPr>
                <w:sz w:val="16"/>
                <w:szCs w:val="16"/>
                <w:vertAlign w:val="superscript"/>
              </w:rPr>
              <w:t xml:space="preserve"> </w:t>
            </w:r>
            <w:r>
              <w:rPr>
                <w:sz w:val="16"/>
                <w:szCs w:val="16"/>
                <w:vertAlign w:val="superscript"/>
              </w:rPr>
              <w:t xml:space="preserve">2, </w:t>
            </w:r>
            <w:r>
              <w:rPr>
                <w:spacing w:val="2"/>
                <w:sz w:val="16"/>
                <w:szCs w:val="16"/>
                <w:shd w:val="clear" w:color="auto" w:fill="FFFFFF"/>
                <w:vertAlign w:val="superscript"/>
              </w:rPr>
              <w:t>5</w:t>
            </w:r>
          </w:p>
        </w:tc>
        <w:tc>
          <w:tcPr>
            <w:tcW w:w="968" w:type="dxa"/>
            <w:vMerge w:val="restart"/>
            <w:vAlign w:val="center"/>
          </w:tcPr>
          <w:p w:rsidR="0097323B" w:rsidRPr="00537A0E" w:rsidRDefault="0097323B" w:rsidP="00F93E8A">
            <w:pPr>
              <w:pStyle w:val="a5"/>
              <w:ind w:left="-114" w:right="-166"/>
              <w:jc w:val="center"/>
              <w:rPr>
                <w:sz w:val="16"/>
                <w:szCs w:val="16"/>
              </w:rPr>
            </w:pPr>
            <w:r w:rsidRPr="007C2725">
              <w:rPr>
                <w:i/>
                <w:iCs/>
                <w:sz w:val="14"/>
                <w:szCs w:val="14"/>
              </w:rPr>
              <w:t>«НЕТ-</w:t>
            </w:r>
            <w:r w:rsidRPr="007C2725">
              <w:rPr>
                <w:bCs/>
                <w:i/>
                <w:iCs/>
                <w:sz w:val="14"/>
                <w:szCs w:val="14"/>
              </w:rPr>
              <w:t>П</w:t>
            </w:r>
            <w:r w:rsidRPr="007C2725">
              <w:rPr>
                <w:i/>
                <w:iCs/>
                <w:sz w:val="14"/>
                <w:szCs w:val="14"/>
              </w:rPr>
              <w:t>»</w:t>
            </w:r>
          </w:p>
        </w:tc>
        <w:tc>
          <w:tcPr>
            <w:tcW w:w="1135" w:type="dxa"/>
            <w:vMerge w:val="restart"/>
            <w:vAlign w:val="center"/>
          </w:tcPr>
          <w:p w:rsidR="0097323B" w:rsidRPr="007C2725" w:rsidRDefault="0097323B" w:rsidP="00F93E8A">
            <w:pPr>
              <w:pStyle w:val="a5"/>
              <w:ind w:left="-113" w:right="-106"/>
              <w:jc w:val="center"/>
              <w:rPr>
                <w:sz w:val="16"/>
                <w:szCs w:val="16"/>
              </w:rPr>
            </w:pPr>
            <w:r w:rsidRPr="007C2725">
              <w:rPr>
                <w:i/>
                <w:iCs/>
                <w:sz w:val="14"/>
                <w:szCs w:val="14"/>
              </w:rPr>
              <w:t>«НЕТ-</w:t>
            </w:r>
            <w:r w:rsidRPr="007C2725">
              <w:rPr>
                <w:bCs/>
                <w:i/>
                <w:iCs/>
                <w:sz w:val="14"/>
                <w:szCs w:val="14"/>
              </w:rPr>
              <w:t>П</w:t>
            </w:r>
            <w:r w:rsidRPr="007C2725">
              <w:rPr>
                <w:i/>
                <w:iCs/>
                <w:sz w:val="14"/>
                <w:szCs w:val="14"/>
              </w:rPr>
              <w:t>»</w:t>
            </w: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restart"/>
            <w:vAlign w:val="center"/>
          </w:tcPr>
          <w:p w:rsidR="0097323B" w:rsidRPr="00537A0E" w:rsidRDefault="0097323B" w:rsidP="00F93E8A">
            <w:pPr>
              <w:pStyle w:val="a5"/>
              <w:ind w:left="-118" w:right="-70"/>
              <w:jc w:val="center"/>
              <w:rPr>
                <w:sz w:val="16"/>
                <w:szCs w:val="16"/>
              </w:rPr>
            </w:pPr>
            <w:r w:rsidRPr="007C2725">
              <w:rPr>
                <w:i/>
                <w:iCs/>
                <w:sz w:val="14"/>
                <w:szCs w:val="14"/>
              </w:rPr>
              <w:t>«НЕТ-</w:t>
            </w:r>
            <w:r w:rsidRPr="007C2725">
              <w:rPr>
                <w:bCs/>
                <w:i/>
                <w:iCs/>
                <w:sz w:val="14"/>
                <w:szCs w:val="14"/>
              </w:rPr>
              <w:t>П</w:t>
            </w:r>
            <w:r w:rsidRPr="007C2725">
              <w:rPr>
                <w:i/>
                <w:iCs/>
                <w:sz w:val="14"/>
                <w:szCs w:val="14"/>
              </w:rPr>
              <w:t>»</w:t>
            </w:r>
          </w:p>
        </w:tc>
        <w:tc>
          <w:tcPr>
            <w:tcW w:w="993" w:type="dxa"/>
            <w:vMerge w:val="restart"/>
            <w:vAlign w:val="center"/>
          </w:tcPr>
          <w:p w:rsidR="0097323B" w:rsidRPr="00537A0E" w:rsidRDefault="0097323B" w:rsidP="00F93E8A">
            <w:pPr>
              <w:pStyle w:val="a5"/>
              <w:ind w:left="-116" w:right="-128"/>
              <w:jc w:val="center"/>
              <w:rPr>
                <w:sz w:val="16"/>
                <w:szCs w:val="16"/>
              </w:rPr>
            </w:pPr>
            <w:r w:rsidRPr="007C2725">
              <w:rPr>
                <w:i/>
                <w:iCs/>
                <w:sz w:val="14"/>
                <w:szCs w:val="14"/>
              </w:rPr>
              <w:t>«НЕТ-</w:t>
            </w:r>
            <w:r w:rsidRPr="007C2725">
              <w:rPr>
                <w:bCs/>
                <w:i/>
                <w:iCs/>
                <w:sz w:val="14"/>
                <w:szCs w:val="14"/>
              </w:rPr>
              <w:t>П</w:t>
            </w:r>
            <w:r w:rsidRPr="007C2725">
              <w:rPr>
                <w:i/>
                <w:iCs/>
                <w:sz w:val="14"/>
                <w:szCs w:val="14"/>
              </w:rPr>
              <w:t>»</w:t>
            </w:r>
          </w:p>
        </w:tc>
        <w:tc>
          <w:tcPr>
            <w:tcW w:w="1134" w:type="dxa"/>
            <w:vMerge w:val="restart"/>
            <w:vAlign w:val="center"/>
          </w:tcPr>
          <w:p w:rsidR="0097323B" w:rsidRPr="00537A0E" w:rsidRDefault="0097323B" w:rsidP="00F93E8A">
            <w:pPr>
              <w:pStyle w:val="a5"/>
              <w:ind w:left="-117" w:right="-107"/>
              <w:jc w:val="center"/>
              <w:rPr>
                <w:sz w:val="16"/>
                <w:szCs w:val="16"/>
              </w:rPr>
            </w:pPr>
            <w:r w:rsidRPr="007C2725">
              <w:rPr>
                <w:i/>
                <w:iCs/>
                <w:sz w:val="14"/>
                <w:szCs w:val="14"/>
              </w:rPr>
              <w:t>«НЕТ-</w:t>
            </w:r>
            <w:r w:rsidRPr="007C2725">
              <w:rPr>
                <w:bCs/>
                <w:i/>
                <w:iCs/>
                <w:sz w:val="14"/>
                <w:szCs w:val="14"/>
              </w:rPr>
              <w:t>П</w:t>
            </w:r>
            <w:r w:rsidRPr="007C2725">
              <w:rPr>
                <w:i/>
                <w:iCs/>
                <w:sz w:val="14"/>
                <w:szCs w:val="14"/>
              </w:rPr>
              <w:t>»</w:t>
            </w: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3</w:t>
            </w:r>
            <w:r>
              <w:rPr>
                <w:sz w:val="12"/>
                <w:szCs w:val="12"/>
              </w:rPr>
              <w:t>3</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желтый </w:t>
            </w:r>
            <w:r w:rsidRPr="000B5231">
              <w:rPr>
                <w:i/>
                <w:iCs/>
                <w:sz w:val="12"/>
                <w:szCs w:val="12"/>
              </w:rPr>
              <w:t>«</w:t>
            </w:r>
            <w:r w:rsidRPr="000B5231">
              <w:rPr>
                <w:i/>
                <w:iCs/>
                <w:noProof/>
                <w:sz w:val="12"/>
                <w:szCs w:val="12"/>
              </w:rPr>
              <w:t>ц»</w:t>
            </w:r>
            <w:r>
              <w:rPr>
                <w:sz w:val="16"/>
                <w:szCs w:val="16"/>
                <w:vertAlign w:val="superscript"/>
              </w:rPr>
              <w:t xml:space="preserve"> 2, </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7C2725" w:rsidRDefault="0097323B" w:rsidP="00F93E8A">
            <w:pPr>
              <w:pStyle w:val="a5"/>
              <w:ind w:left="-113" w:right="-106"/>
              <w:jc w:val="center"/>
              <w:rPr>
                <w:sz w:val="16"/>
                <w:szCs w:val="16"/>
              </w:rPr>
            </w:pPr>
          </w:p>
        </w:tc>
        <w:tc>
          <w:tcPr>
            <w:tcW w:w="1105" w:type="dxa"/>
            <w:vMerge/>
            <w:vAlign w:val="center"/>
          </w:tcPr>
          <w:p w:rsidR="0097323B" w:rsidRPr="007C2725"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3</w:t>
            </w:r>
            <w:r>
              <w:rPr>
                <w:sz w:val="12"/>
                <w:szCs w:val="12"/>
              </w:rPr>
              <w:t>4</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голубой </w:t>
            </w:r>
            <w:r w:rsidRPr="000B5231">
              <w:rPr>
                <w:i/>
                <w:iCs/>
                <w:sz w:val="12"/>
                <w:szCs w:val="12"/>
              </w:rPr>
              <w:t>«</w:t>
            </w:r>
            <w:r w:rsidRPr="000B5231">
              <w:rPr>
                <w:i/>
                <w:iCs/>
                <w:noProof/>
                <w:sz w:val="12"/>
                <w:szCs w:val="12"/>
              </w:rPr>
              <w:t>ц»</w:t>
            </w:r>
            <w:r>
              <w:rPr>
                <w:sz w:val="16"/>
                <w:szCs w:val="16"/>
                <w:vertAlign w:val="superscript"/>
              </w:rPr>
              <w:t xml:space="preserve"> 2, </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537A0E" w:rsidRDefault="0097323B" w:rsidP="00F93E8A">
            <w:pPr>
              <w:pStyle w:val="a5"/>
              <w:ind w:left="-113" w:right="-106"/>
              <w:jc w:val="center"/>
              <w:rPr>
                <w:sz w:val="16"/>
                <w:szCs w:val="16"/>
              </w:rPr>
            </w:pPr>
          </w:p>
        </w:tc>
        <w:tc>
          <w:tcPr>
            <w:tcW w:w="1105" w:type="dxa"/>
            <w:vMerge/>
            <w:vAlign w:val="center"/>
          </w:tcPr>
          <w:p w:rsidR="0097323B" w:rsidRPr="00537A0E"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3</w:t>
            </w:r>
            <w:r>
              <w:rPr>
                <w:sz w:val="12"/>
                <w:szCs w:val="12"/>
              </w:rPr>
              <w:t>5</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розовый </w:t>
            </w:r>
            <w:r w:rsidRPr="000B5231">
              <w:rPr>
                <w:i/>
                <w:iCs/>
                <w:sz w:val="12"/>
                <w:szCs w:val="12"/>
              </w:rPr>
              <w:t>«</w:t>
            </w:r>
            <w:r w:rsidRPr="000B5231">
              <w:rPr>
                <w:i/>
                <w:iCs/>
                <w:noProof/>
                <w:sz w:val="12"/>
                <w:szCs w:val="12"/>
              </w:rPr>
              <w:t>ц»</w:t>
            </w:r>
            <w:r>
              <w:rPr>
                <w:sz w:val="16"/>
                <w:szCs w:val="16"/>
                <w:vertAlign w:val="superscript"/>
              </w:rPr>
              <w:t xml:space="preserve"> 2, </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537A0E" w:rsidRDefault="0097323B" w:rsidP="00F93E8A">
            <w:pPr>
              <w:pStyle w:val="a5"/>
              <w:ind w:left="-113" w:right="-106"/>
              <w:jc w:val="center"/>
              <w:rPr>
                <w:sz w:val="16"/>
                <w:szCs w:val="16"/>
              </w:rPr>
            </w:pPr>
          </w:p>
        </w:tc>
        <w:tc>
          <w:tcPr>
            <w:tcW w:w="1105" w:type="dxa"/>
            <w:vMerge/>
            <w:vAlign w:val="center"/>
          </w:tcPr>
          <w:p w:rsidR="0097323B" w:rsidRPr="00537A0E"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Default="0097323B" w:rsidP="00F93E8A">
            <w:pPr>
              <w:pStyle w:val="a5"/>
              <w:tabs>
                <w:tab w:val="left" w:pos="-109"/>
              </w:tabs>
              <w:ind w:left="-109" w:right="-110"/>
              <w:jc w:val="center"/>
              <w:rPr>
                <w:sz w:val="12"/>
                <w:szCs w:val="12"/>
              </w:rPr>
            </w:pPr>
            <w:r>
              <w:rPr>
                <w:sz w:val="12"/>
                <w:szCs w:val="12"/>
              </w:rPr>
              <w:t>36</w:t>
            </w:r>
          </w:p>
        </w:tc>
        <w:tc>
          <w:tcPr>
            <w:tcW w:w="1656" w:type="dxa"/>
            <w:vAlign w:val="center"/>
          </w:tcPr>
          <w:p w:rsidR="0097323B" w:rsidRPr="003C52C4" w:rsidRDefault="0097323B" w:rsidP="00F93E8A">
            <w:pPr>
              <w:pStyle w:val="a5"/>
              <w:ind w:left="-63" w:right="-103"/>
              <w:jc w:val="both"/>
              <w:rPr>
                <w:sz w:val="16"/>
                <w:szCs w:val="16"/>
              </w:rPr>
            </w:pPr>
            <w:r w:rsidRPr="003C52C4">
              <w:rPr>
                <w:sz w:val="16"/>
                <w:szCs w:val="16"/>
              </w:rPr>
              <w:t xml:space="preserve">зеленый </w:t>
            </w:r>
            <w:r w:rsidRPr="000B5231">
              <w:rPr>
                <w:i/>
                <w:iCs/>
                <w:sz w:val="12"/>
                <w:szCs w:val="12"/>
              </w:rPr>
              <w:t>«</w:t>
            </w:r>
            <w:r w:rsidRPr="000B5231">
              <w:rPr>
                <w:i/>
                <w:iCs/>
                <w:noProof/>
                <w:sz w:val="12"/>
                <w:szCs w:val="12"/>
              </w:rPr>
              <w:t>ц/цс»</w:t>
            </w:r>
            <w:r>
              <w:rPr>
                <w:sz w:val="16"/>
                <w:szCs w:val="16"/>
                <w:vertAlign w:val="superscript"/>
              </w:rPr>
              <w:t xml:space="preserve">2, 4, </w:t>
            </w:r>
            <w:r>
              <w:rPr>
                <w:spacing w:val="2"/>
                <w:sz w:val="16"/>
                <w:szCs w:val="16"/>
                <w:shd w:val="clear" w:color="auto" w:fill="FFFFFF"/>
                <w:vertAlign w:val="superscript"/>
              </w:rPr>
              <w:t>5</w:t>
            </w:r>
          </w:p>
        </w:tc>
        <w:tc>
          <w:tcPr>
            <w:tcW w:w="968" w:type="dxa"/>
            <w:vMerge/>
            <w:vAlign w:val="center"/>
          </w:tcPr>
          <w:p w:rsidR="0097323B" w:rsidRPr="007C2725" w:rsidRDefault="0097323B" w:rsidP="00F93E8A">
            <w:pPr>
              <w:pStyle w:val="a5"/>
              <w:ind w:left="-117" w:right="-107"/>
              <w:jc w:val="center"/>
              <w:rPr>
                <w:i/>
                <w:iCs/>
                <w:noProof/>
                <w:sz w:val="14"/>
                <w:szCs w:val="14"/>
              </w:rPr>
            </w:pPr>
          </w:p>
        </w:tc>
        <w:tc>
          <w:tcPr>
            <w:tcW w:w="1135" w:type="dxa"/>
            <w:vMerge/>
            <w:vAlign w:val="center"/>
          </w:tcPr>
          <w:p w:rsidR="0097323B" w:rsidRPr="007C2725" w:rsidRDefault="0097323B" w:rsidP="00F93E8A">
            <w:pPr>
              <w:pStyle w:val="a5"/>
              <w:ind w:left="-117" w:right="-107"/>
              <w:jc w:val="center"/>
              <w:rPr>
                <w:i/>
                <w:iCs/>
                <w:noProof/>
                <w:sz w:val="14"/>
                <w:szCs w:val="14"/>
              </w:rPr>
            </w:pPr>
          </w:p>
        </w:tc>
        <w:tc>
          <w:tcPr>
            <w:tcW w:w="1105" w:type="dxa"/>
            <w:vAlign w:val="center"/>
          </w:tcPr>
          <w:p w:rsidR="0097323B" w:rsidRPr="007C2725" w:rsidRDefault="0097323B" w:rsidP="00F93E8A">
            <w:pPr>
              <w:pStyle w:val="a5"/>
              <w:ind w:left="-117" w:right="-107"/>
              <w:jc w:val="center"/>
              <w:rPr>
                <w:i/>
                <w:iCs/>
                <w:noProof/>
                <w:sz w:val="14"/>
                <w:szCs w:val="14"/>
              </w:rPr>
            </w:pPr>
            <w:r w:rsidRPr="000B5231">
              <w:rPr>
                <w:i/>
                <w:iCs/>
                <w:noProof/>
                <w:sz w:val="14"/>
                <w:szCs w:val="14"/>
              </w:rPr>
              <w:t>«</w:t>
            </w:r>
            <w:r>
              <w:rPr>
                <w:i/>
                <w:iCs/>
                <w:noProof/>
                <w:sz w:val="14"/>
                <w:szCs w:val="14"/>
              </w:rPr>
              <w:t>ДА</w:t>
            </w:r>
            <w:r w:rsidRPr="000B5231">
              <w:rPr>
                <w:i/>
                <w:iCs/>
                <w:noProof/>
                <w:sz w:val="14"/>
                <w:szCs w:val="14"/>
              </w:rPr>
              <w:t>»</w:t>
            </w:r>
          </w:p>
        </w:tc>
        <w:tc>
          <w:tcPr>
            <w:tcW w:w="1134" w:type="dxa"/>
            <w:vMerge/>
            <w:vAlign w:val="center"/>
          </w:tcPr>
          <w:p w:rsidR="0097323B" w:rsidRPr="007C2725" w:rsidRDefault="0097323B" w:rsidP="00F93E8A">
            <w:pPr>
              <w:pStyle w:val="a5"/>
              <w:ind w:left="-117" w:right="-107"/>
              <w:jc w:val="center"/>
              <w:rPr>
                <w:i/>
                <w:iCs/>
                <w:noProof/>
                <w:sz w:val="14"/>
                <w:szCs w:val="14"/>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Pr>
                <w:sz w:val="12"/>
                <w:szCs w:val="12"/>
              </w:rPr>
              <w:t>37</w:t>
            </w:r>
          </w:p>
        </w:tc>
        <w:tc>
          <w:tcPr>
            <w:tcW w:w="1656" w:type="dxa"/>
            <w:vAlign w:val="center"/>
          </w:tcPr>
          <w:p w:rsidR="0097323B" w:rsidRPr="003C52C4" w:rsidRDefault="0097323B" w:rsidP="00F93E8A">
            <w:pPr>
              <w:pStyle w:val="a5"/>
              <w:ind w:left="-63" w:right="-103"/>
              <w:jc w:val="both"/>
              <w:rPr>
                <w:sz w:val="16"/>
                <w:szCs w:val="16"/>
              </w:rPr>
            </w:pPr>
            <w:r w:rsidRPr="003C52C4">
              <w:rPr>
                <w:sz w:val="16"/>
                <w:szCs w:val="16"/>
              </w:rPr>
              <w:t xml:space="preserve">черный </w:t>
            </w:r>
            <w:r w:rsidRPr="000B5231">
              <w:rPr>
                <w:i/>
                <w:iCs/>
                <w:sz w:val="12"/>
                <w:szCs w:val="12"/>
              </w:rPr>
              <w:t>«</w:t>
            </w:r>
            <w:r w:rsidRPr="000B5231">
              <w:rPr>
                <w:i/>
                <w:iCs/>
                <w:noProof/>
                <w:sz w:val="12"/>
                <w:szCs w:val="12"/>
              </w:rPr>
              <w:t>ц/</w:t>
            </w:r>
            <w:proofErr w:type="spellStart"/>
            <w:r w:rsidRPr="000B5231">
              <w:rPr>
                <w:i/>
                <w:iCs/>
                <w:noProof/>
                <w:sz w:val="12"/>
                <w:szCs w:val="12"/>
              </w:rPr>
              <w:t>цс</w:t>
            </w:r>
            <w:proofErr w:type="spellEnd"/>
            <w:r w:rsidRPr="000B5231">
              <w:rPr>
                <w:i/>
                <w:iCs/>
                <w:noProof/>
                <w:sz w:val="12"/>
                <w:szCs w:val="12"/>
              </w:rPr>
              <w:t>»</w:t>
            </w:r>
            <w:r>
              <w:rPr>
                <w:spacing w:val="2"/>
                <w:sz w:val="16"/>
                <w:szCs w:val="16"/>
                <w:shd w:val="clear" w:color="auto" w:fill="FFFFFF"/>
                <w:vertAlign w:val="superscript"/>
              </w:rPr>
              <w:t xml:space="preserve"> 5</w:t>
            </w:r>
          </w:p>
        </w:tc>
        <w:tc>
          <w:tcPr>
            <w:tcW w:w="968" w:type="dxa"/>
            <w:vMerge w:val="restart"/>
            <w:vAlign w:val="center"/>
          </w:tcPr>
          <w:p w:rsidR="0097323B" w:rsidRPr="00537A0E" w:rsidRDefault="0097323B" w:rsidP="00F93E8A">
            <w:pPr>
              <w:pStyle w:val="a5"/>
              <w:ind w:left="-114" w:right="-166"/>
              <w:jc w:val="center"/>
              <w:rPr>
                <w:sz w:val="16"/>
                <w:szCs w:val="16"/>
              </w:rPr>
            </w:pPr>
            <w:r w:rsidRPr="000B5231">
              <w:rPr>
                <w:i/>
                <w:iCs/>
                <w:noProof/>
                <w:sz w:val="14"/>
                <w:szCs w:val="14"/>
              </w:rPr>
              <w:t>«</w:t>
            </w:r>
            <w:r>
              <w:rPr>
                <w:i/>
                <w:iCs/>
                <w:noProof/>
                <w:sz w:val="14"/>
                <w:szCs w:val="14"/>
              </w:rPr>
              <w:t>ДА</w:t>
            </w:r>
            <w:r w:rsidRPr="000B5231">
              <w:rPr>
                <w:i/>
                <w:iCs/>
                <w:noProof/>
                <w:sz w:val="14"/>
                <w:szCs w:val="14"/>
              </w:rPr>
              <w:t>»</w:t>
            </w:r>
          </w:p>
        </w:tc>
        <w:tc>
          <w:tcPr>
            <w:tcW w:w="1135" w:type="dxa"/>
            <w:vMerge w:val="restart"/>
            <w:vAlign w:val="center"/>
          </w:tcPr>
          <w:p w:rsidR="0097323B" w:rsidRPr="00537A0E" w:rsidRDefault="0097323B" w:rsidP="00F93E8A">
            <w:pPr>
              <w:pStyle w:val="a5"/>
              <w:ind w:left="-113" w:right="-106"/>
              <w:jc w:val="center"/>
              <w:rPr>
                <w:sz w:val="16"/>
                <w:szCs w:val="16"/>
              </w:rPr>
            </w:pPr>
            <w:r w:rsidRPr="000B5231">
              <w:rPr>
                <w:i/>
                <w:iCs/>
                <w:noProof/>
                <w:sz w:val="14"/>
                <w:szCs w:val="14"/>
              </w:rPr>
              <w:t>«</w:t>
            </w:r>
            <w:r>
              <w:rPr>
                <w:i/>
                <w:iCs/>
                <w:noProof/>
                <w:sz w:val="14"/>
                <w:szCs w:val="14"/>
              </w:rPr>
              <w:t>ДА</w:t>
            </w:r>
            <w:r w:rsidRPr="000B5231">
              <w:rPr>
                <w:i/>
                <w:iCs/>
                <w:noProof/>
                <w:sz w:val="14"/>
                <w:szCs w:val="14"/>
              </w:rPr>
              <w:t>»</w:t>
            </w:r>
          </w:p>
        </w:tc>
        <w:tc>
          <w:tcPr>
            <w:tcW w:w="1105" w:type="dxa"/>
            <w:vAlign w:val="center"/>
          </w:tcPr>
          <w:p w:rsidR="0097323B" w:rsidRPr="00537A0E" w:rsidRDefault="0097323B" w:rsidP="00F93E8A">
            <w:pPr>
              <w:pStyle w:val="a5"/>
              <w:tabs>
                <w:tab w:val="left" w:pos="-107"/>
              </w:tabs>
              <w:ind w:left="-112" w:right="-132"/>
              <w:jc w:val="center"/>
              <w:rPr>
                <w:sz w:val="16"/>
                <w:szCs w:val="16"/>
              </w:rPr>
            </w:pPr>
            <w:r w:rsidRPr="007C2725">
              <w:rPr>
                <w:i/>
                <w:iCs/>
                <w:noProof/>
                <w:sz w:val="14"/>
                <w:szCs w:val="14"/>
              </w:rPr>
              <w:t>«НЕТ»</w:t>
            </w:r>
          </w:p>
        </w:tc>
        <w:tc>
          <w:tcPr>
            <w:tcW w:w="1134" w:type="dxa"/>
            <w:vMerge w:val="restart"/>
            <w:vAlign w:val="center"/>
          </w:tcPr>
          <w:p w:rsidR="0097323B" w:rsidRPr="00537A0E" w:rsidRDefault="0097323B" w:rsidP="00F93E8A">
            <w:pPr>
              <w:pStyle w:val="a5"/>
              <w:ind w:left="-118" w:right="-70"/>
              <w:jc w:val="center"/>
              <w:rPr>
                <w:sz w:val="16"/>
                <w:szCs w:val="16"/>
              </w:rPr>
            </w:pPr>
            <w:r w:rsidRPr="000B5231">
              <w:rPr>
                <w:i/>
                <w:iCs/>
                <w:noProof/>
                <w:sz w:val="14"/>
                <w:szCs w:val="14"/>
              </w:rPr>
              <w:t>«</w:t>
            </w:r>
            <w:r>
              <w:rPr>
                <w:i/>
                <w:iCs/>
                <w:noProof/>
                <w:sz w:val="14"/>
                <w:szCs w:val="14"/>
              </w:rPr>
              <w:t>ДА</w:t>
            </w:r>
            <w:r w:rsidRPr="000B5231">
              <w:rPr>
                <w:i/>
                <w:iCs/>
                <w:noProof/>
                <w:sz w:val="14"/>
                <w:szCs w:val="14"/>
              </w:rPr>
              <w:t>»</w:t>
            </w:r>
          </w:p>
        </w:tc>
        <w:tc>
          <w:tcPr>
            <w:tcW w:w="993" w:type="dxa"/>
            <w:vMerge w:val="restart"/>
            <w:vAlign w:val="center"/>
          </w:tcPr>
          <w:p w:rsidR="0097323B" w:rsidRPr="00537A0E" w:rsidRDefault="0097323B" w:rsidP="00F93E8A">
            <w:pPr>
              <w:pStyle w:val="a5"/>
              <w:ind w:left="-116" w:right="-128"/>
              <w:jc w:val="center"/>
              <w:rPr>
                <w:sz w:val="16"/>
                <w:szCs w:val="16"/>
              </w:rPr>
            </w:pPr>
            <w:r w:rsidRPr="000B5231">
              <w:rPr>
                <w:i/>
                <w:iCs/>
                <w:noProof/>
                <w:sz w:val="14"/>
                <w:szCs w:val="14"/>
              </w:rPr>
              <w:t>«</w:t>
            </w:r>
            <w:r>
              <w:rPr>
                <w:i/>
                <w:iCs/>
                <w:noProof/>
                <w:sz w:val="14"/>
                <w:szCs w:val="14"/>
              </w:rPr>
              <w:t>ДА</w:t>
            </w:r>
            <w:r w:rsidRPr="000B5231">
              <w:rPr>
                <w:i/>
                <w:iCs/>
                <w:noProof/>
                <w:sz w:val="14"/>
                <w:szCs w:val="14"/>
              </w:rPr>
              <w:t>»</w:t>
            </w:r>
          </w:p>
        </w:tc>
        <w:tc>
          <w:tcPr>
            <w:tcW w:w="1134" w:type="dxa"/>
            <w:vAlign w:val="center"/>
          </w:tcPr>
          <w:p w:rsidR="0097323B" w:rsidRPr="00537A0E" w:rsidRDefault="0097323B" w:rsidP="00F93E8A">
            <w:pPr>
              <w:pStyle w:val="a5"/>
              <w:ind w:left="-117" w:right="-107"/>
              <w:jc w:val="center"/>
              <w:rPr>
                <w:sz w:val="16"/>
                <w:szCs w:val="16"/>
              </w:rPr>
            </w:pPr>
            <w:r w:rsidRPr="007C2725">
              <w:rPr>
                <w:i/>
                <w:iCs/>
                <w:noProof/>
                <w:sz w:val="14"/>
                <w:szCs w:val="14"/>
              </w:rPr>
              <w:t>«НЕТ»</w:t>
            </w: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3</w:t>
            </w:r>
            <w:r>
              <w:rPr>
                <w:sz w:val="12"/>
                <w:szCs w:val="12"/>
              </w:rPr>
              <w:t>8</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серый </w:t>
            </w:r>
            <w:r w:rsidRPr="000B5231">
              <w:rPr>
                <w:i/>
                <w:iCs/>
                <w:sz w:val="12"/>
                <w:szCs w:val="12"/>
              </w:rPr>
              <w:t>«</w:t>
            </w:r>
            <w:r w:rsidRPr="000B5231">
              <w:rPr>
                <w:i/>
                <w:iCs/>
                <w:noProof/>
                <w:sz w:val="12"/>
                <w:szCs w:val="12"/>
              </w:rPr>
              <w:t>ц/цс»</w:t>
            </w:r>
            <w:r w:rsidRPr="002C0626">
              <w:rPr>
                <w:sz w:val="16"/>
                <w:szCs w:val="16"/>
                <w:vertAlign w:val="superscript"/>
              </w:rPr>
              <w:t>1</w:t>
            </w:r>
            <w:r>
              <w:rPr>
                <w:sz w:val="16"/>
                <w:szCs w:val="16"/>
                <w:vertAlign w:val="superscript"/>
              </w:rPr>
              <w:t xml:space="preserve">, 2, 4, </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537A0E" w:rsidRDefault="0097323B" w:rsidP="00F93E8A">
            <w:pPr>
              <w:pStyle w:val="a5"/>
              <w:ind w:left="-113" w:right="-106"/>
              <w:jc w:val="center"/>
              <w:rPr>
                <w:sz w:val="16"/>
                <w:szCs w:val="16"/>
              </w:rPr>
            </w:pPr>
          </w:p>
        </w:tc>
        <w:tc>
          <w:tcPr>
            <w:tcW w:w="1105" w:type="dxa"/>
            <w:vMerge w:val="restart"/>
            <w:vAlign w:val="center"/>
          </w:tcPr>
          <w:p w:rsidR="0097323B" w:rsidRPr="007C2725" w:rsidRDefault="0097323B" w:rsidP="00F93E8A">
            <w:pPr>
              <w:pStyle w:val="a5"/>
              <w:ind w:left="-117" w:right="-107"/>
              <w:jc w:val="center"/>
              <w:rPr>
                <w:i/>
                <w:iCs/>
                <w:noProof/>
                <w:sz w:val="14"/>
                <w:szCs w:val="14"/>
              </w:rPr>
            </w:pPr>
            <w:r w:rsidRPr="000B5231">
              <w:rPr>
                <w:i/>
                <w:iCs/>
                <w:noProof/>
                <w:sz w:val="14"/>
                <w:szCs w:val="14"/>
              </w:rPr>
              <w:t>«</w:t>
            </w:r>
            <w:r>
              <w:rPr>
                <w:i/>
                <w:iCs/>
                <w:noProof/>
                <w:sz w:val="14"/>
                <w:szCs w:val="14"/>
              </w:rPr>
              <w:t>ДА</w:t>
            </w:r>
            <w:r w:rsidRPr="000B5231">
              <w:rPr>
                <w:i/>
                <w:iCs/>
                <w:noProof/>
                <w:sz w:val="14"/>
                <w:szCs w:val="14"/>
              </w:rPr>
              <w:t>»</w:t>
            </w:r>
            <w:r w:rsidRPr="00833419">
              <w:rPr>
                <w:i/>
                <w:iCs/>
                <w:noProof/>
                <w:sz w:val="14"/>
                <w:szCs w:val="14"/>
                <w:vertAlign w:val="superscript"/>
              </w:rPr>
              <w:t xml:space="preserve"> </w:t>
            </w: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restart"/>
            <w:vAlign w:val="center"/>
          </w:tcPr>
          <w:p w:rsidR="0097323B" w:rsidRPr="00537A0E" w:rsidRDefault="0097323B" w:rsidP="00F93E8A">
            <w:pPr>
              <w:pStyle w:val="a5"/>
              <w:ind w:left="-117" w:right="-107"/>
              <w:jc w:val="center"/>
              <w:rPr>
                <w:sz w:val="16"/>
                <w:szCs w:val="16"/>
              </w:rPr>
            </w:pPr>
            <w:r w:rsidRPr="000B5231">
              <w:rPr>
                <w:i/>
                <w:iCs/>
                <w:noProof/>
                <w:sz w:val="14"/>
                <w:szCs w:val="14"/>
              </w:rPr>
              <w:t>«</w:t>
            </w:r>
            <w:r>
              <w:rPr>
                <w:i/>
                <w:iCs/>
                <w:noProof/>
                <w:sz w:val="14"/>
                <w:szCs w:val="14"/>
              </w:rPr>
              <w:t>ДА</w:t>
            </w:r>
            <w:r w:rsidRPr="000B5231">
              <w:rPr>
                <w:i/>
                <w:iCs/>
                <w:noProof/>
                <w:sz w:val="14"/>
                <w:szCs w:val="14"/>
              </w:rPr>
              <w:t>»</w:t>
            </w: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Pr>
                <w:sz w:val="12"/>
                <w:szCs w:val="12"/>
              </w:rPr>
              <w:t>39</w:t>
            </w:r>
          </w:p>
        </w:tc>
        <w:tc>
          <w:tcPr>
            <w:tcW w:w="1656" w:type="dxa"/>
            <w:vAlign w:val="center"/>
          </w:tcPr>
          <w:p w:rsidR="0097323B" w:rsidRPr="003C52C4" w:rsidRDefault="0097323B" w:rsidP="00F93E8A">
            <w:pPr>
              <w:pStyle w:val="a5"/>
              <w:ind w:left="-63" w:right="-103"/>
              <w:jc w:val="both"/>
              <w:rPr>
                <w:sz w:val="16"/>
                <w:szCs w:val="16"/>
              </w:rPr>
            </w:pPr>
            <w:r w:rsidRPr="003C52C4">
              <w:rPr>
                <w:sz w:val="16"/>
                <w:szCs w:val="16"/>
              </w:rPr>
              <w:t xml:space="preserve">белый </w:t>
            </w:r>
            <w:r w:rsidRPr="000B5231">
              <w:rPr>
                <w:i/>
                <w:iCs/>
                <w:sz w:val="12"/>
                <w:szCs w:val="12"/>
              </w:rPr>
              <w:t>«</w:t>
            </w:r>
            <w:r w:rsidRPr="000B5231">
              <w:rPr>
                <w:i/>
                <w:iCs/>
                <w:noProof/>
                <w:sz w:val="12"/>
                <w:szCs w:val="12"/>
              </w:rPr>
              <w:t>ц/цс»</w:t>
            </w:r>
            <w:r w:rsidRPr="002C0626">
              <w:rPr>
                <w:sz w:val="16"/>
                <w:szCs w:val="16"/>
                <w:vertAlign w:val="superscript"/>
              </w:rPr>
              <w:t>1</w:t>
            </w:r>
            <w:r>
              <w:rPr>
                <w:sz w:val="16"/>
                <w:szCs w:val="16"/>
                <w:vertAlign w:val="superscript"/>
              </w:rPr>
              <w:t xml:space="preserve">, 2, 4, </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537A0E" w:rsidRDefault="0097323B" w:rsidP="00F93E8A">
            <w:pPr>
              <w:pStyle w:val="a5"/>
              <w:ind w:left="-113" w:right="-106"/>
              <w:jc w:val="center"/>
              <w:rPr>
                <w:sz w:val="16"/>
                <w:szCs w:val="16"/>
              </w:rPr>
            </w:pPr>
          </w:p>
        </w:tc>
        <w:tc>
          <w:tcPr>
            <w:tcW w:w="1105" w:type="dxa"/>
            <w:vMerge/>
            <w:vAlign w:val="center"/>
          </w:tcPr>
          <w:p w:rsidR="0097323B" w:rsidRPr="00537A0E"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40</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коричневый </w:t>
            </w:r>
            <w:r w:rsidRPr="000B5231">
              <w:rPr>
                <w:i/>
                <w:iCs/>
                <w:sz w:val="12"/>
                <w:szCs w:val="12"/>
              </w:rPr>
              <w:t>«</w:t>
            </w:r>
            <w:r w:rsidRPr="000B5231">
              <w:rPr>
                <w:i/>
                <w:iCs/>
                <w:noProof/>
                <w:sz w:val="12"/>
                <w:szCs w:val="12"/>
              </w:rPr>
              <w:t>ц/цс»</w:t>
            </w:r>
            <w:r w:rsidRPr="002C0626">
              <w:rPr>
                <w:sz w:val="16"/>
                <w:szCs w:val="16"/>
                <w:vertAlign w:val="superscript"/>
              </w:rPr>
              <w:t>1</w:t>
            </w:r>
            <w:r>
              <w:rPr>
                <w:sz w:val="16"/>
                <w:szCs w:val="16"/>
                <w:vertAlign w:val="superscript"/>
              </w:rPr>
              <w:t xml:space="preserve">, 2, 4, </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537A0E" w:rsidRDefault="0097323B" w:rsidP="00F93E8A">
            <w:pPr>
              <w:pStyle w:val="a5"/>
              <w:ind w:left="-113" w:right="-106"/>
              <w:jc w:val="center"/>
              <w:rPr>
                <w:sz w:val="16"/>
                <w:szCs w:val="16"/>
              </w:rPr>
            </w:pPr>
          </w:p>
        </w:tc>
        <w:tc>
          <w:tcPr>
            <w:tcW w:w="1105" w:type="dxa"/>
            <w:vMerge/>
            <w:vAlign w:val="center"/>
          </w:tcPr>
          <w:p w:rsidR="0097323B" w:rsidRPr="00537A0E"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41</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 xml:space="preserve">бежевый </w:t>
            </w:r>
            <w:r w:rsidRPr="000B5231">
              <w:rPr>
                <w:i/>
                <w:iCs/>
                <w:sz w:val="12"/>
                <w:szCs w:val="12"/>
              </w:rPr>
              <w:t>«</w:t>
            </w:r>
            <w:r w:rsidRPr="000B5231">
              <w:rPr>
                <w:i/>
                <w:iCs/>
                <w:noProof/>
                <w:sz w:val="12"/>
                <w:szCs w:val="12"/>
              </w:rPr>
              <w:t>ц/цс»</w:t>
            </w:r>
            <w:r w:rsidRPr="002C0626">
              <w:rPr>
                <w:sz w:val="16"/>
                <w:szCs w:val="16"/>
                <w:vertAlign w:val="superscript"/>
              </w:rPr>
              <w:t>1</w:t>
            </w:r>
            <w:r>
              <w:rPr>
                <w:sz w:val="16"/>
                <w:szCs w:val="16"/>
                <w:vertAlign w:val="superscript"/>
              </w:rPr>
              <w:t xml:space="preserve">, 2, 4, </w:t>
            </w:r>
            <w:r>
              <w:rPr>
                <w:spacing w:val="2"/>
                <w:sz w:val="16"/>
                <w:szCs w:val="16"/>
                <w:shd w:val="clear" w:color="auto" w:fill="FFFFFF"/>
                <w:vertAlign w:val="superscript"/>
              </w:rPr>
              <w:t>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537A0E" w:rsidRDefault="0097323B" w:rsidP="00F93E8A">
            <w:pPr>
              <w:pStyle w:val="a5"/>
              <w:ind w:left="-113" w:right="-106"/>
              <w:jc w:val="center"/>
              <w:rPr>
                <w:sz w:val="16"/>
                <w:szCs w:val="16"/>
              </w:rPr>
            </w:pPr>
          </w:p>
        </w:tc>
        <w:tc>
          <w:tcPr>
            <w:tcW w:w="1105" w:type="dxa"/>
            <w:vMerge/>
            <w:vAlign w:val="center"/>
          </w:tcPr>
          <w:p w:rsidR="0097323B" w:rsidRPr="00537A0E" w:rsidRDefault="0097323B" w:rsidP="00F93E8A">
            <w:pPr>
              <w:pStyle w:val="a5"/>
              <w:tabs>
                <w:tab w:val="left" w:pos="-107"/>
              </w:tabs>
              <w:ind w:left="-112" w:right="-132"/>
              <w:jc w:val="center"/>
              <w:rPr>
                <w:sz w:val="16"/>
                <w:szCs w:val="16"/>
              </w:rPr>
            </w:pP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Merge/>
            <w:vAlign w:val="center"/>
          </w:tcPr>
          <w:p w:rsidR="0097323B" w:rsidRPr="00537A0E" w:rsidRDefault="0097323B" w:rsidP="00F93E8A">
            <w:pPr>
              <w:pStyle w:val="a5"/>
              <w:ind w:left="-117" w:right="-107"/>
              <w:jc w:val="center"/>
              <w:rPr>
                <w:sz w:val="16"/>
                <w:szCs w:val="16"/>
              </w:rPr>
            </w:pP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239" w:type="dxa"/>
            <w:vAlign w:val="center"/>
          </w:tcPr>
          <w:p w:rsidR="0097323B" w:rsidRPr="003C52C4" w:rsidRDefault="0097323B" w:rsidP="00F93E8A">
            <w:pPr>
              <w:pStyle w:val="a5"/>
              <w:tabs>
                <w:tab w:val="left" w:pos="-109"/>
              </w:tabs>
              <w:ind w:left="-109" w:right="-110"/>
              <w:jc w:val="center"/>
              <w:rPr>
                <w:sz w:val="12"/>
                <w:szCs w:val="12"/>
              </w:rPr>
            </w:pPr>
            <w:r w:rsidRPr="003C52C4">
              <w:rPr>
                <w:sz w:val="12"/>
                <w:szCs w:val="12"/>
              </w:rPr>
              <w:t>42</w:t>
            </w:r>
          </w:p>
        </w:tc>
        <w:tc>
          <w:tcPr>
            <w:tcW w:w="1656" w:type="dxa"/>
            <w:vAlign w:val="center"/>
          </w:tcPr>
          <w:p w:rsidR="0097323B" w:rsidRPr="003C52C4" w:rsidRDefault="0097323B" w:rsidP="00F93E8A">
            <w:pPr>
              <w:pStyle w:val="a5"/>
              <w:ind w:left="-63" w:right="-103"/>
              <w:jc w:val="both"/>
              <w:rPr>
                <w:noProof/>
                <w:sz w:val="16"/>
                <w:szCs w:val="16"/>
              </w:rPr>
            </w:pPr>
            <w:r w:rsidRPr="003C52C4">
              <w:rPr>
                <w:sz w:val="16"/>
                <w:szCs w:val="16"/>
              </w:rPr>
              <w:t>дерево, металл</w:t>
            </w:r>
            <w:r>
              <w:rPr>
                <w:sz w:val="16"/>
                <w:szCs w:val="16"/>
              </w:rPr>
              <w:t xml:space="preserve"> </w:t>
            </w:r>
            <w:r w:rsidRPr="000B5231">
              <w:rPr>
                <w:i/>
                <w:iCs/>
                <w:sz w:val="12"/>
                <w:szCs w:val="12"/>
              </w:rPr>
              <w:t>«</w:t>
            </w:r>
            <w:r w:rsidRPr="000B5231">
              <w:rPr>
                <w:i/>
                <w:iCs/>
                <w:noProof/>
                <w:sz w:val="12"/>
                <w:szCs w:val="12"/>
              </w:rPr>
              <w:t>ц/</w:t>
            </w:r>
            <w:proofErr w:type="spellStart"/>
            <w:r w:rsidRPr="000B5231">
              <w:rPr>
                <w:i/>
                <w:iCs/>
                <w:noProof/>
                <w:sz w:val="12"/>
                <w:szCs w:val="12"/>
              </w:rPr>
              <w:t>цс</w:t>
            </w:r>
            <w:proofErr w:type="spellEnd"/>
            <w:r w:rsidRPr="000B5231">
              <w:rPr>
                <w:i/>
                <w:iCs/>
                <w:noProof/>
                <w:sz w:val="12"/>
                <w:szCs w:val="12"/>
              </w:rPr>
              <w:t>»</w:t>
            </w:r>
            <w:r>
              <w:rPr>
                <w:spacing w:val="2"/>
                <w:sz w:val="16"/>
                <w:szCs w:val="16"/>
                <w:shd w:val="clear" w:color="auto" w:fill="FFFFFF"/>
                <w:vertAlign w:val="superscript"/>
              </w:rPr>
              <w:t xml:space="preserve"> 5</w:t>
            </w:r>
          </w:p>
        </w:tc>
        <w:tc>
          <w:tcPr>
            <w:tcW w:w="968" w:type="dxa"/>
            <w:vMerge/>
            <w:vAlign w:val="center"/>
          </w:tcPr>
          <w:p w:rsidR="0097323B" w:rsidRPr="00537A0E" w:rsidRDefault="0097323B" w:rsidP="00F93E8A">
            <w:pPr>
              <w:pStyle w:val="a5"/>
              <w:ind w:left="-114" w:right="-166"/>
              <w:jc w:val="center"/>
              <w:rPr>
                <w:sz w:val="16"/>
                <w:szCs w:val="16"/>
              </w:rPr>
            </w:pPr>
          </w:p>
        </w:tc>
        <w:tc>
          <w:tcPr>
            <w:tcW w:w="1135" w:type="dxa"/>
            <w:vMerge/>
            <w:vAlign w:val="center"/>
          </w:tcPr>
          <w:p w:rsidR="0097323B" w:rsidRPr="00537A0E" w:rsidRDefault="0097323B" w:rsidP="00F93E8A">
            <w:pPr>
              <w:pStyle w:val="a5"/>
              <w:ind w:left="-113" w:right="-106"/>
              <w:jc w:val="center"/>
              <w:rPr>
                <w:sz w:val="16"/>
                <w:szCs w:val="16"/>
              </w:rPr>
            </w:pPr>
          </w:p>
        </w:tc>
        <w:tc>
          <w:tcPr>
            <w:tcW w:w="1105" w:type="dxa"/>
            <w:vAlign w:val="center"/>
          </w:tcPr>
          <w:p w:rsidR="0097323B" w:rsidRPr="00537A0E" w:rsidRDefault="0097323B" w:rsidP="00F93E8A">
            <w:pPr>
              <w:pStyle w:val="a5"/>
              <w:tabs>
                <w:tab w:val="left" w:pos="-107"/>
              </w:tabs>
              <w:ind w:left="-112" w:right="-132"/>
              <w:jc w:val="center"/>
              <w:rPr>
                <w:sz w:val="16"/>
                <w:szCs w:val="16"/>
              </w:rPr>
            </w:pPr>
            <w:r w:rsidRPr="007C2725">
              <w:rPr>
                <w:i/>
                <w:iCs/>
                <w:noProof/>
                <w:sz w:val="14"/>
                <w:szCs w:val="14"/>
              </w:rPr>
              <w:t>«НЕТ»</w:t>
            </w:r>
          </w:p>
        </w:tc>
        <w:tc>
          <w:tcPr>
            <w:tcW w:w="1134" w:type="dxa"/>
            <w:vMerge/>
            <w:vAlign w:val="center"/>
          </w:tcPr>
          <w:p w:rsidR="0097323B" w:rsidRPr="00537A0E" w:rsidRDefault="0097323B" w:rsidP="00F93E8A">
            <w:pPr>
              <w:pStyle w:val="a5"/>
              <w:ind w:left="-118" w:right="-70"/>
              <w:jc w:val="center"/>
              <w:rPr>
                <w:sz w:val="16"/>
                <w:szCs w:val="16"/>
              </w:rPr>
            </w:pPr>
          </w:p>
        </w:tc>
        <w:tc>
          <w:tcPr>
            <w:tcW w:w="993" w:type="dxa"/>
            <w:vMerge/>
            <w:vAlign w:val="center"/>
          </w:tcPr>
          <w:p w:rsidR="0097323B" w:rsidRPr="00537A0E" w:rsidRDefault="0097323B" w:rsidP="00F93E8A">
            <w:pPr>
              <w:pStyle w:val="a5"/>
              <w:ind w:left="-116" w:right="-128"/>
              <w:jc w:val="center"/>
              <w:rPr>
                <w:sz w:val="16"/>
                <w:szCs w:val="16"/>
              </w:rPr>
            </w:pPr>
          </w:p>
        </w:tc>
        <w:tc>
          <w:tcPr>
            <w:tcW w:w="1134" w:type="dxa"/>
            <w:vAlign w:val="center"/>
          </w:tcPr>
          <w:p w:rsidR="0097323B" w:rsidRPr="00537A0E" w:rsidRDefault="0097323B" w:rsidP="00F93E8A">
            <w:pPr>
              <w:pStyle w:val="a5"/>
              <w:ind w:left="-117" w:right="-107"/>
              <w:jc w:val="center"/>
              <w:rPr>
                <w:sz w:val="16"/>
                <w:szCs w:val="16"/>
              </w:rPr>
            </w:pPr>
            <w:r w:rsidRPr="007C2725">
              <w:rPr>
                <w:i/>
                <w:iCs/>
                <w:noProof/>
                <w:sz w:val="14"/>
                <w:szCs w:val="14"/>
              </w:rPr>
              <w:t>«НЕТ»</w:t>
            </w:r>
          </w:p>
        </w:tc>
        <w:tc>
          <w:tcPr>
            <w:tcW w:w="1126" w:type="dxa"/>
            <w:vMerge/>
          </w:tcPr>
          <w:p w:rsidR="0097323B" w:rsidRPr="00537A0E" w:rsidRDefault="0097323B" w:rsidP="00F93E8A">
            <w:pPr>
              <w:pStyle w:val="a5"/>
              <w:ind w:left="-117" w:right="-107"/>
              <w:jc w:val="center"/>
              <w:rPr>
                <w:sz w:val="16"/>
                <w:szCs w:val="16"/>
              </w:rPr>
            </w:pPr>
          </w:p>
        </w:tc>
      </w:tr>
      <w:tr w:rsidR="0097323B" w:rsidRPr="00537A0E" w:rsidTr="00F93E8A">
        <w:trPr>
          <w:trHeight w:val="37"/>
        </w:trPr>
        <w:tc>
          <w:tcPr>
            <w:tcW w:w="9490" w:type="dxa"/>
            <w:gridSpan w:val="9"/>
            <w:vAlign w:val="center"/>
          </w:tcPr>
          <w:p w:rsidR="0097323B" w:rsidRPr="00833419" w:rsidRDefault="0097323B" w:rsidP="00F93E8A">
            <w:pPr>
              <w:pStyle w:val="a5"/>
              <w:ind w:left="0"/>
              <w:jc w:val="both"/>
              <w:rPr>
                <w:sz w:val="16"/>
                <w:szCs w:val="16"/>
                <w:u w:val="single"/>
              </w:rPr>
            </w:pPr>
            <w:r w:rsidRPr="00833419">
              <w:rPr>
                <w:sz w:val="16"/>
                <w:szCs w:val="16"/>
                <w:u w:val="single"/>
              </w:rPr>
              <w:t>Примечание:</w:t>
            </w:r>
          </w:p>
          <w:p w:rsidR="0097323B" w:rsidRDefault="0097323B" w:rsidP="00F93E8A">
            <w:pPr>
              <w:pStyle w:val="a5"/>
              <w:ind w:left="0"/>
              <w:jc w:val="both"/>
              <w:rPr>
                <w:spacing w:val="2"/>
                <w:sz w:val="16"/>
                <w:szCs w:val="16"/>
                <w:shd w:val="clear" w:color="auto" w:fill="FFFFFF"/>
              </w:rPr>
            </w:pPr>
            <w:r w:rsidRPr="002C0626">
              <w:rPr>
                <w:sz w:val="16"/>
                <w:szCs w:val="16"/>
                <w:vertAlign w:val="superscript"/>
              </w:rPr>
              <w:t>1</w:t>
            </w:r>
            <w:r>
              <w:rPr>
                <w:sz w:val="16"/>
                <w:szCs w:val="16"/>
              </w:rPr>
              <w:t xml:space="preserve"> </w:t>
            </w:r>
            <w:r w:rsidRPr="002C0626">
              <w:rPr>
                <w:sz w:val="16"/>
                <w:szCs w:val="16"/>
              </w:rPr>
              <w:t xml:space="preserve">для навесов рекомендуются </w:t>
            </w:r>
            <w:r w:rsidRPr="002C0626">
              <w:rPr>
                <w:spacing w:val="2"/>
                <w:sz w:val="16"/>
                <w:szCs w:val="16"/>
                <w:shd w:val="clear" w:color="auto" w:fill="FFFFFF"/>
              </w:rPr>
              <w:t>серо-белый (</w:t>
            </w:r>
            <w:r w:rsidRPr="002C0626">
              <w:rPr>
                <w:spacing w:val="2"/>
                <w:sz w:val="16"/>
                <w:szCs w:val="16"/>
                <w:shd w:val="clear" w:color="auto" w:fill="FFFFFF"/>
                <w:lang w:val="en-US"/>
              </w:rPr>
              <w:t>RAL</w:t>
            </w:r>
            <w:r w:rsidRPr="002C0626">
              <w:rPr>
                <w:spacing w:val="2"/>
                <w:sz w:val="16"/>
                <w:szCs w:val="16"/>
                <w:shd w:val="clear" w:color="auto" w:fill="FFFFFF"/>
              </w:rPr>
              <w:t>9002</w:t>
            </w:r>
            <w:r>
              <w:rPr>
                <w:spacing w:val="2"/>
                <w:sz w:val="16"/>
                <w:szCs w:val="16"/>
                <w:shd w:val="clear" w:color="auto" w:fill="FFFFFF"/>
              </w:rPr>
              <w:t>,</w:t>
            </w:r>
            <w:r w:rsidRPr="002C0626">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7047</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7035), белый (</w:t>
            </w:r>
            <w:r w:rsidRPr="002C0626">
              <w:rPr>
                <w:spacing w:val="2"/>
                <w:sz w:val="16"/>
                <w:szCs w:val="16"/>
                <w:shd w:val="clear" w:color="auto" w:fill="FFFFFF"/>
                <w:lang w:val="en-US"/>
              </w:rPr>
              <w:t>RAL</w:t>
            </w:r>
            <w:r w:rsidRPr="002C0626">
              <w:rPr>
                <w:spacing w:val="2"/>
                <w:sz w:val="16"/>
                <w:szCs w:val="16"/>
                <w:shd w:val="clear" w:color="auto" w:fill="FFFFFF"/>
              </w:rPr>
              <w:t xml:space="preserve"> 9003</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9010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9016</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9001), бежевый (</w:t>
            </w:r>
            <w:r w:rsidRPr="002C0626">
              <w:rPr>
                <w:spacing w:val="2"/>
                <w:sz w:val="16"/>
                <w:szCs w:val="16"/>
                <w:shd w:val="clear" w:color="auto" w:fill="FFFFFF"/>
                <w:lang w:val="en-US"/>
              </w:rPr>
              <w:t>RAL</w:t>
            </w:r>
            <w:r w:rsidRPr="002C0626">
              <w:rPr>
                <w:sz w:val="16"/>
                <w:szCs w:val="16"/>
              </w:rPr>
              <w:t>0608020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z w:val="16"/>
                <w:szCs w:val="16"/>
              </w:rPr>
              <w:t>0508020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z w:val="16"/>
                <w:szCs w:val="16"/>
              </w:rPr>
              <w:t>0608030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z w:val="16"/>
                <w:szCs w:val="16"/>
              </w:rPr>
              <w:t>0508030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z w:val="16"/>
                <w:szCs w:val="16"/>
              </w:rPr>
              <w:t>0507050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z w:val="16"/>
                <w:szCs w:val="16"/>
              </w:rPr>
              <w:t>0505040</w:t>
            </w:r>
            <w:r w:rsidRPr="002C0626">
              <w:rPr>
                <w:spacing w:val="2"/>
                <w:sz w:val="16"/>
                <w:szCs w:val="16"/>
                <w:shd w:val="clear" w:color="auto" w:fill="FFFFFF"/>
              </w:rPr>
              <w:t>) серый (</w:t>
            </w:r>
            <w:r w:rsidRPr="002C0626">
              <w:rPr>
                <w:spacing w:val="2"/>
                <w:sz w:val="16"/>
                <w:szCs w:val="16"/>
                <w:shd w:val="clear" w:color="auto" w:fill="FFFFFF"/>
                <w:lang w:val="en-US"/>
              </w:rPr>
              <w:t>RAL</w:t>
            </w:r>
            <w:r w:rsidRPr="002C0626">
              <w:rPr>
                <w:spacing w:val="2"/>
                <w:sz w:val="16"/>
                <w:szCs w:val="16"/>
                <w:shd w:val="clear" w:color="auto" w:fill="FFFFFF"/>
              </w:rPr>
              <w:t>7040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7045</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7046</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7037)</w:t>
            </w:r>
            <w:r>
              <w:rPr>
                <w:spacing w:val="2"/>
                <w:sz w:val="16"/>
                <w:szCs w:val="16"/>
                <w:shd w:val="clear" w:color="auto" w:fill="FFFFFF"/>
              </w:rPr>
              <w:t>,</w:t>
            </w:r>
            <w:r w:rsidRPr="002C0626">
              <w:rPr>
                <w:spacing w:val="2"/>
                <w:sz w:val="16"/>
                <w:szCs w:val="16"/>
                <w:shd w:val="clear" w:color="auto" w:fill="FFFFFF"/>
              </w:rPr>
              <w:t xml:space="preserve"> коричневый (</w:t>
            </w:r>
            <w:r w:rsidRPr="002C0626">
              <w:rPr>
                <w:spacing w:val="2"/>
                <w:sz w:val="16"/>
                <w:szCs w:val="16"/>
                <w:shd w:val="clear" w:color="auto" w:fill="FFFFFF"/>
                <w:lang w:val="en-US"/>
              </w:rPr>
              <w:t>RAL</w:t>
            </w:r>
            <w:r w:rsidRPr="002C0626">
              <w:rPr>
                <w:spacing w:val="2"/>
                <w:sz w:val="16"/>
                <w:szCs w:val="16"/>
                <w:shd w:val="clear" w:color="auto" w:fill="FFFFFF"/>
              </w:rPr>
              <w:t>8001</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8023)</w:t>
            </w:r>
            <w:r>
              <w:rPr>
                <w:spacing w:val="2"/>
                <w:sz w:val="16"/>
                <w:szCs w:val="16"/>
                <w:shd w:val="clear" w:color="auto" w:fill="FFFFFF"/>
              </w:rPr>
              <w:t xml:space="preserve">, </w:t>
            </w:r>
            <w:r w:rsidRPr="002C0626">
              <w:rPr>
                <w:spacing w:val="2"/>
                <w:sz w:val="16"/>
                <w:szCs w:val="16"/>
                <w:shd w:val="clear" w:color="auto" w:fill="FFFFFF"/>
              </w:rPr>
              <w:t>зеленый (</w:t>
            </w:r>
            <w:r w:rsidRPr="002C0626">
              <w:rPr>
                <w:spacing w:val="2"/>
                <w:sz w:val="16"/>
                <w:szCs w:val="16"/>
                <w:shd w:val="clear" w:color="auto" w:fill="FFFFFF"/>
                <w:lang w:val="en-US"/>
              </w:rPr>
              <w:t>RAL</w:t>
            </w:r>
            <w:r w:rsidRPr="002C0626">
              <w:rPr>
                <w:spacing w:val="2"/>
                <w:sz w:val="16"/>
                <w:szCs w:val="16"/>
                <w:shd w:val="clear" w:color="auto" w:fill="FFFFFF"/>
              </w:rPr>
              <w:t>6025</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6011)</w:t>
            </w:r>
            <w:r>
              <w:rPr>
                <w:spacing w:val="2"/>
                <w:sz w:val="16"/>
                <w:szCs w:val="16"/>
                <w:shd w:val="clear" w:color="auto" w:fill="FFFFFF"/>
              </w:rPr>
              <w:t>;</w:t>
            </w:r>
          </w:p>
          <w:p w:rsidR="0097323B" w:rsidRPr="00833419" w:rsidRDefault="0097323B" w:rsidP="00F93E8A">
            <w:pPr>
              <w:pStyle w:val="a5"/>
              <w:ind w:left="0"/>
              <w:jc w:val="both"/>
              <w:rPr>
                <w:spacing w:val="2"/>
                <w:sz w:val="8"/>
                <w:szCs w:val="8"/>
                <w:shd w:val="clear" w:color="auto" w:fill="FFFFFF"/>
              </w:rPr>
            </w:pPr>
          </w:p>
          <w:p w:rsidR="0097323B" w:rsidRDefault="0097323B" w:rsidP="00F93E8A">
            <w:pPr>
              <w:spacing w:after="0"/>
              <w:jc w:val="both"/>
              <w:rPr>
                <w:rFonts w:ascii="Times New Roman" w:hAnsi="Times New Roman"/>
                <w:spacing w:val="2"/>
                <w:sz w:val="16"/>
                <w:szCs w:val="16"/>
                <w:shd w:val="clear" w:color="auto" w:fill="FFFFFF"/>
              </w:rPr>
            </w:pPr>
            <w:r w:rsidRPr="00833419">
              <w:rPr>
                <w:rFonts w:ascii="Times New Roman" w:hAnsi="Times New Roman"/>
                <w:spacing w:val="2"/>
                <w:sz w:val="16"/>
                <w:szCs w:val="16"/>
                <w:shd w:val="clear" w:color="auto" w:fill="FFFFFF"/>
                <w:vertAlign w:val="superscript"/>
              </w:rPr>
              <w:t>2</w:t>
            </w:r>
            <w:r w:rsidRPr="00833419">
              <w:rPr>
                <w:rFonts w:ascii="Times New Roman" w:hAnsi="Times New Roman"/>
                <w:spacing w:val="2"/>
                <w:sz w:val="16"/>
                <w:szCs w:val="16"/>
                <w:shd w:val="clear" w:color="auto" w:fill="FFFFFF"/>
              </w:rPr>
              <w:t xml:space="preserve"> </w:t>
            </w:r>
            <w:r w:rsidRPr="00833419">
              <w:rPr>
                <w:rFonts w:ascii="Times New Roman" w:hAnsi="Times New Roman"/>
                <w:sz w:val="16"/>
                <w:szCs w:val="16"/>
              </w:rPr>
              <w:t xml:space="preserve">для </w:t>
            </w:r>
            <w:r w:rsidRPr="00833419">
              <w:rPr>
                <w:rFonts w:ascii="Times New Roman" w:hAnsi="Times New Roman"/>
                <w:spacing w:val="2"/>
                <w:sz w:val="16"/>
                <w:szCs w:val="16"/>
                <w:shd w:val="clear" w:color="auto" w:fill="FFFFFF"/>
              </w:rPr>
              <w:t xml:space="preserve">штор, занавесов, вертикальных маркиз, </w:t>
            </w:r>
            <w:r w:rsidRPr="00833419">
              <w:rPr>
                <w:rFonts w:ascii="Times New Roman" w:hAnsi="Times New Roman"/>
                <w:sz w:val="16"/>
                <w:szCs w:val="16"/>
                <w:shd w:val="clear" w:color="auto" w:fill="FFFFFF"/>
              </w:rPr>
              <w:t>экранов</w:t>
            </w:r>
            <w:r w:rsidRPr="00833419">
              <w:rPr>
                <w:rFonts w:ascii="Times New Roman" w:hAnsi="Times New Roman"/>
                <w:sz w:val="16"/>
                <w:szCs w:val="16"/>
              </w:rPr>
              <w:t xml:space="preserve"> рекомендуются</w:t>
            </w:r>
            <w:r w:rsidRPr="00833419">
              <w:rPr>
                <w:rFonts w:ascii="Times New Roman" w:hAnsi="Times New Roman"/>
                <w:spacing w:val="2"/>
                <w:sz w:val="16"/>
                <w:szCs w:val="16"/>
                <w:shd w:val="clear" w:color="auto" w:fill="FFFFFF"/>
              </w:rPr>
              <w:t xml:space="preserve"> серо-белый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9002</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7047</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7035</w:t>
            </w:r>
            <w:r>
              <w:rPr>
                <w:rFonts w:ascii="Times New Roman" w:hAnsi="Times New Roman"/>
                <w:spacing w:val="2"/>
                <w:sz w:val="16"/>
                <w:szCs w:val="16"/>
                <w:shd w:val="clear" w:color="auto" w:fill="FFFFFF"/>
              </w:rPr>
              <w:t>),</w:t>
            </w:r>
            <w:r w:rsidRPr="00833419">
              <w:rPr>
                <w:rFonts w:ascii="Times New Roman" w:hAnsi="Times New Roman"/>
                <w:spacing w:val="2"/>
                <w:sz w:val="16"/>
                <w:szCs w:val="16"/>
                <w:shd w:val="clear" w:color="auto" w:fill="FFFFFF"/>
              </w:rPr>
              <w:t xml:space="preserve"> белый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9003</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9010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9016</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9001)</w:t>
            </w:r>
            <w:r>
              <w:rPr>
                <w:rFonts w:ascii="Times New Roman" w:hAnsi="Times New Roman"/>
                <w:spacing w:val="2"/>
                <w:sz w:val="16"/>
                <w:szCs w:val="16"/>
                <w:shd w:val="clear" w:color="auto" w:fill="FFFFFF"/>
              </w:rPr>
              <w:t>,</w:t>
            </w:r>
            <w:r w:rsidRPr="00833419">
              <w:rPr>
                <w:rFonts w:ascii="Times New Roman" w:hAnsi="Times New Roman"/>
                <w:spacing w:val="2"/>
                <w:sz w:val="16"/>
                <w:szCs w:val="16"/>
                <w:shd w:val="clear" w:color="auto" w:fill="FFFFFF"/>
              </w:rPr>
              <w:t xml:space="preserve"> бежевый (</w:t>
            </w:r>
            <w:r w:rsidRPr="00833419">
              <w:rPr>
                <w:rFonts w:ascii="Times New Roman" w:hAnsi="Times New Roman"/>
                <w:spacing w:val="2"/>
                <w:sz w:val="16"/>
                <w:szCs w:val="16"/>
                <w:shd w:val="clear" w:color="auto" w:fill="FFFFFF"/>
                <w:lang w:val="en-US"/>
              </w:rPr>
              <w:t>RAL</w:t>
            </w:r>
            <w:r w:rsidRPr="00833419">
              <w:rPr>
                <w:rFonts w:ascii="Times New Roman" w:hAnsi="Times New Roman"/>
                <w:sz w:val="16"/>
                <w:szCs w:val="16"/>
              </w:rPr>
              <w:t>0608020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z w:val="16"/>
                <w:szCs w:val="16"/>
              </w:rPr>
              <w:t>0508020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z w:val="16"/>
                <w:szCs w:val="16"/>
              </w:rPr>
              <w:t>0608030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z w:val="16"/>
                <w:szCs w:val="16"/>
              </w:rPr>
              <w:t>0508030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z w:val="16"/>
                <w:szCs w:val="16"/>
              </w:rPr>
              <w:t>0507050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z w:val="16"/>
                <w:szCs w:val="16"/>
              </w:rPr>
              <w:t>0505040</w:t>
            </w:r>
            <w:r>
              <w:rPr>
                <w:rFonts w:ascii="Times New Roman" w:hAnsi="Times New Roman"/>
                <w:sz w:val="16"/>
                <w:szCs w:val="16"/>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0707020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7034</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1020)</w:t>
            </w:r>
            <w:r>
              <w:rPr>
                <w:rFonts w:ascii="Times New Roman" w:hAnsi="Times New Roman"/>
                <w:spacing w:val="2"/>
                <w:sz w:val="16"/>
                <w:szCs w:val="16"/>
                <w:shd w:val="clear" w:color="auto" w:fill="FFFFFF"/>
              </w:rPr>
              <w:t>,</w:t>
            </w:r>
            <w:r w:rsidRPr="00833419">
              <w:rPr>
                <w:rFonts w:ascii="Times New Roman" w:hAnsi="Times New Roman"/>
                <w:spacing w:val="2"/>
                <w:sz w:val="16"/>
                <w:szCs w:val="16"/>
                <w:shd w:val="clear" w:color="auto" w:fill="FFFFFF"/>
              </w:rPr>
              <w:t xml:space="preserve"> зеленый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1108050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1008060)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rPr>
              <w:t>зеленый (</w:t>
            </w:r>
            <w:r w:rsidRPr="00833419">
              <w:rPr>
                <w:rFonts w:ascii="Times New Roman" w:hAnsi="Times New Roman"/>
                <w:spacing w:val="2"/>
                <w:sz w:val="16"/>
                <w:szCs w:val="16"/>
                <w:shd w:val="clear" w:color="auto" w:fill="FFFFFF"/>
                <w:lang w:val="en-US"/>
              </w:rPr>
              <w:t>RAL</w:t>
            </w:r>
            <w:r w:rsidRPr="00833419">
              <w:rPr>
                <w:rFonts w:ascii="Times New Roman" w:hAnsi="Times New Roman"/>
                <w:sz w:val="16"/>
                <w:szCs w:val="16"/>
              </w:rPr>
              <w:t>1503020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z w:val="16"/>
                <w:szCs w:val="16"/>
              </w:rPr>
              <w:t>1602015</w:t>
            </w:r>
            <w:r w:rsidRPr="00833419">
              <w:rPr>
                <w:rFonts w:ascii="Times New Roman" w:hAnsi="Times New Roman"/>
                <w:spacing w:val="2"/>
                <w:sz w:val="16"/>
                <w:szCs w:val="16"/>
                <w:shd w:val="clear" w:color="auto" w:fill="FFFFFF"/>
              </w:rPr>
              <w:t>)</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rPr>
              <w:t>голубой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2008020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1908020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z w:val="16"/>
                <w:szCs w:val="16"/>
              </w:rPr>
              <w:t>2607020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z w:val="16"/>
                <w:szCs w:val="16"/>
              </w:rPr>
              <w:t>2507020</w:t>
            </w:r>
            <w:r w:rsidRPr="00833419">
              <w:rPr>
                <w:rFonts w:ascii="Times New Roman" w:hAnsi="Times New Roman"/>
                <w:spacing w:val="2"/>
                <w:sz w:val="16"/>
                <w:szCs w:val="16"/>
                <w:shd w:val="clear" w:color="auto" w:fill="FFFFFF"/>
              </w:rPr>
              <w:t>)</w:t>
            </w:r>
            <w:r>
              <w:rPr>
                <w:rFonts w:ascii="Times New Roman" w:hAnsi="Times New Roman"/>
                <w:spacing w:val="2"/>
                <w:sz w:val="16"/>
                <w:szCs w:val="16"/>
                <w:shd w:val="clear" w:color="auto" w:fill="FFFFFF"/>
              </w:rPr>
              <w:t>,</w:t>
            </w:r>
            <w:r w:rsidRPr="00833419">
              <w:rPr>
                <w:rFonts w:ascii="Times New Roman" w:hAnsi="Times New Roman"/>
                <w:spacing w:val="2"/>
                <w:sz w:val="16"/>
                <w:szCs w:val="16"/>
                <w:shd w:val="clear" w:color="auto" w:fill="FFFFFF"/>
              </w:rPr>
              <w:t xml:space="preserve"> серый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9003</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9010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9016</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9001)</w:t>
            </w:r>
            <w:r>
              <w:rPr>
                <w:rFonts w:ascii="Times New Roman" w:hAnsi="Times New Roman"/>
                <w:spacing w:val="2"/>
                <w:sz w:val="16"/>
                <w:szCs w:val="16"/>
                <w:shd w:val="clear" w:color="auto" w:fill="FFFFFF"/>
              </w:rPr>
              <w:t>,</w:t>
            </w:r>
            <w:r w:rsidRPr="00833419">
              <w:rPr>
                <w:rFonts w:ascii="Times New Roman" w:hAnsi="Times New Roman"/>
                <w:spacing w:val="2"/>
                <w:sz w:val="16"/>
                <w:szCs w:val="16"/>
                <w:shd w:val="clear" w:color="auto" w:fill="FFFFFF"/>
              </w:rPr>
              <w:t xml:space="preserve"> желтый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1018</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1021</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1023)</w:t>
            </w:r>
            <w:r>
              <w:rPr>
                <w:rFonts w:ascii="Times New Roman" w:hAnsi="Times New Roman"/>
                <w:spacing w:val="2"/>
                <w:sz w:val="16"/>
                <w:szCs w:val="16"/>
                <w:shd w:val="clear" w:color="auto" w:fill="FFFFFF"/>
              </w:rPr>
              <w:t>,</w:t>
            </w:r>
            <w:r w:rsidRPr="00833419">
              <w:rPr>
                <w:rFonts w:ascii="Times New Roman" w:hAnsi="Times New Roman"/>
                <w:spacing w:val="2"/>
                <w:sz w:val="16"/>
                <w:szCs w:val="16"/>
                <w:shd w:val="clear" w:color="auto" w:fill="FFFFFF"/>
              </w:rPr>
              <w:t xml:space="preserve">  розовый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0205040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0105040)</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rPr>
              <w:t>красный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0404067</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2004)</w:t>
            </w:r>
            <w:r>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rPr>
              <w:t>коричневый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8001</w:t>
            </w:r>
            <w:r>
              <w:rPr>
                <w:rFonts w:ascii="Times New Roman" w:hAnsi="Times New Roman"/>
                <w:spacing w:val="2"/>
                <w:sz w:val="16"/>
                <w:szCs w:val="16"/>
                <w:shd w:val="clear" w:color="auto" w:fill="FFFFFF"/>
              </w:rPr>
              <w:t>,</w:t>
            </w:r>
            <w:r w:rsidRPr="00833419">
              <w:rPr>
                <w:rFonts w:ascii="Times New Roman" w:hAnsi="Times New Roman"/>
                <w:spacing w:val="2"/>
                <w:sz w:val="16"/>
                <w:szCs w:val="16"/>
                <w:shd w:val="clear" w:color="auto" w:fill="FFFFFF"/>
              </w:rPr>
              <w:t xml:space="preserve"> </w:t>
            </w:r>
            <w:r w:rsidRPr="00833419">
              <w:rPr>
                <w:rFonts w:ascii="Times New Roman" w:hAnsi="Times New Roman"/>
                <w:spacing w:val="2"/>
                <w:sz w:val="16"/>
                <w:szCs w:val="16"/>
                <w:shd w:val="clear" w:color="auto" w:fill="FFFFFF"/>
                <w:lang w:val="en-US"/>
              </w:rPr>
              <w:t>RAL</w:t>
            </w:r>
            <w:r w:rsidRPr="00833419">
              <w:rPr>
                <w:rFonts w:ascii="Times New Roman" w:hAnsi="Times New Roman"/>
                <w:spacing w:val="2"/>
                <w:sz w:val="16"/>
                <w:szCs w:val="16"/>
                <w:shd w:val="clear" w:color="auto" w:fill="FFFFFF"/>
              </w:rPr>
              <w:t>8023)</w:t>
            </w:r>
            <w:r>
              <w:rPr>
                <w:rFonts w:ascii="Times New Roman" w:hAnsi="Times New Roman"/>
                <w:spacing w:val="2"/>
                <w:sz w:val="16"/>
                <w:szCs w:val="16"/>
                <w:shd w:val="clear" w:color="auto" w:fill="FFFFFF"/>
              </w:rPr>
              <w:t>;</w:t>
            </w:r>
          </w:p>
          <w:p w:rsidR="0097323B" w:rsidRPr="00833419" w:rsidRDefault="0097323B" w:rsidP="00F93E8A">
            <w:pPr>
              <w:spacing w:after="0"/>
              <w:jc w:val="both"/>
              <w:rPr>
                <w:rFonts w:ascii="Times New Roman" w:hAnsi="Times New Roman"/>
                <w:spacing w:val="2"/>
                <w:sz w:val="8"/>
                <w:szCs w:val="8"/>
                <w:shd w:val="clear" w:color="auto" w:fill="FFFFFF"/>
              </w:rPr>
            </w:pPr>
          </w:p>
          <w:p w:rsidR="0097323B" w:rsidRDefault="0097323B" w:rsidP="00F93E8A">
            <w:pPr>
              <w:pStyle w:val="a5"/>
              <w:ind w:left="0" w:right="-107"/>
              <w:jc w:val="both"/>
              <w:rPr>
                <w:sz w:val="16"/>
                <w:szCs w:val="16"/>
              </w:rPr>
            </w:pPr>
            <w:r w:rsidRPr="00833419">
              <w:rPr>
                <w:spacing w:val="2"/>
                <w:sz w:val="16"/>
                <w:szCs w:val="16"/>
                <w:shd w:val="clear" w:color="auto" w:fill="FFFFFF"/>
                <w:vertAlign w:val="superscript"/>
              </w:rPr>
              <w:t>3</w:t>
            </w:r>
            <w:r w:rsidRPr="00833419">
              <w:rPr>
                <w:spacing w:val="2"/>
                <w:sz w:val="16"/>
                <w:szCs w:val="16"/>
                <w:shd w:val="clear" w:color="auto" w:fill="FFFFFF"/>
              </w:rPr>
              <w:t xml:space="preserve"> </w:t>
            </w:r>
            <w:r>
              <w:rPr>
                <w:sz w:val="16"/>
                <w:szCs w:val="16"/>
              </w:rPr>
              <w:t>не более 2-х цветов в цветовом сочетании с рекомендуемым балансом цветов 50/50%, 20/80%;</w:t>
            </w:r>
          </w:p>
          <w:p w:rsidR="0097323B" w:rsidRPr="00266290" w:rsidRDefault="0097323B" w:rsidP="00F93E8A">
            <w:pPr>
              <w:pStyle w:val="a5"/>
              <w:ind w:left="0" w:right="-107"/>
              <w:jc w:val="both"/>
              <w:rPr>
                <w:sz w:val="8"/>
                <w:szCs w:val="8"/>
              </w:rPr>
            </w:pPr>
          </w:p>
          <w:p w:rsidR="0097323B" w:rsidRDefault="0097323B" w:rsidP="00F93E8A">
            <w:pPr>
              <w:pStyle w:val="a5"/>
              <w:ind w:left="0" w:right="-107"/>
              <w:jc w:val="both"/>
              <w:rPr>
                <w:spacing w:val="2"/>
                <w:sz w:val="16"/>
                <w:szCs w:val="16"/>
                <w:shd w:val="clear" w:color="auto" w:fill="FFFFFF"/>
              </w:rPr>
            </w:pPr>
            <w:r>
              <w:rPr>
                <w:spacing w:val="2"/>
                <w:sz w:val="16"/>
                <w:szCs w:val="16"/>
                <w:shd w:val="clear" w:color="auto" w:fill="FFFFFF"/>
                <w:vertAlign w:val="superscript"/>
              </w:rPr>
              <w:t>4</w:t>
            </w:r>
            <w:r w:rsidRPr="00833419">
              <w:rPr>
                <w:spacing w:val="2"/>
                <w:sz w:val="16"/>
                <w:szCs w:val="16"/>
                <w:shd w:val="clear" w:color="auto" w:fill="FFFFFF"/>
              </w:rPr>
              <w:t xml:space="preserve"> </w:t>
            </w:r>
            <w:r w:rsidRPr="00833419">
              <w:rPr>
                <w:sz w:val="16"/>
                <w:szCs w:val="16"/>
              </w:rPr>
              <w:t xml:space="preserve">для </w:t>
            </w:r>
            <w:r>
              <w:rPr>
                <w:spacing w:val="2"/>
                <w:sz w:val="16"/>
                <w:szCs w:val="16"/>
                <w:shd w:val="clear" w:color="auto" w:fill="FFFFFF"/>
              </w:rPr>
              <w:t>конструкций навесов, технологического настила, ограждения, контейнеров озеленения</w:t>
            </w:r>
            <w:r w:rsidRPr="00833419">
              <w:rPr>
                <w:sz w:val="16"/>
                <w:szCs w:val="16"/>
              </w:rPr>
              <w:t xml:space="preserve"> рекомендуются</w:t>
            </w:r>
            <w:r>
              <w:rPr>
                <w:sz w:val="16"/>
                <w:szCs w:val="16"/>
              </w:rPr>
              <w:t xml:space="preserve"> </w:t>
            </w:r>
            <w:r w:rsidRPr="002C0626">
              <w:rPr>
                <w:spacing w:val="2"/>
                <w:sz w:val="16"/>
                <w:szCs w:val="16"/>
                <w:shd w:val="clear" w:color="auto" w:fill="FFFFFF"/>
              </w:rPr>
              <w:t>серо-белый (</w:t>
            </w:r>
            <w:r w:rsidRPr="002C0626">
              <w:rPr>
                <w:spacing w:val="2"/>
                <w:sz w:val="16"/>
                <w:szCs w:val="16"/>
                <w:shd w:val="clear" w:color="auto" w:fill="FFFFFF"/>
                <w:lang w:val="en-US"/>
              </w:rPr>
              <w:t>RAL</w:t>
            </w:r>
            <w:r w:rsidRPr="002C0626">
              <w:rPr>
                <w:spacing w:val="2"/>
                <w:sz w:val="16"/>
                <w:szCs w:val="16"/>
                <w:shd w:val="clear" w:color="auto" w:fill="FFFFFF"/>
              </w:rPr>
              <w:t>9002</w:t>
            </w:r>
            <w:r>
              <w:rPr>
                <w:spacing w:val="2"/>
                <w:sz w:val="16"/>
                <w:szCs w:val="16"/>
                <w:shd w:val="clear" w:color="auto" w:fill="FFFFFF"/>
              </w:rPr>
              <w:t>,</w:t>
            </w:r>
            <w:r w:rsidRPr="002C0626">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7047</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7035), белый (</w:t>
            </w:r>
            <w:r w:rsidRPr="002C0626">
              <w:rPr>
                <w:spacing w:val="2"/>
                <w:sz w:val="16"/>
                <w:szCs w:val="16"/>
                <w:shd w:val="clear" w:color="auto" w:fill="FFFFFF"/>
                <w:lang w:val="en-US"/>
              </w:rPr>
              <w:t>RAL</w:t>
            </w:r>
            <w:r w:rsidRPr="002C0626">
              <w:rPr>
                <w:spacing w:val="2"/>
                <w:sz w:val="16"/>
                <w:szCs w:val="16"/>
                <w:shd w:val="clear" w:color="auto" w:fill="FFFFFF"/>
              </w:rPr>
              <w:t xml:space="preserve"> 9003</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9010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9016</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pacing w:val="2"/>
                <w:sz w:val="16"/>
                <w:szCs w:val="16"/>
                <w:shd w:val="clear" w:color="auto" w:fill="FFFFFF"/>
              </w:rPr>
              <w:t>9001), бежевый (</w:t>
            </w:r>
            <w:r w:rsidRPr="002C0626">
              <w:rPr>
                <w:spacing w:val="2"/>
                <w:sz w:val="16"/>
                <w:szCs w:val="16"/>
                <w:shd w:val="clear" w:color="auto" w:fill="FFFFFF"/>
                <w:lang w:val="en-US"/>
              </w:rPr>
              <w:t>RAL</w:t>
            </w:r>
            <w:r w:rsidRPr="002C0626">
              <w:rPr>
                <w:sz w:val="16"/>
                <w:szCs w:val="16"/>
              </w:rPr>
              <w:t>0608020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z w:val="16"/>
                <w:szCs w:val="16"/>
              </w:rPr>
              <w:t>0508020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z w:val="16"/>
                <w:szCs w:val="16"/>
              </w:rPr>
              <w:t>0608030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z w:val="16"/>
                <w:szCs w:val="16"/>
              </w:rPr>
              <w:t>0508030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z w:val="16"/>
                <w:szCs w:val="16"/>
              </w:rPr>
              <w:t>0507050</w:t>
            </w:r>
            <w:r>
              <w:rPr>
                <w:spacing w:val="2"/>
                <w:sz w:val="16"/>
                <w:szCs w:val="16"/>
                <w:shd w:val="clear" w:color="auto" w:fill="FFFFFF"/>
              </w:rPr>
              <w:t xml:space="preserve">, </w:t>
            </w:r>
            <w:r w:rsidRPr="002C0626">
              <w:rPr>
                <w:spacing w:val="2"/>
                <w:sz w:val="16"/>
                <w:szCs w:val="16"/>
                <w:shd w:val="clear" w:color="auto" w:fill="FFFFFF"/>
                <w:lang w:val="en-US"/>
              </w:rPr>
              <w:t>RAL</w:t>
            </w:r>
            <w:r w:rsidRPr="002C0626">
              <w:rPr>
                <w:sz w:val="16"/>
                <w:szCs w:val="16"/>
              </w:rPr>
              <w:t>0505040</w:t>
            </w:r>
            <w:r w:rsidRPr="002C0626">
              <w:rPr>
                <w:spacing w:val="2"/>
                <w:sz w:val="16"/>
                <w:szCs w:val="16"/>
                <w:shd w:val="clear" w:color="auto" w:fill="FFFFFF"/>
              </w:rPr>
              <w:t xml:space="preserve">) серый </w:t>
            </w:r>
            <w:r w:rsidRPr="00266290">
              <w:rPr>
                <w:spacing w:val="2"/>
                <w:sz w:val="16"/>
                <w:szCs w:val="16"/>
                <w:shd w:val="clear" w:color="auto" w:fill="FFFFFF"/>
              </w:rPr>
              <w:t>(</w:t>
            </w:r>
            <w:r w:rsidRPr="00266290">
              <w:rPr>
                <w:noProof/>
                <w:sz w:val="16"/>
                <w:szCs w:val="16"/>
                <w:lang w:val="en-US"/>
              </w:rPr>
              <w:t>RAL</w:t>
            </w:r>
            <w:r w:rsidRPr="00266290">
              <w:rPr>
                <w:noProof/>
                <w:sz w:val="16"/>
                <w:szCs w:val="16"/>
              </w:rPr>
              <w:t xml:space="preserve">7010, </w:t>
            </w:r>
            <w:r w:rsidRPr="00266290">
              <w:rPr>
                <w:noProof/>
                <w:sz w:val="16"/>
                <w:szCs w:val="16"/>
                <w:lang w:val="en-US"/>
              </w:rPr>
              <w:t>RAL</w:t>
            </w:r>
            <w:r w:rsidRPr="00266290">
              <w:rPr>
                <w:noProof/>
                <w:sz w:val="16"/>
                <w:szCs w:val="16"/>
              </w:rPr>
              <w:t xml:space="preserve">7011, </w:t>
            </w:r>
            <w:r w:rsidRPr="00266290">
              <w:rPr>
                <w:noProof/>
                <w:sz w:val="16"/>
                <w:szCs w:val="16"/>
                <w:lang w:val="en-US"/>
              </w:rPr>
              <w:t>RAL</w:t>
            </w:r>
            <w:r w:rsidRPr="00266290">
              <w:rPr>
                <w:noProof/>
                <w:sz w:val="16"/>
                <w:szCs w:val="16"/>
              </w:rPr>
              <w:t xml:space="preserve">7015, </w:t>
            </w:r>
            <w:r w:rsidRPr="00266290">
              <w:rPr>
                <w:noProof/>
                <w:sz w:val="16"/>
                <w:szCs w:val="16"/>
                <w:lang w:val="en-US"/>
              </w:rPr>
              <w:t>RAL</w:t>
            </w:r>
            <w:r w:rsidRPr="00266290">
              <w:rPr>
                <w:noProof/>
                <w:sz w:val="16"/>
                <w:szCs w:val="16"/>
              </w:rPr>
              <w:t xml:space="preserve">7024, </w:t>
            </w:r>
            <w:r w:rsidRPr="00266290">
              <w:rPr>
                <w:noProof/>
                <w:sz w:val="16"/>
                <w:szCs w:val="16"/>
                <w:lang w:val="en-US"/>
              </w:rPr>
              <w:t>RAL</w:t>
            </w:r>
            <w:r w:rsidRPr="00266290">
              <w:rPr>
                <w:noProof/>
                <w:sz w:val="16"/>
                <w:szCs w:val="16"/>
              </w:rPr>
              <w:t xml:space="preserve">7039, </w:t>
            </w:r>
            <w:r w:rsidRPr="00266290">
              <w:rPr>
                <w:noProof/>
                <w:sz w:val="16"/>
                <w:szCs w:val="16"/>
                <w:lang w:val="en-US"/>
              </w:rPr>
              <w:t>RAL</w:t>
            </w:r>
            <w:r w:rsidRPr="00266290">
              <w:rPr>
                <w:noProof/>
                <w:sz w:val="16"/>
                <w:szCs w:val="16"/>
              </w:rPr>
              <w:t>7037</w:t>
            </w:r>
            <w:r w:rsidRPr="00266290">
              <w:rPr>
                <w:spacing w:val="2"/>
                <w:sz w:val="16"/>
                <w:szCs w:val="16"/>
                <w:shd w:val="clear" w:color="auto" w:fill="FFFFFF"/>
              </w:rPr>
              <w:t xml:space="preserve">), </w:t>
            </w:r>
            <w:r w:rsidRPr="002C0626">
              <w:rPr>
                <w:spacing w:val="2"/>
                <w:sz w:val="16"/>
                <w:szCs w:val="16"/>
                <w:shd w:val="clear" w:color="auto" w:fill="FFFFFF"/>
              </w:rPr>
              <w:t>коричневый</w:t>
            </w:r>
            <w:r w:rsidRPr="00266290">
              <w:rPr>
                <w:spacing w:val="2"/>
                <w:sz w:val="16"/>
                <w:szCs w:val="16"/>
                <w:shd w:val="clear" w:color="auto" w:fill="FFFFFF"/>
              </w:rPr>
              <w:t xml:space="preserve"> (</w:t>
            </w:r>
            <w:r w:rsidRPr="00266290">
              <w:rPr>
                <w:noProof/>
                <w:sz w:val="16"/>
                <w:szCs w:val="16"/>
                <w:lang w:val="en-US"/>
              </w:rPr>
              <w:t>RAL</w:t>
            </w:r>
            <w:r w:rsidRPr="00266290">
              <w:rPr>
                <w:noProof/>
                <w:sz w:val="16"/>
                <w:szCs w:val="16"/>
              </w:rPr>
              <w:t>800</w:t>
            </w:r>
            <w:r>
              <w:rPr>
                <w:noProof/>
                <w:sz w:val="16"/>
                <w:szCs w:val="16"/>
              </w:rPr>
              <w:t xml:space="preserve">2, </w:t>
            </w:r>
            <w:r w:rsidRPr="00266290">
              <w:rPr>
                <w:noProof/>
                <w:sz w:val="16"/>
                <w:szCs w:val="16"/>
                <w:lang w:val="en-US"/>
              </w:rPr>
              <w:t>RAL</w:t>
            </w:r>
            <w:r w:rsidRPr="00266290">
              <w:rPr>
                <w:noProof/>
                <w:sz w:val="16"/>
                <w:szCs w:val="16"/>
              </w:rPr>
              <w:t>8003</w:t>
            </w:r>
            <w:r>
              <w:rPr>
                <w:noProof/>
                <w:sz w:val="16"/>
                <w:szCs w:val="16"/>
              </w:rPr>
              <w:t xml:space="preserve">, </w:t>
            </w:r>
            <w:r w:rsidRPr="00266290">
              <w:rPr>
                <w:noProof/>
                <w:sz w:val="16"/>
                <w:szCs w:val="16"/>
                <w:lang w:val="en-US"/>
              </w:rPr>
              <w:t>RAL</w:t>
            </w:r>
            <w:r w:rsidRPr="00266290">
              <w:rPr>
                <w:noProof/>
                <w:sz w:val="16"/>
                <w:szCs w:val="16"/>
              </w:rPr>
              <w:t>8004</w:t>
            </w:r>
            <w:r>
              <w:rPr>
                <w:noProof/>
                <w:sz w:val="16"/>
                <w:szCs w:val="16"/>
              </w:rPr>
              <w:t xml:space="preserve">, </w:t>
            </w:r>
            <w:r w:rsidRPr="00266290">
              <w:rPr>
                <w:noProof/>
                <w:sz w:val="16"/>
                <w:szCs w:val="16"/>
                <w:lang w:val="en-US"/>
              </w:rPr>
              <w:t>RAL</w:t>
            </w:r>
            <w:r w:rsidRPr="00266290">
              <w:rPr>
                <w:noProof/>
                <w:sz w:val="16"/>
                <w:szCs w:val="16"/>
              </w:rPr>
              <w:t>8007</w:t>
            </w:r>
            <w:r>
              <w:rPr>
                <w:noProof/>
                <w:sz w:val="16"/>
                <w:szCs w:val="16"/>
              </w:rPr>
              <w:t xml:space="preserve">, </w:t>
            </w:r>
            <w:r w:rsidRPr="00266290">
              <w:rPr>
                <w:noProof/>
                <w:sz w:val="16"/>
                <w:szCs w:val="16"/>
                <w:lang w:val="en-US"/>
              </w:rPr>
              <w:t>RAL</w:t>
            </w:r>
            <w:r w:rsidRPr="00266290">
              <w:rPr>
                <w:noProof/>
                <w:sz w:val="16"/>
                <w:szCs w:val="16"/>
              </w:rPr>
              <w:t>8011</w:t>
            </w:r>
            <w:r>
              <w:rPr>
                <w:noProof/>
                <w:sz w:val="16"/>
                <w:szCs w:val="16"/>
              </w:rPr>
              <w:t xml:space="preserve">, </w:t>
            </w:r>
            <w:r w:rsidRPr="00266290">
              <w:rPr>
                <w:noProof/>
                <w:sz w:val="16"/>
                <w:szCs w:val="16"/>
                <w:lang w:val="en-US"/>
              </w:rPr>
              <w:t>RAL</w:t>
            </w:r>
            <w:r w:rsidRPr="00266290">
              <w:rPr>
                <w:noProof/>
                <w:sz w:val="16"/>
                <w:szCs w:val="16"/>
              </w:rPr>
              <w:t>8012</w:t>
            </w:r>
            <w:r w:rsidRPr="00266290">
              <w:rPr>
                <w:spacing w:val="2"/>
                <w:sz w:val="16"/>
                <w:szCs w:val="16"/>
                <w:shd w:val="clear" w:color="auto" w:fill="FFFFFF"/>
              </w:rPr>
              <w:t>)</w:t>
            </w:r>
            <w:r>
              <w:rPr>
                <w:spacing w:val="2"/>
                <w:sz w:val="16"/>
                <w:szCs w:val="16"/>
                <w:shd w:val="clear" w:color="auto" w:fill="FFFFFF"/>
              </w:rPr>
              <w:t xml:space="preserve">, </w:t>
            </w:r>
            <w:r w:rsidRPr="00833419">
              <w:rPr>
                <w:spacing w:val="2"/>
                <w:sz w:val="16"/>
                <w:szCs w:val="16"/>
                <w:shd w:val="clear" w:color="auto" w:fill="FFFFFF"/>
              </w:rPr>
              <w:t xml:space="preserve">зеленый </w:t>
            </w:r>
            <w:r w:rsidRPr="00266290">
              <w:rPr>
                <w:spacing w:val="2"/>
                <w:sz w:val="16"/>
                <w:szCs w:val="16"/>
                <w:shd w:val="clear" w:color="auto" w:fill="FFFFFF"/>
              </w:rPr>
              <w:t>(</w:t>
            </w:r>
            <w:r w:rsidRPr="00266290">
              <w:rPr>
                <w:noProof/>
                <w:sz w:val="16"/>
                <w:szCs w:val="16"/>
                <w:lang w:val="en-US"/>
              </w:rPr>
              <w:t>RAL</w:t>
            </w:r>
            <w:r w:rsidRPr="00266290">
              <w:rPr>
                <w:noProof/>
                <w:sz w:val="16"/>
                <w:szCs w:val="16"/>
              </w:rPr>
              <w:t>6011</w:t>
            </w:r>
            <w:r>
              <w:rPr>
                <w:noProof/>
                <w:sz w:val="16"/>
                <w:szCs w:val="16"/>
              </w:rPr>
              <w:t xml:space="preserve">, </w:t>
            </w:r>
            <w:r w:rsidRPr="00266290">
              <w:rPr>
                <w:noProof/>
                <w:sz w:val="16"/>
                <w:szCs w:val="16"/>
                <w:lang w:val="en-US"/>
              </w:rPr>
              <w:t>RAL</w:t>
            </w:r>
            <w:r w:rsidRPr="00266290">
              <w:rPr>
                <w:noProof/>
                <w:sz w:val="16"/>
                <w:szCs w:val="16"/>
              </w:rPr>
              <w:t>6019</w:t>
            </w:r>
            <w:r>
              <w:rPr>
                <w:noProof/>
                <w:sz w:val="16"/>
                <w:szCs w:val="16"/>
              </w:rPr>
              <w:t xml:space="preserve">, </w:t>
            </w:r>
            <w:r w:rsidRPr="00266290">
              <w:rPr>
                <w:noProof/>
                <w:sz w:val="16"/>
                <w:szCs w:val="16"/>
                <w:lang w:val="en-US"/>
              </w:rPr>
              <w:t>RAL</w:t>
            </w:r>
            <w:r w:rsidRPr="00266290">
              <w:rPr>
                <w:noProof/>
                <w:sz w:val="16"/>
                <w:szCs w:val="16"/>
              </w:rPr>
              <w:t>6021</w:t>
            </w:r>
            <w:r>
              <w:rPr>
                <w:noProof/>
                <w:sz w:val="16"/>
                <w:szCs w:val="16"/>
              </w:rPr>
              <w:t xml:space="preserve">, </w:t>
            </w:r>
            <w:r w:rsidRPr="00266290">
              <w:rPr>
                <w:noProof/>
                <w:sz w:val="16"/>
                <w:szCs w:val="16"/>
                <w:lang w:val="en-US"/>
              </w:rPr>
              <w:t>RAL</w:t>
            </w:r>
            <w:r w:rsidRPr="00266290">
              <w:rPr>
                <w:noProof/>
                <w:sz w:val="16"/>
                <w:szCs w:val="16"/>
              </w:rPr>
              <w:t>6025</w:t>
            </w:r>
            <w:r>
              <w:rPr>
                <w:noProof/>
                <w:sz w:val="16"/>
                <w:szCs w:val="16"/>
              </w:rPr>
              <w:t xml:space="preserve">), </w:t>
            </w:r>
            <w:r w:rsidRPr="00833419">
              <w:rPr>
                <w:spacing w:val="2"/>
                <w:sz w:val="16"/>
                <w:szCs w:val="16"/>
                <w:shd w:val="clear" w:color="auto" w:fill="FFFFFF"/>
              </w:rPr>
              <w:t>голубой</w:t>
            </w:r>
            <w:r w:rsidRPr="005C7EFC">
              <w:rPr>
                <w:rFonts w:ascii="Century Gothic" w:hAnsi="Century Gothic"/>
                <w:noProof/>
                <w:color w:val="833C0B"/>
                <w:sz w:val="16"/>
                <w:szCs w:val="16"/>
              </w:rPr>
              <w:t xml:space="preserve"> </w:t>
            </w:r>
            <w:r w:rsidRPr="00266290">
              <w:rPr>
                <w:noProof/>
                <w:sz w:val="16"/>
                <w:szCs w:val="16"/>
              </w:rPr>
              <w:t>(</w:t>
            </w:r>
            <w:r w:rsidRPr="00266290">
              <w:rPr>
                <w:noProof/>
                <w:sz w:val="16"/>
                <w:szCs w:val="16"/>
                <w:lang w:val="en-US"/>
              </w:rPr>
              <w:t>RAL</w:t>
            </w:r>
            <w:r w:rsidRPr="00266290">
              <w:rPr>
                <w:noProof/>
                <w:sz w:val="16"/>
                <w:szCs w:val="16"/>
              </w:rPr>
              <w:t>5007</w:t>
            </w:r>
            <w:r>
              <w:rPr>
                <w:noProof/>
                <w:sz w:val="16"/>
                <w:szCs w:val="16"/>
              </w:rPr>
              <w:t xml:space="preserve">, </w:t>
            </w:r>
            <w:r w:rsidRPr="00266290">
              <w:rPr>
                <w:noProof/>
                <w:sz w:val="16"/>
                <w:szCs w:val="16"/>
                <w:lang w:val="en-US"/>
              </w:rPr>
              <w:t>RAL</w:t>
            </w:r>
            <w:r w:rsidRPr="00266290">
              <w:rPr>
                <w:noProof/>
                <w:sz w:val="16"/>
                <w:szCs w:val="16"/>
              </w:rPr>
              <w:t>500</w:t>
            </w:r>
            <w:r>
              <w:rPr>
                <w:noProof/>
                <w:sz w:val="16"/>
                <w:szCs w:val="16"/>
              </w:rPr>
              <w:t xml:space="preserve">9, </w:t>
            </w:r>
            <w:r w:rsidRPr="00266290">
              <w:rPr>
                <w:noProof/>
                <w:sz w:val="16"/>
                <w:szCs w:val="16"/>
                <w:lang w:val="en-US"/>
              </w:rPr>
              <w:t>RAL</w:t>
            </w:r>
            <w:r w:rsidRPr="00266290">
              <w:rPr>
                <w:noProof/>
                <w:sz w:val="16"/>
                <w:szCs w:val="16"/>
              </w:rPr>
              <w:t>5012</w:t>
            </w:r>
            <w:r>
              <w:rPr>
                <w:noProof/>
                <w:sz w:val="16"/>
                <w:szCs w:val="16"/>
              </w:rPr>
              <w:t xml:space="preserve">, </w:t>
            </w:r>
            <w:r w:rsidRPr="00266290">
              <w:rPr>
                <w:noProof/>
                <w:sz w:val="16"/>
                <w:szCs w:val="16"/>
                <w:lang w:val="en-US"/>
              </w:rPr>
              <w:t>RAL</w:t>
            </w:r>
            <w:r w:rsidRPr="00266290">
              <w:rPr>
                <w:noProof/>
                <w:sz w:val="16"/>
                <w:szCs w:val="16"/>
              </w:rPr>
              <w:t>5014</w:t>
            </w:r>
            <w:r>
              <w:rPr>
                <w:noProof/>
                <w:sz w:val="16"/>
                <w:szCs w:val="16"/>
              </w:rPr>
              <w:t xml:space="preserve">, </w:t>
            </w:r>
            <w:r w:rsidRPr="00266290">
              <w:rPr>
                <w:noProof/>
                <w:sz w:val="16"/>
                <w:szCs w:val="16"/>
                <w:lang w:val="en-US"/>
              </w:rPr>
              <w:t>RAL</w:t>
            </w:r>
            <w:r w:rsidRPr="00266290">
              <w:rPr>
                <w:noProof/>
                <w:sz w:val="16"/>
                <w:szCs w:val="16"/>
              </w:rPr>
              <w:t>5023</w:t>
            </w:r>
            <w:r>
              <w:rPr>
                <w:noProof/>
                <w:sz w:val="16"/>
                <w:szCs w:val="16"/>
              </w:rPr>
              <w:t xml:space="preserve">, </w:t>
            </w:r>
            <w:r w:rsidRPr="00266290">
              <w:rPr>
                <w:noProof/>
                <w:sz w:val="16"/>
                <w:szCs w:val="16"/>
                <w:lang w:val="en-US"/>
              </w:rPr>
              <w:t>RAL</w:t>
            </w:r>
            <w:r w:rsidRPr="00266290">
              <w:rPr>
                <w:noProof/>
                <w:sz w:val="16"/>
                <w:szCs w:val="16"/>
              </w:rPr>
              <w:t>5024</w:t>
            </w:r>
            <w:r>
              <w:rPr>
                <w:noProof/>
                <w:sz w:val="16"/>
                <w:szCs w:val="16"/>
              </w:rPr>
              <w:t xml:space="preserve">), </w:t>
            </w:r>
            <w:r w:rsidRPr="00833419">
              <w:rPr>
                <w:spacing w:val="2"/>
                <w:sz w:val="16"/>
                <w:szCs w:val="16"/>
                <w:shd w:val="clear" w:color="auto" w:fill="FFFFFF"/>
              </w:rPr>
              <w:t>желтый (</w:t>
            </w:r>
            <w:r w:rsidRPr="00833419">
              <w:rPr>
                <w:spacing w:val="2"/>
                <w:sz w:val="16"/>
                <w:szCs w:val="16"/>
                <w:shd w:val="clear" w:color="auto" w:fill="FFFFFF"/>
                <w:lang w:val="en-US"/>
              </w:rPr>
              <w:t>RAL</w:t>
            </w:r>
            <w:r w:rsidRPr="00833419">
              <w:rPr>
                <w:spacing w:val="2"/>
                <w:sz w:val="16"/>
                <w:szCs w:val="16"/>
                <w:shd w:val="clear" w:color="auto" w:fill="FFFFFF"/>
              </w:rPr>
              <w:t>1018</w:t>
            </w:r>
            <w:r>
              <w:rPr>
                <w:spacing w:val="2"/>
                <w:sz w:val="16"/>
                <w:szCs w:val="16"/>
                <w:shd w:val="clear" w:color="auto" w:fill="FFFFFF"/>
              </w:rPr>
              <w:t xml:space="preserve">, </w:t>
            </w:r>
            <w:r w:rsidRPr="00833419">
              <w:rPr>
                <w:spacing w:val="2"/>
                <w:sz w:val="16"/>
                <w:szCs w:val="16"/>
                <w:shd w:val="clear" w:color="auto" w:fill="FFFFFF"/>
                <w:lang w:val="en-US"/>
              </w:rPr>
              <w:t>RAL</w:t>
            </w:r>
            <w:r w:rsidRPr="00833419">
              <w:rPr>
                <w:spacing w:val="2"/>
                <w:sz w:val="16"/>
                <w:szCs w:val="16"/>
                <w:shd w:val="clear" w:color="auto" w:fill="FFFFFF"/>
              </w:rPr>
              <w:t>1021</w:t>
            </w:r>
            <w:r>
              <w:rPr>
                <w:spacing w:val="2"/>
                <w:sz w:val="16"/>
                <w:szCs w:val="16"/>
                <w:shd w:val="clear" w:color="auto" w:fill="FFFFFF"/>
              </w:rPr>
              <w:t xml:space="preserve">, </w:t>
            </w:r>
            <w:r w:rsidRPr="00833419">
              <w:rPr>
                <w:spacing w:val="2"/>
                <w:sz w:val="16"/>
                <w:szCs w:val="16"/>
                <w:shd w:val="clear" w:color="auto" w:fill="FFFFFF"/>
                <w:lang w:val="en-US"/>
              </w:rPr>
              <w:t>RAL</w:t>
            </w:r>
            <w:r w:rsidRPr="00833419">
              <w:rPr>
                <w:spacing w:val="2"/>
                <w:sz w:val="16"/>
                <w:szCs w:val="16"/>
                <w:shd w:val="clear" w:color="auto" w:fill="FFFFFF"/>
              </w:rPr>
              <w:t>1023)</w:t>
            </w:r>
            <w:r>
              <w:rPr>
                <w:spacing w:val="2"/>
                <w:sz w:val="16"/>
                <w:szCs w:val="16"/>
                <w:shd w:val="clear" w:color="auto" w:fill="FFFFFF"/>
              </w:rPr>
              <w:t xml:space="preserve">, </w:t>
            </w:r>
            <w:r w:rsidRPr="00833419">
              <w:rPr>
                <w:spacing w:val="2"/>
                <w:sz w:val="16"/>
                <w:szCs w:val="16"/>
                <w:shd w:val="clear" w:color="auto" w:fill="FFFFFF"/>
              </w:rPr>
              <w:t>красный (</w:t>
            </w:r>
            <w:r w:rsidRPr="00833419">
              <w:rPr>
                <w:spacing w:val="2"/>
                <w:sz w:val="16"/>
                <w:szCs w:val="16"/>
                <w:shd w:val="clear" w:color="auto" w:fill="FFFFFF"/>
                <w:lang w:val="en-US"/>
              </w:rPr>
              <w:t>RAL</w:t>
            </w:r>
            <w:r w:rsidRPr="00833419">
              <w:rPr>
                <w:spacing w:val="2"/>
                <w:sz w:val="16"/>
                <w:szCs w:val="16"/>
                <w:shd w:val="clear" w:color="auto" w:fill="FFFFFF"/>
              </w:rPr>
              <w:t>0404067</w:t>
            </w:r>
            <w:r>
              <w:rPr>
                <w:spacing w:val="2"/>
                <w:sz w:val="16"/>
                <w:szCs w:val="16"/>
                <w:shd w:val="clear" w:color="auto" w:fill="FFFFFF"/>
              </w:rPr>
              <w:t xml:space="preserve">, </w:t>
            </w:r>
            <w:r w:rsidRPr="00833419">
              <w:rPr>
                <w:spacing w:val="2"/>
                <w:sz w:val="16"/>
                <w:szCs w:val="16"/>
                <w:shd w:val="clear" w:color="auto" w:fill="FFFFFF"/>
                <w:lang w:val="en-US"/>
              </w:rPr>
              <w:t>RAL</w:t>
            </w:r>
            <w:r w:rsidRPr="00833419">
              <w:rPr>
                <w:spacing w:val="2"/>
                <w:sz w:val="16"/>
                <w:szCs w:val="16"/>
                <w:shd w:val="clear" w:color="auto" w:fill="FFFFFF"/>
              </w:rPr>
              <w:t>2004)</w:t>
            </w:r>
            <w:r>
              <w:rPr>
                <w:spacing w:val="2"/>
                <w:sz w:val="16"/>
                <w:szCs w:val="16"/>
                <w:shd w:val="clear" w:color="auto" w:fill="FFFFFF"/>
              </w:rPr>
              <w:t>;</w:t>
            </w:r>
          </w:p>
          <w:p w:rsidR="0097323B" w:rsidRPr="00564172" w:rsidRDefault="0097323B" w:rsidP="00F93E8A">
            <w:pPr>
              <w:pStyle w:val="a5"/>
              <w:ind w:left="0" w:right="-107"/>
              <w:jc w:val="both"/>
              <w:rPr>
                <w:noProof/>
                <w:sz w:val="8"/>
                <w:szCs w:val="8"/>
              </w:rPr>
            </w:pPr>
            <w:r w:rsidRPr="00564172">
              <w:rPr>
                <w:noProof/>
                <w:sz w:val="8"/>
                <w:szCs w:val="8"/>
              </w:rPr>
              <w:t xml:space="preserve">   </w:t>
            </w:r>
          </w:p>
          <w:p w:rsidR="0097323B" w:rsidRPr="00FE70CD" w:rsidRDefault="0097323B" w:rsidP="00F93E8A">
            <w:pPr>
              <w:pStyle w:val="a5"/>
              <w:ind w:left="0" w:right="-107"/>
              <w:jc w:val="both"/>
              <w:rPr>
                <w:noProof/>
                <w:sz w:val="16"/>
                <w:szCs w:val="16"/>
              </w:rPr>
            </w:pPr>
            <w:r>
              <w:rPr>
                <w:spacing w:val="2"/>
                <w:sz w:val="16"/>
                <w:szCs w:val="16"/>
                <w:shd w:val="clear" w:color="auto" w:fill="FFFFFF"/>
                <w:vertAlign w:val="superscript"/>
              </w:rPr>
              <w:t>5</w:t>
            </w:r>
            <w:r w:rsidRPr="00833419">
              <w:rPr>
                <w:spacing w:val="2"/>
                <w:sz w:val="16"/>
                <w:szCs w:val="16"/>
                <w:shd w:val="clear" w:color="auto" w:fill="FFFFFF"/>
              </w:rPr>
              <w:t xml:space="preserve"> </w:t>
            </w:r>
            <w:r>
              <w:rPr>
                <w:spacing w:val="2"/>
                <w:sz w:val="16"/>
                <w:szCs w:val="16"/>
                <w:shd w:val="clear" w:color="auto" w:fill="FFFFFF"/>
              </w:rPr>
              <w:t xml:space="preserve">выбирается одно из типовых сочетаний цветов </w:t>
            </w:r>
            <w:r>
              <w:rPr>
                <w:sz w:val="16"/>
                <w:szCs w:val="16"/>
              </w:rPr>
              <w:t>мебели (декора мебели):</w:t>
            </w:r>
          </w:p>
          <w:p w:rsidR="0097323B" w:rsidRPr="00FE70CD" w:rsidRDefault="0097323B" w:rsidP="0097323B">
            <w:pPr>
              <w:pStyle w:val="a5"/>
              <w:numPr>
                <w:ilvl w:val="0"/>
                <w:numId w:val="31"/>
              </w:numPr>
              <w:ind w:left="316" w:hanging="142"/>
              <w:jc w:val="both"/>
              <w:textAlignment w:val="baseline"/>
              <w:rPr>
                <w:noProof/>
                <w:sz w:val="16"/>
                <w:szCs w:val="16"/>
              </w:rPr>
            </w:pPr>
            <w:r w:rsidRPr="00FE70CD">
              <w:rPr>
                <w:sz w:val="16"/>
                <w:szCs w:val="16"/>
              </w:rPr>
              <w:t>монохромный светлый без цветовых акцентов;</w:t>
            </w:r>
          </w:p>
          <w:p w:rsidR="0097323B" w:rsidRPr="00FE70CD" w:rsidRDefault="0097323B" w:rsidP="0097323B">
            <w:pPr>
              <w:pStyle w:val="a5"/>
              <w:numPr>
                <w:ilvl w:val="0"/>
                <w:numId w:val="31"/>
              </w:numPr>
              <w:ind w:left="316" w:hanging="142"/>
              <w:jc w:val="both"/>
              <w:textAlignment w:val="baseline"/>
              <w:rPr>
                <w:noProof/>
                <w:sz w:val="16"/>
                <w:szCs w:val="16"/>
              </w:rPr>
            </w:pPr>
            <w:r w:rsidRPr="00FE70CD">
              <w:rPr>
                <w:sz w:val="16"/>
                <w:szCs w:val="16"/>
              </w:rPr>
              <w:t>монохромный темный без цветовых акцентов;</w:t>
            </w:r>
          </w:p>
          <w:p w:rsidR="0097323B" w:rsidRPr="00FE70CD" w:rsidRDefault="0097323B" w:rsidP="0097323B">
            <w:pPr>
              <w:pStyle w:val="a5"/>
              <w:numPr>
                <w:ilvl w:val="0"/>
                <w:numId w:val="31"/>
              </w:numPr>
              <w:ind w:left="316" w:hanging="142"/>
              <w:jc w:val="both"/>
              <w:textAlignment w:val="baseline"/>
              <w:rPr>
                <w:noProof/>
                <w:sz w:val="16"/>
                <w:szCs w:val="16"/>
              </w:rPr>
            </w:pPr>
            <w:r w:rsidRPr="00FE70CD">
              <w:rPr>
                <w:sz w:val="16"/>
                <w:szCs w:val="16"/>
              </w:rPr>
              <w:t>монохромный нейтральный без цветовых акцентов;</w:t>
            </w:r>
            <w:r w:rsidRPr="00FE70CD">
              <w:rPr>
                <w:noProof/>
                <w:sz w:val="16"/>
                <w:szCs w:val="16"/>
              </w:rPr>
              <w:t xml:space="preserve"> </w:t>
            </w:r>
          </w:p>
          <w:p w:rsidR="0097323B" w:rsidRPr="00FE70CD" w:rsidRDefault="0097323B" w:rsidP="0097323B">
            <w:pPr>
              <w:pStyle w:val="a5"/>
              <w:numPr>
                <w:ilvl w:val="0"/>
                <w:numId w:val="31"/>
              </w:numPr>
              <w:ind w:left="316" w:hanging="142"/>
              <w:jc w:val="both"/>
              <w:textAlignment w:val="baseline"/>
              <w:rPr>
                <w:noProof/>
                <w:sz w:val="16"/>
                <w:szCs w:val="16"/>
              </w:rPr>
            </w:pPr>
            <w:r w:rsidRPr="00FE70CD">
              <w:rPr>
                <w:sz w:val="16"/>
                <w:szCs w:val="16"/>
              </w:rPr>
              <w:t>монохромный светлый с цветовыми акцентами;</w:t>
            </w:r>
          </w:p>
          <w:p w:rsidR="0097323B" w:rsidRPr="00FE70CD" w:rsidRDefault="0097323B" w:rsidP="0097323B">
            <w:pPr>
              <w:pStyle w:val="a5"/>
              <w:numPr>
                <w:ilvl w:val="0"/>
                <w:numId w:val="31"/>
              </w:numPr>
              <w:ind w:left="316" w:hanging="142"/>
              <w:jc w:val="both"/>
              <w:textAlignment w:val="baseline"/>
              <w:rPr>
                <w:noProof/>
                <w:sz w:val="16"/>
                <w:szCs w:val="16"/>
              </w:rPr>
            </w:pPr>
            <w:r w:rsidRPr="00FE70CD">
              <w:rPr>
                <w:sz w:val="16"/>
                <w:szCs w:val="16"/>
              </w:rPr>
              <w:t>монохромный темный с цветовыми акцентами;</w:t>
            </w:r>
          </w:p>
          <w:p w:rsidR="0097323B" w:rsidRPr="00FE70CD" w:rsidRDefault="0097323B" w:rsidP="0097323B">
            <w:pPr>
              <w:pStyle w:val="a5"/>
              <w:numPr>
                <w:ilvl w:val="0"/>
                <w:numId w:val="31"/>
              </w:numPr>
              <w:ind w:left="316" w:hanging="142"/>
              <w:jc w:val="both"/>
              <w:textAlignment w:val="baseline"/>
              <w:rPr>
                <w:noProof/>
                <w:sz w:val="16"/>
                <w:szCs w:val="16"/>
              </w:rPr>
            </w:pPr>
            <w:r w:rsidRPr="00FE70CD">
              <w:rPr>
                <w:sz w:val="16"/>
                <w:szCs w:val="16"/>
              </w:rPr>
              <w:t>монохромный нейтральный с цветовыми акцентами.</w:t>
            </w:r>
          </w:p>
          <w:p w:rsidR="0097323B" w:rsidRPr="00266290" w:rsidRDefault="0097323B" w:rsidP="00F93E8A">
            <w:pPr>
              <w:pStyle w:val="a5"/>
              <w:ind w:left="0" w:right="-107"/>
              <w:jc w:val="both"/>
              <w:rPr>
                <w:sz w:val="16"/>
                <w:szCs w:val="16"/>
                <w:vertAlign w:val="superscript"/>
              </w:rPr>
            </w:pPr>
            <w:r w:rsidRPr="00266290">
              <w:rPr>
                <w:noProof/>
                <w:sz w:val="16"/>
                <w:szCs w:val="16"/>
              </w:rPr>
              <w:t xml:space="preserve">      </w:t>
            </w:r>
          </w:p>
        </w:tc>
      </w:tr>
    </w:tbl>
    <w:p w:rsidR="0097323B" w:rsidRPr="00625EAE" w:rsidRDefault="0097323B" w:rsidP="0097323B">
      <w:pPr>
        <w:pStyle w:val="a5"/>
      </w:pPr>
    </w:p>
    <w:p w:rsidR="0097323B" w:rsidRPr="00625EAE" w:rsidRDefault="0097323B" w:rsidP="0097323B">
      <w:pPr>
        <w:pStyle w:val="a5"/>
        <w:numPr>
          <w:ilvl w:val="0"/>
          <w:numId w:val="40"/>
        </w:numPr>
        <w:tabs>
          <w:tab w:val="left" w:pos="993"/>
        </w:tabs>
        <w:ind w:left="0" w:right="-1" w:firstLine="1134"/>
        <w:jc w:val="both"/>
      </w:pPr>
      <w:r w:rsidRPr="00625EAE">
        <w:t>При установке и эксплуатации существующих сезонных (летних) кафе не допускаются:</w:t>
      </w:r>
    </w:p>
    <w:p w:rsidR="0097323B" w:rsidRPr="00625EAE" w:rsidRDefault="0097323B" w:rsidP="0097323B">
      <w:pPr>
        <w:pStyle w:val="a5"/>
        <w:numPr>
          <w:ilvl w:val="0"/>
          <w:numId w:val="19"/>
        </w:numPr>
        <w:shd w:val="clear" w:color="auto" w:fill="FFFFFF"/>
        <w:tabs>
          <w:tab w:val="left" w:pos="284"/>
          <w:tab w:val="left" w:pos="993"/>
          <w:tab w:val="left" w:pos="1134"/>
        </w:tabs>
        <w:ind w:left="0" w:right="-1" w:firstLine="851"/>
        <w:jc w:val="both"/>
      </w:pPr>
      <w:r w:rsidRPr="00625EAE">
        <w:t xml:space="preserve">эксплуатационные деформации </w:t>
      </w:r>
      <w:r w:rsidRPr="00625EAE">
        <w:rPr>
          <w:bCs/>
          <w:noProof/>
        </w:rPr>
        <w:t xml:space="preserve">внешних поверхностей </w:t>
      </w:r>
      <w:r w:rsidRPr="00625EAE">
        <w:t>конструкций</w:t>
      </w:r>
      <w:r w:rsidRPr="00625EAE">
        <w:br/>
        <w:t xml:space="preserve">и элементов оборудования (включая навесы): </w:t>
      </w:r>
    </w:p>
    <w:p w:rsidR="0097323B" w:rsidRPr="00625EAE" w:rsidRDefault="0097323B" w:rsidP="0097323B">
      <w:pPr>
        <w:shd w:val="clear" w:color="auto" w:fill="FFFFFF"/>
        <w:tabs>
          <w:tab w:val="left" w:pos="284"/>
          <w:tab w:val="left" w:pos="993"/>
        </w:tabs>
        <w:spacing w:after="0" w:line="240" w:lineRule="auto"/>
        <w:ind w:right="-1" w:firstLine="851"/>
        <w:jc w:val="both"/>
        <w:rPr>
          <w:rFonts w:ascii="Times New Roman" w:hAnsi="Times New Roman"/>
          <w:sz w:val="24"/>
          <w:szCs w:val="24"/>
        </w:rPr>
      </w:pPr>
      <w:r w:rsidRPr="00625EAE">
        <w:rPr>
          <w:rFonts w:ascii="Times New Roman" w:hAnsi="Times New Roman"/>
          <w:spacing w:val="2"/>
          <w:sz w:val="24"/>
          <w:szCs w:val="24"/>
          <w:shd w:val="clear" w:color="auto" w:fill="FFFFFF"/>
        </w:rPr>
        <w:t xml:space="preserve">растрескивания, осыпания, трещины, плесень и грибок, пятна выгорания цветового пигмента, коробления, отслаивания, коррозия, </w:t>
      </w:r>
      <w:proofErr w:type="spellStart"/>
      <w:r w:rsidRPr="00625EAE">
        <w:rPr>
          <w:rFonts w:ascii="Times New Roman" w:hAnsi="Times New Roman"/>
          <w:spacing w:val="2"/>
          <w:sz w:val="24"/>
          <w:szCs w:val="24"/>
          <w:shd w:val="clear" w:color="auto" w:fill="FFFFFF"/>
        </w:rPr>
        <w:t>высолы</w:t>
      </w:r>
      <w:proofErr w:type="spellEnd"/>
      <w:r w:rsidRPr="00625EAE">
        <w:rPr>
          <w:rFonts w:ascii="Times New Roman" w:hAnsi="Times New Roman"/>
          <w:spacing w:val="2"/>
          <w:sz w:val="24"/>
          <w:szCs w:val="24"/>
          <w:shd w:val="clear" w:color="auto" w:fill="FFFFFF"/>
        </w:rPr>
        <w:t xml:space="preserve">, потеки, пятна ржавчины, пузыри, свищи, обрушения, провалы, крошения, пучения, расслаивания, дыры, пробоины, заплаты, вмятины, выпадение отделки и креплений, иные </w:t>
      </w:r>
      <w:r w:rsidRPr="00625EAE">
        <w:rPr>
          <w:rFonts w:ascii="Times New Roman" w:hAnsi="Times New Roman"/>
          <w:sz w:val="24"/>
          <w:szCs w:val="24"/>
        </w:rPr>
        <w:t xml:space="preserve">визуально воспринимаемые </w:t>
      </w:r>
      <w:r w:rsidRPr="00625EAE">
        <w:rPr>
          <w:rFonts w:ascii="Times New Roman" w:hAnsi="Times New Roman"/>
          <w:spacing w:val="2"/>
          <w:sz w:val="24"/>
          <w:szCs w:val="24"/>
          <w:shd w:val="clear" w:color="auto" w:fill="FFFFFF"/>
        </w:rPr>
        <w:t xml:space="preserve">разрушения </w:t>
      </w:r>
      <w:r w:rsidRPr="00625EAE">
        <w:rPr>
          <w:rFonts w:ascii="Times New Roman" w:hAnsi="Times New Roman"/>
          <w:sz w:val="24"/>
          <w:szCs w:val="24"/>
        </w:rPr>
        <w:t>фактурного и красочного слоев конструкций и элементов оборудования;</w:t>
      </w:r>
    </w:p>
    <w:p w:rsidR="0097323B" w:rsidRPr="00625EAE" w:rsidRDefault="0097323B" w:rsidP="0097323B">
      <w:pPr>
        <w:shd w:val="clear" w:color="auto" w:fill="FFFFFF"/>
        <w:tabs>
          <w:tab w:val="left" w:pos="284"/>
          <w:tab w:val="left" w:pos="993"/>
        </w:tabs>
        <w:spacing w:after="0" w:line="240" w:lineRule="auto"/>
        <w:ind w:right="-1" w:firstLine="851"/>
        <w:jc w:val="both"/>
        <w:rPr>
          <w:rFonts w:ascii="Times New Roman" w:hAnsi="Times New Roman"/>
          <w:spacing w:val="2"/>
          <w:sz w:val="24"/>
          <w:szCs w:val="24"/>
          <w:shd w:val="clear" w:color="auto" w:fill="FFFFFF"/>
        </w:rPr>
      </w:pPr>
      <w:r w:rsidRPr="00625EAE">
        <w:rPr>
          <w:rFonts w:ascii="Times New Roman" w:hAnsi="Times New Roman"/>
          <w:spacing w:val="2"/>
          <w:sz w:val="24"/>
          <w:szCs w:val="24"/>
          <w:shd w:val="clear" w:color="auto" w:fill="FFFFFF"/>
        </w:rPr>
        <w:t xml:space="preserve">разрушение </w:t>
      </w:r>
      <w:r w:rsidRPr="00625EAE">
        <w:rPr>
          <w:rFonts w:ascii="Times New Roman" w:hAnsi="Times New Roman"/>
          <w:sz w:val="24"/>
          <w:szCs w:val="24"/>
        </w:rPr>
        <w:t>архитектурно-строительных изделий</w:t>
      </w:r>
      <w:r w:rsidRPr="00625EAE">
        <w:rPr>
          <w:rFonts w:ascii="Times New Roman" w:hAnsi="Times New Roman"/>
          <w:spacing w:val="2"/>
          <w:sz w:val="24"/>
          <w:szCs w:val="24"/>
          <w:shd w:val="clear" w:color="auto" w:fill="FFFFFF"/>
        </w:rPr>
        <w:t>, элементов конструкций</w:t>
      </w:r>
      <w:r w:rsidRPr="00625EAE">
        <w:rPr>
          <w:rFonts w:ascii="Times New Roman" w:hAnsi="Times New Roman"/>
          <w:spacing w:val="2"/>
          <w:sz w:val="24"/>
          <w:szCs w:val="24"/>
          <w:shd w:val="clear" w:color="auto" w:fill="FFFFFF"/>
        </w:rPr>
        <w:br/>
        <w:t xml:space="preserve">и архитектурного декора, </w:t>
      </w:r>
      <w:r w:rsidRPr="00625EAE">
        <w:rPr>
          <w:rFonts w:ascii="Times New Roman" w:hAnsi="Times New Roman"/>
          <w:sz w:val="24"/>
          <w:szCs w:val="24"/>
        </w:rPr>
        <w:t>механические повреждения, нарушение целостности конструкций;</w:t>
      </w:r>
    </w:p>
    <w:p w:rsidR="0097323B" w:rsidRPr="00625EAE" w:rsidRDefault="0097323B" w:rsidP="0097323B">
      <w:pPr>
        <w:pStyle w:val="a5"/>
        <w:numPr>
          <w:ilvl w:val="0"/>
          <w:numId w:val="19"/>
        </w:numPr>
        <w:tabs>
          <w:tab w:val="left" w:pos="284"/>
          <w:tab w:val="left" w:pos="1134"/>
        </w:tabs>
        <w:ind w:left="0" w:right="-1" w:firstLine="851"/>
        <w:jc w:val="both"/>
      </w:pPr>
      <w:r w:rsidRPr="00625EAE">
        <w:t>загрязнения, сорная растительность;</w:t>
      </w:r>
    </w:p>
    <w:p w:rsidR="0097323B" w:rsidRPr="00625EAE" w:rsidRDefault="0097323B" w:rsidP="0097323B">
      <w:pPr>
        <w:pStyle w:val="a5"/>
        <w:numPr>
          <w:ilvl w:val="0"/>
          <w:numId w:val="19"/>
        </w:numPr>
        <w:tabs>
          <w:tab w:val="left" w:pos="284"/>
          <w:tab w:val="left" w:pos="1134"/>
        </w:tabs>
        <w:ind w:left="0" w:right="-1" w:firstLine="851"/>
        <w:jc w:val="both"/>
      </w:pPr>
      <w:r w:rsidRPr="00625EAE">
        <w:rPr>
          <w:spacing w:val="2"/>
          <w:shd w:val="clear" w:color="auto" w:fill="FFFFFF"/>
        </w:rPr>
        <w:t xml:space="preserve">не закрепленные короба, кожухи, провода, розетки на </w:t>
      </w:r>
      <w:r w:rsidRPr="00625EAE">
        <w:rPr>
          <w:bCs/>
          <w:noProof/>
        </w:rPr>
        <w:t xml:space="preserve">поверхностях </w:t>
      </w:r>
      <w:r w:rsidRPr="00625EAE">
        <w:t>конструкций и элементов оборудования</w:t>
      </w:r>
      <w:r w:rsidRPr="00625EAE">
        <w:rPr>
          <w:spacing w:val="2"/>
          <w:shd w:val="clear" w:color="auto" w:fill="FFFFFF"/>
        </w:rPr>
        <w:t>;</w:t>
      </w:r>
    </w:p>
    <w:p w:rsidR="0097323B" w:rsidRPr="00625EAE" w:rsidRDefault="0097323B" w:rsidP="0097323B">
      <w:pPr>
        <w:pStyle w:val="a5"/>
        <w:numPr>
          <w:ilvl w:val="0"/>
          <w:numId w:val="19"/>
        </w:numPr>
        <w:tabs>
          <w:tab w:val="left" w:pos="567"/>
          <w:tab w:val="left" w:pos="1134"/>
        </w:tabs>
        <w:ind w:left="0" w:right="-1" w:firstLine="851"/>
        <w:jc w:val="both"/>
      </w:pPr>
      <w:r w:rsidRPr="00625EAE">
        <w:t>рекламные конструкции: самовольно размещенные, эксплуатируемые после окончания срока договора на установку, эксплуатируемые после аннулирования ранее выданного разрешения, эксплуатируемые с нарушением требований к установке</w:t>
      </w:r>
      <w:r w:rsidRPr="00625EAE">
        <w:br/>
        <w:t>и эксплуатации;</w:t>
      </w:r>
    </w:p>
    <w:p w:rsidR="0097323B" w:rsidRPr="00625EAE" w:rsidRDefault="0097323B" w:rsidP="0097323B">
      <w:pPr>
        <w:pStyle w:val="a5"/>
        <w:numPr>
          <w:ilvl w:val="0"/>
          <w:numId w:val="19"/>
        </w:numPr>
        <w:tabs>
          <w:tab w:val="left" w:pos="567"/>
          <w:tab w:val="left" w:pos="993"/>
          <w:tab w:val="left" w:pos="1134"/>
        </w:tabs>
        <w:ind w:left="0" w:right="-1" w:firstLine="851"/>
        <w:jc w:val="both"/>
      </w:pPr>
      <w:r w:rsidRPr="00625EAE">
        <w:t>средства информации: самовольно размещенные, эксплуатируемые после окончания срока согласования размещения информации, эксплуатируемые</w:t>
      </w:r>
      <w:r>
        <w:t xml:space="preserve"> </w:t>
      </w:r>
      <w:r w:rsidRPr="00625EAE">
        <w:t>с нарушением дизайн-проекта, в соответствии с которым получено согласование размещения информации;</w:t>
      </w:r>
    </w:p>
    <w:p w:rsidR="0097323B" w:rsidRPr="00625EAE" w:rsidRDefault="0097323B" w:rsidP="0097323B">
      <w:pPr>
        <w:pStyle w:val="a5"/>
        <w:numPr>
          <w:ilvl w:val="0"/>
          <w:numId w:val="19"/>
        </w:numPr>
        <w:tabs>
          <w:tab w:val="left" w:pos="284"/>
          <w:tab w:val="left" w:pos="1134"/>
          <w:tab w:val="left" w:pos="1276"/>
          <w:tab w:val="left" w:pos="1843"/>
        </w:tabs>
        <w:ind w:left="0" w:right="-1" w:firstLine="851"/>
        <w:jc w:val="both"/>
      </w:pPr>
      <w:proofErr w:type="spellStart"/>
      <w:r w:rsidRPr="00625EAE">
        <w:t>вандальные</w:t>
      </w:r>
      <w:proofErr w:type="spellEnd"/>
      <w:r w:rsidRPr="00625EAE">
        <w:t xml:space="preserve"> изображения;</w:t>
      </w:r>
    </w:p>
    <w:p w:rsidR="0097323B" w:rsidRPr="00625EAE" w:rsidRDefault="0097323B" w:rsidP="0097323B">
      <w:pPr>
        <w:pStyle w:val="a5"/>
        <w:numPr>
          <w:ilvl w:val="0"/>
          <w:numId w:val="19"/>
        </w:numPr>
        <w:tabs>
          <w:tab w:val="left" w:pos="1134"/>
          <w:tab w:val="left" w:pos="1276"/>
          <w:tab w:val="left" w:pos="1701"/>
        </w:tabs>
        <w:spacing w:after="120"/>
        <w:ind w:left="0" w:firstLine="851"/>
        <w:contextualSpacing w:val="0"/>
        <w:jc w:val="both"/>
      </w:pPr>
      <w:r w:rsidRPr="00625EAE">
        <w:t>отсутствие визуальных средств информации, специализированных элементов, размещаемых для обеспечения беспрепятственного доступа маломобильных групп населения.</w:t>
      </w:r>
    </w:p>
    <w:p w:rsidR="0097323B" w:rsidRPr="00A569C9" w:rsidRDefault="0097323B" w:rsidP="0097323B">
      <w:pPr>
        <w:pStyle w:val="a5"/>
        <w:numPr>
          <w:ilvl w:val="0"/>
          <w:numId w:val="40"/>
        </w:numPr>
        <w:tabs>
          <w:tab w:val="left" w:pos="993"/>
        </w:tabs>
        <w:spacing w:after="120"/>
        <w:ind w:left="0" w:firstLine="1134"/>
        <w:contextualSpacing w:val="0"/>
        <w:jc w:val="both"/>
      </w:pPr>
      <w:r w:rsidRPr="00A569C9">
        <w:t>Несоблюдение при размещении сезонных (летних) кафе при стационарных предприятиях общественного питания пунктов 4, 5, 6 настоящей статьи является нарушением муниципального правового акта и необеспечением надлежащего состояния и внешнего вида сезонного (летнего) кафе, за которые предусматривается ответственность в договоре размещения сезонного (летнего) кафе при стационарном предприятии общественного питания.</w:t>
      </w:r>
    </w:p>
    <w:p w:rsidR="0097323B" w:rsidRPr="00625EAE" w:rsidRDefault="0097323B" w:rsidP="0097323B">
      <w:pPr>
        <w:pStyle w:val="a5"/>
        <w:tabs>
          <w:tab w:val="left" w:pos="1134"/>
          <w:tab w:val="left" w:pos="1276"/>
          <w:tab w:val="left" w:pos="1701"/>
        </w:tabs>
        <w:ind w:left="0" w:right="-1" w:firstLine="709"/>
        <w:jc w:val="both"/>
      </w:pPr>
      <w:r w:rsidRPr="00625EAE">
        <w:t>Контроль за соблюдением требований, установленных пунктами 4, 5, 6 настоящей статьи в рамках договора размещения сезонного (летнего) кафе при стационарном предприятии общественного питания, осуществляется органами местного са</w:t>
      </w:r>
      <w:r>
        <w:t>моуправления городского округа.»</w:t>
      </w:r>
    </w:p>
    <w:p w:rsidR="0097323B" w:rsidRDefault="0097323B" w:rsidP="0097323B">
      <w:pPr>
        <w:spacing w:after="0"/>
        <w:jc w:val="both"/>
        <w:rPr>
          <w:rFonts w:ascii="Times New Roman" w:hAnsi="Times New Roman"/>
          <w:sz w:val="24"/>
          <w:szCs w:val="24"/>
        </w:rPr>
      </w:pPr>
    </w:p>
    <w:p w:rsidR="00BE39B4" w:rsidRPr="001D10CC" w:rsidRDefault="00D01F21" w:rsidP="00BE39B4">
      <w:pPr>
        <w:pStyle w:val="Default"/>
        <w:spacing w:after="120"/>
        <w:ind w:firstLine="709"/>
        <w:jc w:val="both"/>
      </w:pPr>
      <w:r>
        <w:rPr>
          <w:b/>
        </w:rPr>
        <w:t>9</w:t>
      </w:r>
      <w:r w:rsidR="00BE39B4" w:rsidRPr="005E4905">
        <w:rPr>
          <w:b/>
        </w:rPr>
        <w:t>.</w:t>
      </w:r>
      <w:r w:rsidR="00BE39B4" w:rsidRPr="001D10CC">
        <w:t xml:space="preserve"> </w:t>
      </w:r>
      <w:r w:rsidR="00BE39B4" w:rsidRPr="001D10CC">
        <w:rPr>
          <w:b/>
        </w:rPr>
        <w:t xml:space="preserve">В </w:t>
      </w:r>
      <w:r w:rsidR="00BE39B4">
        <w:rPr>
          <w:b/>
        </w:rPr>
        <w:t>часть</w:t>
      </w:r>
      <w:r w:rsidR="00BE39B4" w:rsidRPr="001D10CC">
        <w:rPr>
          <w:b/>
        </w:rPr>
        <w:t xml:space="preserve"> 10 статьи 27 «</w:t>
      </w:r>
      <w:r w:rsidR="00BE39B4" w:rsidRPr="001D10CC">
        <w:rPr>
          <w:rFonts w:eastAsia="Times New Roman"/>
          <w:b/>
          <w:spacing w:val="2"/>
          <w:lang w:eastAsia="ru-RU"/>
        </w:rPr>
        <w:t xml:space="preserve">Требования к установке и </w:t>
      </w:r>
      <w:r w:rsidR="00BE39B4" w:rsidRPr="001D10CC">
        <w:rPr>
          <w:rFonts w:eastAsia="Times New Roman"/>
          <w:b/>
          <w:lang w:eastAsia="ru-RU"/>
        </w:rPr>
        <w:t>внешнему виду ограждений (заборов)</w:t>
      </w:r>
      <w:r w:rsidR="00BE39B4">
        <w:rPr>
          <w:rFonts w:eastAsia="Times New Roman"/>
          <w:b/>
          <w:lang w:eastAsia="ru-RU"/>
        </w:rPr>
        <w:t xml:space="preserve"> внести следующие изменения</w:t>
      </w:r>
      <w:r w:rsidR="00BE39B4" w:rsidRPr="001D10CC">
        <w:rPr>
          <w:b/>
        </w:rPr>
        <w:t>:</w:t>
      </w:r>
      <w:r w:rsidR="00BE39B4" w:rsidRPr="001D10CC">
        <w:t xml:space="preserve"> </w:t>
      </w:r>
    </w:p>
    <w:p w:rsidR="00BE39B4" w:rsidRPr="001D10CC" w:rsidRDefault="00BE39B4" w:rsidP="00BE39B4">
      <w:pPr>
        <w:pStyle w:val="Default"/>
        <w:spacing w:after="120"/>
        <w:ind w:firstLine="709"/>
        <w:jc w:val="both"/>
      </w:pPr>
      <w:r w:rsidRPr="001D10CC">
        <w:t xml:space="preserve">1) подпункт «а» изложить в следующей редакции: </w:t>
      </w:r>
    </w:p>
    <w:p w:rsidR="00BE39B4" w:rsidRPr="001D10CC" w:rsidRDefault="00BE39B4" w:rsidP="00BE39B4">
      <w:pPr>
        <w:pStyle w:val="Default"/>
        <w:spacing w:after="120"/>
        <w:ind w:firstLine="709"/>
        <w:jc w:val="both"/>
      </w:pPr>
      <w:r w:rsidRPr="001D10CC">
        <w:t xml:space="preserve">«а) при установке и содержании должны соблюдаться требования «ГОСТ Р 58967-2020 Ограждения инвентарные строительных площадок и участков производства строительно-монтажных работ. Технические условия», «ГОСТ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w:t>
      </w:r>
    </w:p>
    <w:p w:rsidR="00BE39B4" w:rsidRPr="001D10CC" w:rsidRDefault="00BE39B4" w:rsidP="00BE39B4">
      <w:pPr>
        <w:pStyle w:val="Default"/>
        <w:spacing w:after="120"/>
        <w:ind w:firstLine="709"/>
        <w:jc w:val="both"/>
      </w:pPr>
      <w:r w:rsidRPr="001D10CC">
        <w:t xml:space="preserve">2) абзац 1 подпункта «в» изложить в следующей редакции: </w:t>
      </w:r>
    </w:p>
    <w:p w:rsidR="00BE39B4" w:rsidRPr="001D10CC" w:rsidRDefault="00BE39B4" w:rsidP="00BE39B4">
      <w:pPr>
        <w:pStyle w:val="Default"/>
        <w:spacing w:after="120"/>
        <w:ind w:firstLine="709"/>
        <w:jc w:val="both"/>
      </w:pPr>
      <w:r w:rsidRPr="001D10CC">
        <w:t xml:space="preserve">«в) при иных работах по согласованию с администрацией требования к внешнему виду инвентарных (строительных) ограждений в части, не противоречащей ГОСТ Р 58967-2020:»; </w:t>
      </w:r>
    </w:p>
    <w:p w:rsidR="00BE39B4" w:rsidRPr="001D10CC" w:rsidRDefault="00BE39B4" w:rsidP="00BE39B4">
      <w:pPr>
        <w:pStyle w:val="Default"/>
        <w:spacing w:after="120"/>
        <w:ind w:firstLine="709"/>
        <w:jc w:val="both"/>
      </w:pPr>
      <w:r w:rsidRPr="001D10CC">
        <w:t xml:space="preserve">3) дополнить подпунктами «з» и «е» в следующей редакции: </w:t>
      </w:r>
    </w:p>
    <w:p w:rsidR="00BE39B4" w:rsidRPr="001D10CC" w:rsidRDefault="00BE39B4" w:rsidP="00BE39B4">
      <w:pPr>
        <w:pStyle w:val="Default"/>
        <w:tabs>
          <w:tab w:val="left" w:pos="709"/>
        </w:tabs>
        <w:suppressAutoHyphens/>
        <w:spacing w:after="120"/>
        <w:ind w:firstLine="720"/>
        <w:jc w:val="both"/>
      </w:pPr>
      <w:r w:rsidRPr="001D10CC">
        <w:t>«з) при подготовке раздела «Проект организации строительства» необходимо соблюдение при установке и содержании инвентарных (строительных) ограждений</w:t>
      </w:r>
    </w:p>
    <w:p w:rsidR="00BE39B4" w:rsidRPr="001D10CC" w:rsidRDefault="00BE39B4" w:rsidP="00BE39B4">
      <w:pPr>
        <w:pStyle w:val="Default"/>
        <w:spacing w:after="120"/>
        <w:jc w:val="both"/>
      </w:pPr>
      <w:r w:rsidRPr="001D10CC">
        <w:t xml:space="preserve">требований «ГОСТ Р 58967-2020 Ограждения инвентарные строительных площадок и участков производства строительно-монтажных работ. Технические условия», Правил; </w:t>
      </w:r>
    </w:p>
    <w:p w:rsidR="00BE39B4" w:rsidRDefault="00BE39B4" w:rsidP="00BE39B4">
      <w:pPr>
        <w:pStyle w:val="Default"/>
        <w:tabs>
          <w:tab w:val="left" w:pos="709"/>
        </w:tabs>
        <w:suppressAutoHyphens/>
        <w:spacing w:after="120"/>
        <w:ind w:firstLine="720"/>
        <w:jc w:val="both"/>
      </w:pPr>
      <w:r w:rsidRPr="001D10CC">
        <w:t>е) в составе инвентарных (строительных) ограждений использовать опорные элементы светло-серого цвета, в том числе бетонные «башмаки», железобетонные блоки специального сечения, фундаментные блоки сплошного сечения.».</w:t>
      </w:r>
    </w:p>
    <w:p w:rsidR="00BE39B4" w:rsidRDefault="00BE39B4" w:rsidP="00281C4E">
      <w:pPr>
        <w:pStyle w:val="Default"/>
        <w:tabs>
          <w:tab w:val="left" w:pos="709"/>
        </w:tabs>
        <w:suppressAutoHyphens/>
        <w:spacing w:after="120"/>
        <w:ind w:firstLine="720"/>
        <w:jc w:val="both"/>
        <w:rPr>
          <w:b/>
        </w:rPr>
      </w:pPr>
    </w:p>
    <w:p w:rsidR="00281C4E" w:rsidRDefault="00D01F21" w:rsidP="00281C4E">
      <w:pPr>
        <w:pStyle w:val="Default"/>
        <w:tabs>
          <w:tab w:val="left" w:pos="709"/>
        </w:tabs>
        <w:suppressAutoHyphens/>
        <w:spacing w:after="120"/>
        <w:ind w:firstLine="720"/>
        <w:jc w:val="both"/>
        <w:rPr>
          <w:rFonts w:eastAsia="Times New Roman"/>
          <w:b/>
          <w:spacing w:val="2"/>
          <w:lang w:eastAsia="ru-RU"/>
        </w:rPr>
      </w:pPr>
      <w:r>
        <w:rPr>
          <w:b/>
        </w:rPr>
        <w:t>10</w:t>
      </w:r>
      <w:r w:rsidR="00281C4E" w:rsidRPr="00281C4E">
        <w:rPr>
          <w:b/>
        </w:rPr>
        <w:t xml:space="preserve">. </w:t>
      </w:r>
      <w:r w:rsidR="00281C4E">
        <w:rPr>
          <w:b/>
        </w:rPr>
        <w:t>Пункт 1</w:t>
      </w:r>
      <w:r w:rsidR="0012213E">
        <w:rPr>
          <w:b/>
        </w:rPr>
        <w:t xml:space="preserve"> и 2</w:t>
      </w:r>
      <w:r w:rsidR="00281C4E">
        <w:rPr>
          <w:b/>
        </w:rPr>
        <w:t xml:space="preserve"> Статьи </w:t>
      </w:r>
      <w:r w:rsidR="00281C4E" w:rsidRPr="00890E5E">
        <w:rPr>
          <w:b/>
        </w:rPr>
        <w:t>42 «</w:t>
      </w:r>
      <w:r w:rsidR="00281C4E" w:rsidRPr="00890E5E">
        <w:rPr>
          <w:rFonts w:eastAsia="Times New Roman"/>
          <w:b/>
          <w:spacing w:val="2"/>
          <w:lang w:eastAsia="ru-RU"/>
        </w:rPr>
        <w:t>Обеспечение сохранности зеленых насаждений»</w:t>
      </w:r>
      <w:r w:rsidR="00281C4E">
        <w:rPr>
          <w:rFonts w:eastAsia="Times New Roman"/>
          <w:b/>
          <w:spacing w:val="2"/>
          <w:lang w:eastAsia="ru-RU"/>
        </w:rPr>
        <w:t xml:space="preserve"> изложить с следующей редакции:</w:t>
      </w:r>
    </w:p>
    <w:p w:rsidR="00281C4E" w:rsidRDefault="00281C4E" w:rsidP="00281C4E">
      <w:pPr>
        <w:pStyle w:val="Default"/>
        <w:tabs>
          <w:tab w:val="left" w:pos="709"/>
        </w:tabs>
        <w:suppressAutoHyphens/>
        <w:spacing w:after="120"/>
        <w:ind w:firstLine="720"/>
        <w:jc w:val="both"/>
      </w:pPr>
      <w:r>
        <w:t xml:space="preserve">«1. Посадка или пересадка деревьев и кустарников на объектах, указанных в подпунктах «г», «д» </w:t>
      </w:r>
      <w:r w:rsidR="00022EB6">
        <w:t>абзаца 3</w:t>
      </w:r>
      <w:r>
        <w:t xml:space="preserve"> статьи </w:t>
      </w:r>
      <w:r w:rsidR="00022EB6">
        <w:t>3 «</w:t>
      </w:r>
      <w:r w:rsidR="00022EB6" w:rsidRPr="00107136">
        <w:rPr>
          <w:rFonts w:eastAsia="Times New Roman"/>
          <w:spacing w:val="2"/>
          <w:lang w:eastAsia="ru-RU"/>
        </w:rPr>
        <w:t>Основные понятия</w:t>
      </w:r>
      <w:r w:rsidR="00022EB6">
        <w:t>»</w:t>
      </w:r>
      <w:r>
        <w:t xml:space="preserve"> </w:t>
      </w:r>
      <w:r w:rsidR="00022EB6">
        <w:t xml:space="preserve">Раздела </w:t>
      </w:r>
      <w:r w:rsidR="00022EB6">
        <w:rPr>
          <w:lang w:val="en-US"/>
        </w:rPr>
        <w:t>I</w:t>
      </w:r>
      <w:r w:rsidR="00022EB6">
        <w:t xml:space="preserve"> «Общие положения» </w:t>
      </w:r>
      <w:r>
        <w:t>настоящих Правил, допускается при наличии разрешительной документации, выданной органом местного самоуправления, в следующих случаях:</w:t>
      </w:r>
    </w:p>
    <w:p w:rsidR="009E0907" w:rsidRDefault="009E0907" w:rsidP="00281C4E">
      <w:pPr>
        <w:pStyle w:val="Default"/>
        <w:tabs>
          <w:tab w:val="left" w:pos="709"/>
        </w:tabs>
        <w:suppressAutoHyphens/>
        <w:spacing w:after="120"/>
        <w:ind w:firstLine="720"/>
        <w:jc w:val="both"/>
      </w:pPr>
      <w:r>
        <w:t>1) посадки или пересадки деревьев и кустарников на прилегающих территориях собственниками (правообладателями) зданий, помещений в них, строений, сооружений, земельных участков, участвующими в содержании таких прилегающих территорий;</w:t>
      </w:r>
    </w:p>
    <w:p w:rsidR="009E0907" w:rsidRDefault="009E0907" w:rsidP="00281C4E">
      <w:pPr>
        <w:pStyle w:val="Default"/>
        <w:tabs>
          <w:tab w:val="left" w:pos="709"/>
        </w:tabs>
        <w:suppressAutoHyphens/>
        <w:spacing w:after="120"/>
        <w:ind w:firstLine="720"/>
        <w:jc w:val="both"/>
      </w:pPr>
      <w:r>
        <w:t>2) посадки деревьев и кустарников физическими, юридическими лицами без предоставления земельных участков и установления сервитутов;</w:t>
      </w:r>
    </w:p>
    <w:p w:rsidR="009E0907" w:rsidRDefault="009E0907" w:rsidP="00281C4E">
      <w:pPr>
        <w:pStyle w:val="Default"/>
        <w:tabs>
          <w:tab w:val="left" w:pos="709"/>
        </w:tabs>
        <w:suppressAutoHyphens/>
        <w:spacing w:after="120"/>
        <w:ind w:firstLine="720"/>
        <w:jc w:val="both"/>
      </w:pPr>
      <w:r>
        <w:t>3) посадки деревьев и кустарников физическими, юридическими лицами, производящими компенсационное озеленение.</w:t>
      </w:r>
    </w:p>
    <w:p w:rsidR="009E0907" w:rsidRDefault="009E0907" w:rsidP="00281C4E">
      <w:pPr>
        <w:pStyle w:val="Default"/>
        <w:tabs>
          <w:tab w:val="left" w:pos="709"/>
        </w:tabs>
        <w:suppressAutoHyphens/>
        <w:spacing w:after="120"/>
        <w:ind w:firstLine="720"/>
        <w:jc w:val="both"/>
      </w:pPr>
      <w:r>
        <w:t>2. Вырубка деревьев и кустарников производится только на основании разрешения на вырубку зеленых насаждений, выданного органом местного самоуправления. Случаи и порядок выдачи разрешения на вырубку зеленых насаждений определяются правилами благоустройства муниципального образования.</w:t>
      </w:r>
    </w:p>
    <w:p w:rsidR="009E0907" w:rsidRDefault="009E0907" w:rsidP="00281C4E">
      <w:pPr>
        <w:pStyle w:val="Default"/>
        <w:tabs>
          <w:tab w:val="left" w:pos="709"/>
        </w:tabs>
        <w:suppressAutoHyphens/>
        <w:spacing w:after="120"/>
        <w:ind w:firstLine="720"/>
        <w:jc w:val="both"/>
      </w:pPr>
      <w:r>
        <w:t>Разрешение на вырубку зеленых насаждений в отношении плодово-ягодных деревьев, декоративных и плодово-ягодных кустарников на земельных участках, находящихся в частной собственности и предназначенных для ведения садоводства и огородничества, индивидуального жилищного строительства, не требуется.»;</w:t>
      </w:r>
    </w:p>
    <w:p w:rsidR="0012213E" w:rsidRDefault="0012213E" w:rsidP="0012213E">
      <w:pPr>
        <w:pStyle w:val="Default"/>
        <w:tabs>
          <w:tab w:val="left" w:pos="709"/>
        </w:tabs>
        <w:suppressAutoHyphens/>
        <w:spacing w:after="120"/>
        <w:ind w:firstLine="720"/>
        <w:jc w:val="both"/>
      </w:pPr>
      <w:r>
        <w:t>Разрешение на вырубку зеленых насаждений выдается Администрацией в целях обеспечения благоприятных условий жизнедеятельности населения городского округа в рамках организации озеленения территорий городского округа при наличии обращения заявителя (физического лица (юридического лица, индивидуального предпринимателя), являющегося собственником (правообладателем) земельного участка, принадлежащего ему на праве собственности или на ином вещном праве, или уполномоченного от имени собственника земельного участка заключать договора на проведение капитального ремонта, иных ремонтных работ, земляных работ, благоустройства указанного земельного участка) или его представителя в порядке, установленном административным регламентом предоставления соответствующей муниципальной услуги, утвержденным Администрацией.</w:t>
      </w:r>
    </w:p>
    <w:p w:rsidR="0012213E" w:rsidRDefault="0012213E" w:rsidP="0012213E">
      <w:pPr>
        <w:pStyle w:val="Default"/>
        <w:tabs>
          <w:tab w:val="left" w:pos="709"/>
        </w:tabs>
        <w:suppressAutoHyphens/>
        <w:spacing w:after="120"/>
        <w:ind w:firstLine="720"/>
        <w:jc w:val="both"/>
      </w:pPr>
      <w:r>
        <w:t>Разрешение на вырубку зеленых насаждений не выдается Администрацией на объекты растительного мира, занесенные в Красную книгу Российской Федерации и Красную книгу Московской области.</w:t>
      </w:r>
    </w:p>
    <w:p w:rsidR="0012213E" w:rsidRDefault="0012213E" w:rsidP="0012213E">
      <w:pPr>
        <w:pStyle w:val="Default"/>
        <w:tabs>
          <w:tab w:val="left" w:pos="709"/>
        </w:tabs>
        <w:suppressAutoHyphens/>
        <w:spacing w:after="120"/>
        <w:ind w:firstLine="720"/>
        <w:jc w:val="both"/>
      </w:pPr>
      <w:r>
        <w:t>Не требуется обращение за разрешением на вырубку зеленых насаждений в следующих случаях:</w:t>
      </w:r>
    </w:p>
    <w:p w:rsidR="0012213E" w:rsidRDefault="0012213E" w:rsidP="0012213E">
      <w:pPr>
        <w:pStyle w:val="Default"/>
        <w:tabs>
          <w:tab w:val="left" w:pos="709"/>
        </w:tabs>
        <w:suppressAutoHyphens/>
        <w:spacing w:after="120"/>
        <w:ind w:firstLine="720"/>
        <w:jc w:val="both"/>
      </w:pPr>
      <w:r>
        <w:t>производства работ на землях, на которые распространяется действие лесного законодательства Российской Федерации;</w:t>
      </w:r>
    </w:p>
    <w:p w:rsidR="0012213E" w:rsidRDefault="0012213E" w:rsidP="0012213E">
      <w:pPr>
        <w:pStyle w:val="Default"/>
        <w:tabs>
          <w:tab w:val="left" w:pos="709"/>
        </w:tabs>
        <w:suppressAutoHyphens/>
        <w:spacing w:after="120"/>
        <w:ind w:firstLine="720"/>
        <w:jc w:val="both"/>
      </w:pPr>
      <w:r>
        <w:t>производства ремонтных, восстановительных работ на землях, входящих в полосы отвода наземных линейных объектов;</w:t>
      </w:r>
    </w:p>
    <w:p w:rsidR="0012213E" w:rsidRDefault="0012213E" w:rsidP="0012213E">
      <w:pPr>
        <w:pStyle w:val="Default"/>
        <w:tabs>
          <w:tab w:val="left" w:pos="709"/>
        </w:tabs>
        <w:suppressAutoHyphens/>
        <w:spacing w:after="120"/>
        <w:ind w:firstLine="720"/>
        <w:jc w:val="both"/>
      </w:pPr>
      <w:r>
        <w:t>производства работ на землях,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w:t>
      </w:r>
    </w:p>
    <w:p w:rsidR="0012213E" w:rsidRDefault="0012213E" w:rsidP="0012213E">
      <w:pPr>
        <w:pStyle w:val="Default"/>
        <w:tabs>
          <w:tab w:val="left" w:pos="709"/>
        </w:tabs>
        <w:suppressAutoHyphens/>
        <w:spacing w:after="120"/>
        <w:ind w:firstLine="720"/>
        <w:jc w:val="both"/>
      </w:pPr>
      <w:r>
        <w:t xml:space="preserve">проведения </w:t>
      </w:r>
      <w:proofErr w:type="spellStart"/>
      <w:r>
        <w:t>культуртехнических</w:t>
      </w:r>
      <w:proofErr w:type="spellEnd"/>
      <w:r>
        <w:t xml:space="preserve"> работ при наличии проекта </w:t>
      </w:r>
      <w:proofErr w:type="spellStart"/>
      <w:r>
        <w:t>культуртехнической</w:t>
      </w:r>
      <w:proofErr w:type="spellEnd"/>
      <w:r>
        <w:t xml:space="preserve"> мелиорации, утвержденного в соответствии с порядком разработки, согласования и утверждения проектов мелиорации земель, установленным уполномоченным федеральным органом исполнительной власти в соответствии с Федеральным законом от 10.01.1996 № 4-ФЗ «О мелиорации земель»;</w:t>
      </w:r>
    </w:p>
    <w:p w:rsidR="0012213E" w:rsidRDefault="0012213E" w:rsidP="0012213E">
      <w:pPr>
        <w:pStyle w:val="Default"/>
        <w:tabs>
          <w:tab w:val="left" w:pos="709"/>
        </w:tabs>
        <w:suppressAutoHyphens/>
        <w:spacing w:after="120"/>
        <w:ind w:firstLine="720"/>
        <w:jc w:val="both"/>
      </w:pPr>
      <w:r>
        <w:t>производства работ на землях относящихся к территориям кладбищ;</w:t>
      </w:r>
    </w:p>
    <w:p w:rsidR="0012213E" w:rsidRDefault="0012213E" w:rsidP="0012213E">
      <w:pPr>
        <w:pStyle w:val="Default"/>
        <w:tabs>
          <w:tab w:val="left" w:pos="709"/>
        </w:tabs>
        <w:suppressAutoHyphens/>
        <w:spacing w:after="120"/>
        <w:ind w:firstLine="720"/>
        <w:jc w:val="both"/>
      </w:pPr>
      <w:r>
        <w:t>выполнения предусмотренных частями 3-7 статьи 5.2 Градостроительного кодекса Российской Федерации мероприятий при реализации проекта по строительству объекта капитального строительства, утвержденным постановлением Правительства Российской Федерации от 25.12.2021 №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w:t>
      </w:r>
    </w:p>
    <w:p w:rsidR="0012213E" w:rsidRDefault="0012213E" w:rsidP="0012213E">
      <w:pPr>
        <w:pStyle w:val="Default"/>
        <w:tabs>
          <w:tab w:val="left" w:pos="709"/>
        </w:tabs>
        <w:suppressAutoHyphens/>
        <w:spacing w:after="120"/>
        <w:ind w:firstLine="720"/>
        <w:jc w:val="both"/>
      </w:pPr>
      <w:r>
        <w:t>производства работ на земельных участках, предоставленных членам многодетной семьи в общую долевую собственность на основании Закона Московской области от 01.06.2011 № 73/2011-ОЗ «О бесплатном предоставлении земельных участков многодетным семьям в Московской области»;</w:t>
      </w:r>
    </w:p>
    <w:p w:rsidR="0012213E" w:rsidRDefault="0012213E" w:rsidP="0012213E">
      <w:pPr>
        <w:pStyle w:val="Default"/>
        <w:tabs>
          <w:tab w:val="left" w:pos="709"/>
        </w:tabs>
        <w:suppressAutoHyphens/>
        <w:spacing w:after="120"/>
        <w:ind w:firstLine="720"/>
        <w:jc w:val="both"/>
      </w:pPr>
      <w:r>
        <w:t>производства работ для выполнения требований нормативной документации по безопасности полетов воздушных судов и эксплуатации аэродромов;</w:t>
      </w:r>
    </w:p>
    <w:p w:rsidR="0012213E" w:rsidRDefault="0012213E" w:rsidP="0012213E">
      <w:pPr>
        <w:pStyle w:val="Default"/>
        <w:tabs>
          <w:tab w:val="left" w:pos="709"/>
        </w:tabs>
        <w:suppressAutoHyphens/>
        <w:spacing w:after="120"/>
        <w:ind w:firstLine="720"/>
        <w:jc w:val="both"/>
      </w:pPr>
      <w:r>
        <w:t>вырубки зеленых насаждений в отношении плодово-ягодных деревьев, декоративных и плодово-ягодных кустарников на земельных участках, находящихся в частной собственности и предназначенных для ведения садоводства и огородничества, индивидуального жилищного строительства.</w:t>
      </w:r>
    </w:p>
    <w:p w:rsidR="007239B6" w:rsidRDefault="007239B6" w:rsidP="0012213E">
      <w:pPr>
        <w:pStyle w:val="Default"/>
        <w:tabs>
          <w:tab w:val="left" w:pos="709"/>
        </w:tabs>
        <w:suppressAutoHyphens/>
        <w:spacing w:after="120"/>
        <w:ind w:firstLine="720"/>
        <w:jc w:val="both"/>
      </w:pPr>
    </w:p>
    <w:p w:rsidR="009D0712" w:rsidRDefault="00D01F21" w:rsidP="00801985">
      <w:pPr>
        <w:pStyle w:val="Default"/>
        <w:tabs>
          <w:tab w:val="left" w:pos="709"/>
        </w:tabs>
        <w:suppressAutoHyphens/>
        <w:spacing w:after="120"/>
        <w:ind w:firstLine="720"/>
        <w:jc w:val="both"/>
        <w:rPr>
          <w:rFonts w:eastAsia="Times New Roman"/>
          <w:b/>
          <w:spacing w:val="2"/>
          <w:lang w:eastAsia="ru-RU"/>
        </w:rPr>
      </w:pPr>
      <w:r>
        <w:rPr>
          <w:b/>
        </w:rPr>
        <w:t>11</w:t>
      </w:r>
      <w:r w:rsidR="009153EE" w:rsidRPr="00890E5E">
        <w:rPr>
          <w:b/>
        </w:rPr>
        <w:t>. Стать</w:t>
      </w:r>
      <w:r w:rsidR="00984A92">
        <w:rPr>
          <w:b/>
        </w:rPr>
        <w:t>ю</w:t>
      </w:r>
      <w:r w:rsidR="009153EE" w:rsidRPr="00890E5E">
        <w:rPr>
          <w:b/>
        </w:rPr>
        <w:t xml:space="preserve"> </w:t>
      </w:r>
      <w:r w:rsidR="00984A92">
        <w:rPr>
          <w:b/>
        </w:rPr>
        <w:t>51</w:t>
      </w:r>
      <w:r w:rsidR="00890E5E" w:rsidRPr="00890E5E">
        <w:rPr>
          <w:b/>
        </w:rPr>
        <w:t xml:space="preserve"> «</w:t>
      </w:r>
      <w:r w:rsidR="00984A92" w:rsidRPr="00984A92">
        <w:rPr>
          <w:rFonts w:eastAsia="Times New Roman"/>
          <w:b/>
          <w:spacing w:val="2"/>
          <w:lang w:eastAsia="ru-RU"/>
        </w:rPr>
        <w:t>Содержание зеленых насаждений</w:t>
      </w:r>
      <w:r w:rsidR="00890E5E" w:rsidRPr="00890E5E">
        <w:rPr>
          <w:rFonts w:eastAsia="Times New Roman"/>
          <w:b/>
          <w:spacing w:val="2"/>
          <w:lang w:eastAsia="ru-RU"/>
        </w:rPr>
        <w:t xml:space="preserve">» </w:t>
      </w:r>
      <w:r w:rsidR="00984A92">
        <w:rPr>
          <w:rFonts w:eastAsia="Times New Roman"/>
          <w:b/>
          <w:spacing w:val="2"/>
          <w:lang w:eastAsia="ru-RU"/>
        </w:rPr>
        <w:t>изложить</w:t>
      </w:r>
      <w:r w:rsidR="00890E5E" w:rsidRPr="00890E5E">
        <w:rPr>
          <w:rFonts w:eastAsia="Times New Roman"/>
          <w:b/>
          <w:spacing w:val="2"/>
          <w:lang w:eastAsia="ru-RU"/>
        </w:rPr>
        <w:t xml:space="preserve"> в следующей редакции:</w:t>
      </w:r>
    </w:p>
    <w:p w:rsidR="00892E98" w:rsidRPr="00892E98" w:rsidRDefault="00892E98" w:rsidP="00892E98">
      <w:pPr>
        <w:pStyle w:val="Default"/>
        <w:tabs>
          <w:tab w:val="left" w:pos="709"/>
        </w:tabs>
        <w:suppressAutoHyphens/>
        <w:spacing w:after="120"/>
        <w:jc w:val="center"/>
        <w:rPr>
          <w:b/>
        </w:rPr>
      </w:pPr>
      <w:r w:rsidRPr="00892E98">
        <w:rPr>
          <w:b/>
        </w:rPr>
        <w:t xml:space="preserve">«Статья </w:t>
      </w:r>
      <w:r>
        <w:rPr>
          <w:b/>
        </w:rPr>
        <w:t>51 «</w:t>
      </w:r>
      <w:r w:rsidRPr="00892E98">
        <w:rPr>
          <w:b/>
        </w:rPr>
        <w:t>Содержание зеленых насаждений</w:t>
      </w:r>
      <w:r>
        <w:rPr>
          <w:b/>
        </w:rPr>
        <w:t>»</w:t>
      </w:r>
    </w:p>
    <w:p w:rsidR="00892E98" w:rsidRDefault="00892E98" w:rsidP="00892E98">
      <w:pPr>
        <w:pStyle w:val="Default"/>
        <w:tabs>
          <w:tab w:val="left" w:pos="709"/>
        </w:tabs>
        <w:suppressAutoHyphens/>
        <w:spacing w:after="120"/>
        <w:ind w:firstLine="720"/>
        <w:jc w:val="both"/>
      </w:pPr>
      <w:r>
        <w:t>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обеспечивать их удовлетворительное состояние и развитие.</w:t>
      </w:r>
    </w:p>
    <w:p w:rsidR="00892E98" w:rsidRDefault="00892E98" w:rsidP="00892E98">
      <w:pPr>
        <w:pStyle w:val="Default"/>
        <w:tabs>
          <w:tab w:val="left" w:pos="709"/>
        </w:tabs>
        <w:suppressAutoHyphens/>
        <w:spacing w:after="120"/>
        <w:ind w:firstLine="720"/>
        <w:jc w:val="both"/>
      </w:pPr>
      <w:r>
        <w:t xml:space="preserve">2. Требования к организации озеленения территорий муниципальных образований, включая порядок создания, содержания, </w:t>
      </w:r>
      <w:proofErr w:type="gramStart"/>
      <w:r>
        <w:t>восстановления и охраны</w:t>
      </w:r>
      <w:proofErr w:type="gramEnd"/>
      <w:r>
        <w:t xml:space="preserve"> расположенных в границах населенных пунктов газонов, цветников и иных территорий, занятых травянистыми растениями, устанавливаются настоящими Правилами.</w:t>
      </w:r>
    </w:p>
    <w:p w:rsidR="00892E98" w:rsidRDefault="00892E98" w:rsidP="00892E98">
      <w:pPr>
        <w:pStyle w:val="Default"/>
        <w:tabs>
          <w:tab w:val="left" w:pos="709"/>
        </w:tabs>
        <w:suppressAutoHyphens/>
        <w:spacing w:after="120"/>
        <w:ind w:firstLine="720"/>
        <w:jc w:val="both"/>
      </w:pPr>
      <w:r>
        <w:t xml:space="preserve">3. Санитарная и омолаживающая обрезка деревьев и кустарников должна производиться в осенний и (или) весенний периоды в зависимости от вида растений до начала </w:t>
      </w:r>
      <w:proofErr w:type="spellStart"/>
      <w:r>
        <w:t>сокодвижения</w:t>
      </w:r>
      <w:proofErr w:type="spellEnd"/>
      <w:r>
        <w:t xml:space="preserve"> с обязательным учетом возраста растений, особенностей их роста и цветения.</w:t>
      </w:r>
    </w:p>
    <w:p w:rsidR="00892E98" w:rsidRDefault="00892E98" w:rsidP="00892E98">
      <w:pPr>
        <w:pStyle w:val="Default"/>
        <w:tabs>
          <w:tab w:val="left" w:pos="709"/>
        </w:tabs>
        <w:suppressAutoHyphens/>
        <w:spacing w:after="120"/>
        <w:ind w:firstLine="720"/>
        <w:jc w:val="both"/>
      </w:pPr>
      <w:r>
        <w:t>4. Деревья с повреждениями ствола или кроны более 50 процентов подлежат санитарной вырубке.</w:t>
      </w:r>
    </w:p>
    <w:p w:rsidR="00ED166C" w:rsidRDefault="00892E98" w:rsidP="00892E98">
      <w:pPr>
        <w:pStyle w:val="Default"/>
        <w:tabs>
          <w:tab w:val="left" w:pos="709"/>
        </w:tabs>
        <w:suppressAutoHyphens/>
        <w:spacing w:after="120"/>
        <w:ind w:firstLine="720"/>
        <w:jc w:val="both"/>
      </w:pPr>
      <w:r>
        <w:t>5. Удаление частей деревьев, кустарников (порубочных остатков) с территории проведения вырубки обеспечивается лицом, в отношении которого оформлено разрешение на вырубку зеленых насаждений, в течение суток с момента проведения вырубки.</w:t>
      </w:r>
    </w:p>
    <w:p w:rsidR="00810884" w:rsidRDefault="00810884" w:rsidP="00810884">
      <w:pPr>
        <w:pStyle w:val="Default"/>
        <w:tabs>
          <w:tab w:val="left" w:pos="709"/>
        </w:tabs>
        <w:suppressAutoHyphens/>
        <w:spacing w:after="120"/>
        <w:ind w:firstLine="720"/>
        <w:jc w:val="both"/>
      </w:pPr>
      <w:r>
        <w:t>6. Побелка стволов деревьев на территориях общего пользования допускается на отдельных объектах благоустройства, где предъявляются повышенные санитарные и другие специальные требования (в том числе возле общественных туалетов, контейнерных площадок, производств с особой спецификой работ) только известью или специальными составами.</w:t>
      </w:r>
    </w:p>
    <w:p w:rsidR="00810884" w:rsidRDefault="00810884" w:rsidP="00810884">
      <w:pPr>
        <w:pStyle w:val="Default"/>
        <w:tabs>
          <w:tab w:val="left" w:pos="709"/>
        </w:tabs>
        <w:suppressAutoHyphens/>
        <w:spacing w:after="120"/>
        <w:ind w:firstLine="720"/>
        <w:jc w:val="both"/>
      </w:pPr>
      <w:r>
        <w:t>7. При содержании объектов благоустройства должны соблюдаться основные требования к стрижке (кошению) травы:</w:t>
      </w:r>
    </w:p>
    <w:p w:rsidR="00810884" w:rsidRDefault="00810884" w:rsidP="00810884">
      <w:pPr>
        <w:pStyle w:val="Default"/>
        <w:tabs>
          <w:tab w:val="left" w:pos="709"/>
        </w:tabs>
        <w:suppressAutoHyphens/>
        <w:spacing w:after="120"/>
        <w:ind w:firstLine="720"/>
        <w:jc w:val="both"/>
      </w:pPr>
      <w:r>
        <w:t>1) высота травы на газонах не может составлять более 20 см;</w:t>
      </w:r>
    </w:p>
    <w:p w:rsidR="00810884" w:rsidRDefault="00810884" w:rsidP="00810884">
      <w:pPr>
        <w:pStyle w:val="Default"/>
        <w:tabs>
          <w:tab w:val="left" w:pos="709"/>
        </w:tabs>
        <w:suppressAutoHyphens/>
        <w:spacing w:after="120"/>
        <w:ind w:firstLine="720"/>
        <w:jc w:val="both"/>
      </w:pPr>
      <w:r>
        <w:t>2) высота травы в газонных решетках на экологических плоскостных открытых стоянках автомобилей и парковках не может составлять более 5 см;</w:t>
      </w:r>
    </w:p>
    <w:p w:rsidR="00810884" w:rsidRDefault="00810884" w:rsidP="00810884">
      <w:pPr>
        <w:pStyle w:val="Default"/>
        <w:tabs>
          <w:tab w:val="left" w:pos="709"/>
        </w:tabs>
        <w:suppressAutoHyphens/>
        <w:spacing w:after="120"/>
        <w:ind w:firstLine="720"/>
        <w:jc w:val="both"/>
      </w:pPr>
      <w:r>
        <w:t xml:space="preserve">3) высота травы на луговом и мавританском газоне вдоль внутриквартальных, </w:t>
      </w:r>
      <w:proofErr w:type="spellStart"/>
      <w:r>
        <w:t>внутридворовых</w:t>
      </w:r>
      <w:proofErr w:type="spellEnd"/>
      <w:r>
        <w:t xml:space="preserve">, хозяйственных и иных подобных проездов, пешеходных коммуникаций, обочин, вокруг </w:t>
      </w:r>
      <w:proofErr w:type="spellStart"/>
      <w:r>
        <w:t>отмостки</w:t>
      </w:r>
      <w:proofErr w:type="spellEnd"/>
      <w:r>
        <w:t>, опор освещения, площадок, некапитальных строений, сооружений, средств размещения информации, рекламных конструкций, объектов дорожного и придорожного сервиса, а также на разделительных полосах автомобильных дорог, полосах отвода наземных линейных объектов не может составлять более 50 см. Ширина полосы кошения в указанных в настоящем пункте случаях не может составлять менее 1,5 м.</w:t>
      </w:r>
    </w:p>
    <w:p w:rsidR="00810884" w:rsidRDefault="00810884" w:rsidP="00810884">
      <w:pPr>
        <w:pStyle w:val="Default"/>
        <w:tabs>
          <w:tab w:val="left" w:pos="709"/>
        </w:tabs>
        <w:suppressAutoHyphens/>
        <w:spacing w:after="120"/>
        <w:ind w:firstLine="720"/>
        <w:jc w:val="both"/>
      </w:pPr>
      <w:r>
        <w:t>Окошенная трава с территории проведения покоса должна быть удалена в течение трех суток со дня проведения покоса.</w:t>
      </w:r>
    </w:p>
    <w:p w:rsidR="00810884" w:rsidRDefault="00810884" w:rsidP="00810884">
      <w:pPr>
        <w:pStyle w:val="Default"/>
        <w:tabs>
          <w:tab w:val="left" w:pos="709"/>
        </w:tabs>
        <w:suppressAutoHyphens/>
        <w:spacing w:after="120"/>
        <w:ind w:firstLine="720"/>
        <w:jc w:val="both"/>
      </w:pPr>
      <w:r>
        <w:t>Окошенная трава, собранные в период листопада листья должны быть убраны на расстояние не менее 2 метров от твердого (усовершенствованного) покрытия проезжей части, пешеходных коммуникаций, объектов инфраструктуры для велосипедного движения и вывезены на специально оборудованные полигоны или предприятия.</w:t>
      </w:r>
    </w:p>
    <w:p w:rsidR="00810884" w:rsidRDefault="00810884" w:rsidP="00810884">
      <w:pPr>
        <w:pStyle w:val="Default"/>
        <w:tabs>
          <w:tab w:val="left" w:pos="709"/>
        </w:tabs>
        <w:suppressAutoHyphens/>
        <w:spacing w:after="120"/>
        <w:ind w:firstLine="720"/>
        <w:jc w:val="both"/>
      </w:pPr>
      <w:r>
        <w:t>8. Погибшие и потерявшие декоративность растения в цветниках, в контейнерах для озеленения должны удаляться сразу с одновременной подсадкой новых растений либо иным декоративным оформлением.</w:t>
      </w:r>
    </w:p>
    <w:p w:rsidR="00810884" w:rsidRDefault="00810884" w:rsidP="00810884">
      <w:pPr>
        <w:pStyle w:val="Default"/>
        <w:tabs>
          <w:tab w:val="left" w:pos="709"/>
        </w:tabs>
        <w:suppressAutoHyphens/>
        <w:spacing w:after="120"/>
        <w:ind w:firstLine="720"/>
        <w:jc w:val="both"/>
      </w:pPr>
      <w:r>
        <w:t xml:space="preserve">9. Не допускается проезд, размещение и хранение транспортных средств на участках с зелеными насаждениями на дворовых и общественных территориях, </w:t>
      </w:r>
      <w:proofErr w:type="spellStart"/>
      <w:r>
        <w:t>внутридворовых</w:t>
      </w:r>
      <w:proofErr w:type="spellEnd"/>
      <w:r>
        <w:t xml:space="preserve"> и внутриквартальных проездах, на цветниках и участках с травянистой растительностью искусственного происхождения.</w:t>
      </w:r>
    </w:p>
    <w:p w:rsidR="00810884" w:rsidRDefault="00810884" w:rsidP="00810884">
      <w:pPr>
        <w:pStyle w:val="Default"/>
        <w:tabs>
          <w:tab w:val="left" w:pos="709"/>
        </w:tabs>
        <w:suppressAutoHyphens/>
        <w:spacing w:after="120"/>
        <w:ind w:firstLine="720"/>
        <w:jc w:val="both"/>
      </w:pPr>
      <w:r>
        <w:t xml:space="preserve">10. На территориях </w:t>
      </w:r>
      <w:r w:rsidR="007F0892" w:rsidRPr="007F0892">
        <w:t xml:space="preserve">администрации Ленинского городского округа Московской области </w:t>
      </w:r>
      <w:r>
        <w:t>запрещается:</w:t>
      </w:r>
    </w:p>
    <w:p w:rsidR="00810884" w:rsidRDefault="00810884" w:rsidP="00810884">
      <w:pPr>
        <w:pStyle w:val="Default"/>
        <w:tabs>
          <w:tab w:val="left" w:pos="709"/>
        </w:tabs>
        <w:suppressAutoHyphens/>
        <w:spacing w:after="120"/>
        <w:ind w:firstLine="720"/>
        <w:jc w:val="both"/>
      </w:pPr>
      <w:r>
        <w:t>допускать посадку, распространение, возобновление, воспроизводство инвазивных вредных зеленых насаждений;</w:t>
      </w:r>
    </w:p>
    <w:p w:rsidR="00810884" w:rsidRDefault="00810884" w:rsidP="00810884">
      <w:pPr>
        <w:pStyle w:val="Default"/>
        <w:tabs>
          <w:tab w:val="left" w:pos="709"/>
        </w:tabs>
        <w:suppressAutoHyphens/>
        <w:spacing w:after="120"/>
        <w:ind w:firstLine="720"/>
        <w:jc w:val="both"/>
      </w:pPr>
      <w:r>
        <w:t>высаживать и пересаживать зеленые насаждения с визуально определяемыми признаками заселения и поражения вредителями и болезнями;</w:t>
      </w:r>
    </w:p>
    <w:p w:rsidR="00810884" w:rsidRDefault="00810884" w:rsidP="00810884">
      <w:pPr>
        <w:pStyle w:val="Default"/>
        <w:tabs>
          <w:tab w:val="left" w:pos="709"/>
        </w:tabs>
        <w:suppressAutoHyphens/>
        <w:spacing w:after="120"/>
        <w:ind w:firstLine="720"/>
        <w:jc w:val="both"/>
      </w:pPr>
      <w:r>
        <w:t>самовольная вырубка и пересадка деревьев и кустарников;</w:t>
      </w:r>
    </w:p>
    <w:p w:rsidR="00810884" w:rsidRDefault="00810884" w:rsidP="00810884">
      <w:pPr>
        <w:pStyle w:val="Default"/>
        <w:tabs>
          <w:tab w:val="left" w:pos="709"/>
        </w:tabs>
        <w:suppressAutoHyphens/>
        <w:spacing w:after="120"/>
        <w:ind w:firstLine="720"/>
        <w:jc w:val="both"/>
      </w:pPr>
      <w:r>
        <w:t>повреждать и уничтожать растения на территориях общего пользования;</w:t>
      </w:r>
    </w:p>
    <w:p w:rsidR="00810884" w:rsidRDefault="00810884" w:rsidP="00810884">
      <w:pPr>
        <w:pStyle w:val="Default"/>
        <w:tabs>
          <w:tab w:val="left" w:pos="709"/>
        </w:tabs>
        <w:suppressAutoHyphens/>
        <w:spacing w:after="120"/>
        <w:ind w:firstLine="720"/>
        <w:jc w:val="both"/>
      </w:pPr>
      <w:r>
        <w:t>прикреплять к стволам деревьев и кустарников щиты, объявления, листовки, иные информационные материалы и посторонние предметы;</w:t>
      </w:r>
    </w:p>
    <w:p w:rsidR="00810884" w:rsidRDefault="00810884" w:rsidP="00810884">
      <w:pPr>
        <w:pStyle w:val="Default"/>
        <w:tabs>
          <w:tab w:val="left" w:pos="709"/>
        </w:tabs>
        <w:suppressAutoHyphens/>
        <w:spacing w:after="120"/>
        <w:ind w:firstLine="720"/>
        <w:jc w:val="both"/>
      </w:pPr>
      <w:r>
        <w:t xml:space="preserve">сбрасывать окошенную траву, порубочные остатки, листья в смотровые колодцы, колодцы дождевой канализации, </w:t>
      </w:r>
      <w:proofErr w:type="spellStart"/>
      <w:r>
        <w:t>дождеприемные</w:t>
      </w:r>
      <w:proofErr w:type="spellEnd"/>
      <w:r>
        <w:t xml:space="preserve"> решетки, дренажные траншеи, водоотводные лотки, на твердые (усовершенствованные) покрытия проезжей части, пешеходные коммуникации, объекты инфраструктуры для велосипедного движения, площадки, </w:t>
      </w:r>
      <w:proofErr w:type="spellStart"/>
      <w:r>
        <w:t>отмостки</w:t>
      </w:r>
      <w:proofErr w:type="spellEnd"/>
      <w:r>
        <w:t>, в водные объекты.</w:t>
      </w:r>
      <w:r w:rsidR="0027484D">
        <w:t>».</w:t>
      </w:r>
    </w:p>
    <w:p w:rsidR="00123AC8" w:rsidRDefault="00123AC8" w:rsidP="00810884">
      <w:pPr>
        <w:pStyle w:val="Default"/>
        <w:tabs>
          <w:tab w:val="left" w:pos="709"/>
        </w:tabs>
        <w:suppressAutoHyphens/>
        <w:spacing w:after="120"/>
        <w:ind w:firstLine="720"/>
        <w:jc w:val="both"/>
      </w:pPr>
    </w:p>
    <w:p w:rsidR="00123AC8" w:rsidRDefault="00D01F21" w:rsidP="00123AC8">
      <w:pPr>
        <w:pStyle w:val="Default"/>
        <w:tabs>
          <w:tab w:val="left" w:pos="709"/>
        </w:tabs>
        <w:suppressAutoHyphens/>
        <w:spacing w:after="120"/>
        <w:ind w:firstLine="720"/>
        <w:jc w:val="both"/>
      </w:pPr>
      <w:r>
        <w:rPr>
          <w:b/>
        </w:rPr>
        <w:t>12</w:t>
      </w:r>
      <w:r w:rsidR="00123AC8" w:rsidRPr="00431615">
        <w:rPr>
          <w:b/>
        </w:rPr>
        <w:t>.</w:t>
      </w:r>
      <w:r w:rsidR="00123AC8">
        <w:t xml:space="preserve"> </w:t>
      </w:r>
      <w:r w:rsidR="00123AC8" w:rsidRPr="00D40C0D">
        <w:rPr>
          <w:b/>
        </w:rPr>
        <w:t>Пункт 13 Статьи 54 «</w:t>
      </w:r>
      <w:r w:rsidR="00123AC8" w:rsidRPr="00D40C0D">
        <w:rPr>
          <w:rFonts w:eastAsia="Times New Roman"/>
          <w:b/>
          <w:spacing w:val="2"/>
          <w:lang w:eastAsia="ru-RU"/>
        </w:rPr>
        <w:t>Нормы и правила по содержанию мест общественного пользования и территории юридических лиц (индивидуальных предпринимателей) или физических лиц»</w:t>
      </w:r>
      <w:r w:rsidR="00123AC8">
        <w:rPr>
          <w:rFonts w:eastAsia="Times New Roman"/>
          <w:spacing w:val="2"/>
          <w:lang w:eastAsia="ru-RU"/>
        </w:rPr>
        <w:t xml:space="preserve"> признать утратившей силу.</w:t>
      </w:r>
    </w:p>
    <w:p w:rsidR="00FA7199" w:rsidRDefault="00D01F21" w:rsidP="00FA7199">
      <w:pPr>
        <w:shd w:val="clear" w:color="auto" w:fill="FFFFFF"/>
        <w:spacing w:before="375" w:after="225" w:line="240" w:lineRule="auto"/>
        <w:ind w:firstLine="709"/>
        <w:jc w:val="both"/>
        <w:textAlignment w:val="baseline"/>
        <w:outlineLvl w:val="2"/>
        <w:rPr>
          <w:rFonts w:ascii="Times New Roman" w:hAnsi="Times New Roman"/>
          <w:sz w:val="24"/>
          <w:szCs w:val="24"/>
        </w:rPr>
      </w:pPr>
      <w:r>
        <w:rPr>
          <w:rFonts w:ascii="Times New Roman" w:hAnsi="Times New Roman"/>
          <w:b/>
          <w:sz w:val="24"/>
          <w:szCs w:val="24"/>
        </w:rPr>
        <w:t>13</w:t>
      </w:r>
      <w:r w:rsidR="00FA7199" w:rsidRPr="00FA7199">
        <w:rPr>
          <w:rFonts w:ascii="Times New Roman" w:hAnsi="Times New Roman"/>
          <w:b/>
          <w:sz w:val="24"/>
          <w:szCs w:val="24"/>
        </w:rPr>
        <w:t xml:space="preserve">. После </w:t>
      </w:r>
      <w:r w:rsidR="00FA7199" w:rsidRPr="00FA7199">
        <w:rPr>
          <w:rFonts w:ascii="Times New Roman" w:eastAsia="Times New Roman" w:hAnsi="Times New Roman"/>
          <w:b/>
          <w:color w:val="000000"/>
          <w:spacing w:val="2"/>
          <w:sz w:val="24"/>
          <w:szCs w:val="24"/>
          <w:lang w:eastAsia="ru-RU"/>
        </w:rPr>
        <w:t>Стать</w:t>
      </w:r>
      <w:r w:rsidR="00FA7199">
        <w:rPr>
          <w:rFonts w:ascii="Times New Roman" w:eastAsia="Times New Roman" w:hAnsi="Times New Roman"/>
          <w:b/>
          <w:color w:val="000000"/>
          <w:spacing w:val="2"/>
          <w:sz w:val="24"/>
          <w:szCs w:val="24"/>
          <w:lang w:eastAsia="ru-RU"/>
        </w:rPr>
        <w:t>и</w:t>
      </w:r>
      <w:r w:rsidR="00FA7199" w:rsidRPr="00FA7199">
        <w:rPr>
          <w:rFonts w:ascii="Times New Roman" w:eastAsia="Times New Roman" w:hAnsi="Times New Roman"/>
          <w:b/>
          <w:color w:val="000000"/>
          <w:spacing w:val="2"/>
          <w:sz w:val="24"/>
          <w:szCs w:val="24"/>
          <w:lang w:eastAsia="ru-RU"/>
        </w:rPr>
        <w:t xml:space="preserve"> 54 </w:t>
      </w:r>
      <w:r w:rsidR="00FA7199">
        <w:rPr>
          <w:rFonts w:ascii="Times New Roman" w:eastAsia="Times New Roman" w:hAnsi="Times New Roman"/>
          <w:b/>
          <w:color w:val="000000"/>
          <w:spacing w:val="2"/>
          <w:sz w:val="24"/>
          <w:szCs w:val="24"/>
          <w:lang w:eastAsia="ru-RU"/>
        </w:rPr>
        <w:t>«</w:t>
      </w:r>
      <w:r w:rsidR="00FA7199" w:rsidRPr="00FA7199">
        <w:rPr>
          <w:rFonts w:ascii="Times New Roman" w:eastAsia="Times New Roman" w:hAnsi="Times New Roman"/>
          <w:b/>
          <w:color w:val="000000"/>
          <w:spacing w:val="2"/>
          <w:sz w:val="24"/>
          <w:szCs w:val="24"/>
          <w:lang w:eastAsia="ru-RU"/>
        </w:rPr>
        <w:t>Нормы и правила по содержанию мест общественного пользования и территории юридических лиц (индивидуальных предпринимателей) или физических лиц</w:t>
      </w:r>
      <w:r w:rsidR="00FA7199">
        <w:rPr>
          <w:rFonts w:ascii="Times New Roman" w:eastAsia="Times New Roman" w:hAnsi="Times New Roman"/>
          <w:b/>
          <w:color w:val="000000"/>
          <w:spacing w:val="2"/>
          <w:sz w:val="24"/>
          <w:szCs w:val="24"/>
          <w:lang w:eastAsia="ru-RU"/>
        </w:rPr>
        <w:t xml:space="preserve">» дополнить Статьей 54.1 </w:t>
      </w:r>
      <w:r w:rsidR="00FA7199" w:rsidRPr="00FA7199">
        <w:rPr>
          <w:rFonts w:ascii="Times New Roman" w:eastAsia="Times New Roman" w:hAnsi="Times New Roman"/>
          <w:b/>
          <w:color w:val="000000"/>
          <w:spacing w:val="2"/>
          <w:sz w:val="24"/>
          <w:szCs w:val="24"/>
          <w:lang w:eastAsia="ru-RU"/>
        </w:rPr>
        <w:t>«</w:t>
      </w:r>
      <w:r w:rsidR="00FA7199" w:rsidRPr="00FA7199">
        <w:rPr>
          <w:rFonts w:ascii="Times New Roman" w:hAnsi="Times New Roman"/>
          <w:b/>
          <w:sz w:val="24"/>
          <w:szCs w:val="24"/>
        </w:rPr>
        <w:t>Требования к проведению мероприятий по удалению с земельных участков борщевика Сосновского»:</w:t>
      </w:r>
    </w:p>
    <w:p w:rsidR="00FA7199" w:rsidRPr="00FA7199" w:rsidRDefault="0027484D" w:rsidP="00FA7199">
      <w:pPr>
        <w:shd w:val="clear" w:color="auto" w:fill="FFFFFF"/>
        <w:spacing w:before="375" w:after="225" w:line="240" w:lineRule="auto"/>
        <w:ind w:firstLine="709"/>
        <w:jc w:val="center"/>
        <w:textAlignment w:val="baseline"/>
        <w:outlineLvl w:val="2"/>
        <w:rPr>
          <w:rFonts w:ascii="Times New Roman" w:hAnsi="Times New Roman"/>
          <w:b/>
          <w:sz w:val="24"/>
          <w:szCs w:val="24"/>
        </w:rPr>
      </w:pPr>
      <w:r>
        <w:rPr>
          <w:rFonts w:ascii="Times New Roman" w:eastAsia="Times New Roman" w:hAnsi="Times New Roman"/>
          <w:b/>
          <w:color w:val="000000"/>
          <w:spacing w:val="2"/>
          <w:sz w:val="24"/>
          <w:szCs w:val="24"/>
          <w:lang w:eastAsia="ru-RU"/>
        </w:rPr>
        <w:t>«</w:t>
      </w:r>
      <w:r w:rsidR="00FA7199">
        <w:rPr>
          <w:rFonts w:ascii="Times New Roman" w:eastAsia="Times New Roman" w:hAnsi="Times New Roman"/>
          <w:b/>
          <w:color w:val="000000"/>
          <w:spacing w:val="2"/>
          <w:sz w:val="24"/>
          <w:szCs w:val="24"/>
          <w:lang w:eastAsia="ru-RU"/>
        </w:rPr>
        <w:t xml:space="preserve">Статья 54.1 </w:t>
      </w:r>
      <w:r w:rsidR="00FA7199" w:rsidRPr="00FA7199">
        <w:rPr>
          <w:rFonts w:ascii="Times New Roman" w:eastAsia="Times New Roman" w:hAnsi="Times New Roman"/>
          <w:b/>
          <w:color w:val="000000"/>
          <w:spacing w:val="2"/>
          <w:sz w:val="24"/>
          <w:szCs w:val="24"/>
          <w:lang w:eastAsia="ru-RU"/>
        </w:rPr>
        <w:t>«</w:t>
      </w:r>
      <w:r w:rsidR="00FA7199" w:rsidRPr="00FA7199">
        <w:rPr>
          <w:rFonts w:ascii="Times New Roman" w:hAnsi="Times New Roman"/>
          <w:b/>
          <w:sz w:val="24"/>
          <w:szCs w:val="24"/>
        </w:rPr>
        <w:t>Требования к проведению мероприятий по удалению с земельных участков борщевика Сосновского»</w:t>
      </w:r>
    </w:p>
    <w:p w:rsidR="00FA7199" w:rsidRDefault="00FA7199" w:rsidP="00FA7199">
      <w:pPr>
        <w:shd w:val="clear" w:color="auto" w:fill="FFFFFF"/>
        <w:spacing w:before="375" w:after="225" w:line="240" w:lineRule="auto"/>
        <w:ind w:firstLine="709"/>
        <w:jc w:val="both"/>
        <w:textAlignment w:val="baseline"/>
        <w:outlineLvl w:val="2"/>
        <w:rPr>
          <w:rFonts w:ascii="Times New Roman" w:hAnsi="Times New Roman"/>
          <w:sz w:val="24"/>
          <w:szCs w:val="24"/>
        </w:rPr>
      </w:pPr>
      <w:r w:rsidRPr="00FA7199">
        <w:rPr>
          <w:rFonts w:ascii="Times New Roman" w:hAnsi="Times New Roman"/>
          <w:sz w:val="24"/>
          <w:szCs w:val="24"/>
        </w:rPr>
        <w:t xml:space="preserve">1. Правообладатели земельных участков обязаны проводить мероприятия по удалению борщевика Сосновского с земельных участков, находящихся в их собственности, владении или пользовании. Мероприятия по удалению борщевика Сосновского с земельных участков и земель, государственная собственность на которые не разграничена, осуществляет </w:t>
      </w:r>
      <w:r w:rsidR="00BD0FDC">
        <w:rPr>
          <w:rFonts w:ascii="Times New Roman" w:hAnsi="Times New Roman"/>
          <w:sz w:val="24"/>
          <w:szCs w:val="24"/>
        </w:rPr>
        <w:t>администрация Ленинского городского округа Московской области</w:t>
      </w:r>
      <w:r w:rsidRPr="00FA7199">
        <w:rPr>
          <w:rFonts w:ascii="Times New Roman" w:hAnsi="Times New Roman"/>
          <w:sz w:val="24"/>
          <w:szCs w:val="24"/>
        </w:rPr>
        <w:t>.</w:t>
      </w:r>
    </w:p>
    <w:p w:rsidR="00FA7199" w:rsidRPr="00FA7199" w:rsidRDefault="00FA7199" w:rsidP="00FA7199">
      <w:pPr>
        <w:shd w:val="clear" w:color="auto" w:fill="FFFFFF"/>
        <w:spacing w:before="375" w:after="225" w:line="240" w:lineRule="auto"/>
        <w:ind w:firstLine="709"/>
        <w:jc w:val="both"/>
        <w:textAlignment w:val="baseline"/>
        <w:outlineLvl w:val="2"/>
        <w:rPr>
          <w:rFonts w:ascii="Times New Roman" w:eastAsia="Times New Roman" w:hAnsi="Times New Roman"/>
          <w:b/>
          <w:color w:val="000000"/>
          <w:spacing w:val="2"/>
          <w:sz w:val="24"/>
          <w:szCs w:val="24"/>
          <w:lang w:eastAsia="ru-RU"/>
        </w:rPr>
      </w:pPr>
      <w:r w:rsidRPr="00FA7199">
        <w:rPr>
          <w:rFonts w:ascii="Times New Roman" w:hAnsi="Times New Roman"/>
          <w:sz w:val="24"/>
          <w:szCs w:val="24"/>
        </w:rPr>
        <w:t>2. Мероприятия по удалению с земельных участков борщевика Сосновского проводятся следующими способами:</w:t>
      </w:r>
    </w:p>
    <w:p w:rsidR="00DC1873" w:rsidRDefault="00FA7199" w:rsidP="00FA7199">
      <w:pPr>
        <w:pStyle w:val="Default"/>
        <w:tabs>
          <w:tab w:val="left" w:pos="709"/>
        </w:tabs>
        <w:suppressAutoHyphens/>
        <w:spacing w:after="120"/>
        <w:ind w:firstLine="720"/>
        <w:jc w:val="both"/>
      </w:pPr>
      <w:r>
        <w:t>1) химическим - опрыскивание очагов (участков) произрастания борщевика Сосновского гербицидами и (или) арборицидами;</w:t>
      </w:r>
    </w:p>
    <w:p w:rsidR="00DC1873" w:rsidRDefault="00FA7199" w:rsidP="00FA7199">
      <w:pPr>
        <w:pStyle w:val="Default"/>
        <w:tabs>
          <w:tab w:val="left" w:pos="709"/>
        </w:tabs>
        <w:suppressAutoHyphens/>
        <w:spacing w:after="120"/>
        <w:ind w:firstLine="720"/>
        <w:jc w:val="both"/>
      </w:pPr>
      <w:r>
        <w:t>2) механическим - скашивание и удаление окошенных частей борщевика Сосновского, выкапывание корневой системы борщевика Сосновского;</w:t>
      </w:r>
    </w:p>
    <w:p w:rsidR="00DC1873" w:rsidRDefault="00FA7199" w:rsidP="00FA7199">
      <w:pPr>
        <w:pStyle w:val="Default"/>
        <w:tabs>
          <w:tab w:val="left" w:pos="709"/>
        </w:tabs>
        <w:suppressAutoHyphens/>
        <w:spacing w:after="120"/>
        <w:ind w:firstLine="720"/>
        <w:jc w:val="both"/>
      </w:pPr>
      <w:r>
        <w:t>3) агротехническим - обработка почвы, посев многолетних трав.</w:t>
      </w:r>
    </w:p>
    <w:p w:rsidR="00DC1873" w:rsidRDefault="00FA7199" w:rsidP="00FA7199">
      <w:pPr>
        <w:pStyle w:val="Default"/>
        <w:tabs>
          <w:tab w:val="left" w:pos="709"/>
        </w:tabs>
        <w:suppressAutoHyphens/>
        <w:spacing w:after="120"/>
        <w:ind w:firstLine="720"/>
        <w:jc w:val="both"/>
      </w:pPr>
      <w:r>
        <w:t xml:space="preserve">3. В случае </w:t>
      </w:r>
      <w:proofErr w:type="spellStart"/>
      <w:r>
        <w:t>неустранения</w:t>
      </w:r>
      <w:proofErr w:type="spellEnd"/>
      <w:r>
        <w:t xml:space="preserve"> правообладателем земельного участка нарушений, выявленных по результатам контроля за проведением мероприятий по удалению с земельных участков борщевика Сосновского, орган (должностное лицо) муниципального земельного контроля в срок не более трех рабочих дней после установления факта </w:t>
      </w:r>
      <w:proofErr w:type="spellStart"/>
      <w:r>
        <w:t>неустранения</w:t>
      </w:r>
      <w:proofErr w:type="spellEnd"/>
      <w:r>
        <w:t xml:space="preserve"> выявленных нарушений информирует </w:t>
      </w:r>
      <w:r w:rsidR="00BD0FDC">
        <w:t>администраци</w:t>
      </w:r>
      <w:r w:rsidR="007F0892">
        <w:t>ю</w:t>
      </w:r>
      <w:r w:rsidR="00BD0FDC">
        <w:t xml:space="preserve"> Ленинского городского округа Московской области</w:t>
      </w:r>
      <w:r>
        <w:t xml:space="preserve"> о необходимости принятия решения о проведении на земельном участке мероприятий по удалению борщевика Сосновского за счет средств бюджета </w:t>
      </w:r>
      <w:r w:rsidR="007F0892" w:rsidRPr="007F0892">
        <w:t>администрации Ленинского городского округа Московской области</w:t>
      </w:r>
      <w:r>
        <w:t>.</w:t>
      </w:r>
    </w:p>
    <w:p w:rsidR="00DC1873" w:rsidRDefault="00FA7199" w:rsidP="00FA7199">
      <w:pPr>
        <w:pStyle w:val="Default"/>
        <w:tabs>
          <w:tab w:val="left" w:pos="709"/>
        </w:tabs>
        <w:suppressAutoHyphens/>
        <w:spacing w:after="120"/>
        <w:ind w:firstLine="720"/>
        <w:jc w:val="both"/>
      </w:pPr>
      <w:r>
        <w:t xml:space="preserve">4. </w:t>
      </w:r>
      <w:r w:rsidR="00BD0FDC">
        <w:t>администрация Ленинского городского округа Московской области</w:t>
      </w:r>
      <w:r>
        <w:t xml:space="preserve"> в срок не более пяти рабочих дней после получения от органов (должностных лиц) муниципального земельного контроля информации, предусмотренной пунктом 3 настоящей статьи, принимает решение о проведении на земельном участке мероприятий по удалению борщевика Сосновского за счет средств бюджета </w:t>
      </w:r>
      <w:r w:rsidR="0085666A" w:rsidRPr="0085666A">
        <w:t>администрации Ленинского городского округа Московской области</w:t>
      </w:r>
      <w:r>
        <w:t>.</w:t>
      </w:r>
    </w:p>
    <w:p w:rsidR="00DC1873" w:rsidRDefault="00FA7199" w:rsidP="00FA7199">
      <w:pPr>
        <w:pStyle w:val="Default"/>
        <w:tabs>
          <w:tab w:val="left" w:pos="709"/>
        </w:tabs>
        <w:suppressAutoHyphens/>
        <w:spacing w:after="120"/>
        <w:ind w:firstLine="720"/>
        <w:jc w:val="both"/>
      </w:pPr>
      <w:r>
        <w:t>5. Указанное решение</w:t>
      </w:r>
      <w:r w:rsidR="00BD0FDC" w:rsidRPr="00BD0FDC">
        <w:t xml:space="preserve"> </w:t>
      </w:r>
      <w:r w:rsidR="00BD0FDC">
        <w:t>администрации Ленинского городского округа Московской области</w:t>
      </w:r>
      <w:r>
        <w:t>, содержащее информацию о сметной стоимости мероприятий по удалению с земельного участка борщевика Сосновского, направляется правообладателю земельного участка способом, обеспечивающим подтверждение его получения.</w:t>
      </w:r>
    </w:p>
    <w:p w:rsidR="00DC1873" w:rsidRDefault="00FA7199" w:rsidP="00FA7199">
      <w:pPr>
        <w:pStyle w:val="Default"/>
        <w:tabs>
          <w:tab w:val="left" w:pos="709"/>
        </w:tabs>
        <w:suppressAutoHyphens/>
        <w:spacing w:after="120"/>
        <w:ind w:firstLine="720"/>
        <w:jc w:val="both"/>
      </w:pPr>
      <w:r>
        <w:t xml:space="preserve">6. Правообладатели земельных участков, в отношении которых проведены мероприятия по удалению с земельных участков борщевика Сосновского за счет средств бюджета </w:t>
      </w:r>
      <w:r w:rsidR="0085666A" w:rsidRPr="0085666A">
        <w:t>администрации Ленинского городского округа Московской области</w:t>
      </w:r>
      <w:r>
        <w:t xml:space="preserve">, обязаны возместить расходы соответствующего </w:t>
      </w:r>
      <w:r w:rsidR="0085666A" w:rsidRPr="0085666A">
        <w:t>администрации Ленинского городского округа Московской области</w:t>
      </w:r>
      <w:r>
        <w:t xml:space="preserve"> на проведение указанных мероприятий в срок не более двух месяцев со дня получения уведомления о завершении указанных мероприятий.</w:t>
      </w:r>
    </w:p>
    <w:p w:rsidR="00FA7199" w:rsidRDefault="00FA7199" w:rsidP="00173E76">
      <w:pPr>
        <w:pStyle w:val="Default"/>
        <w:tabs>
          <w:tab w:val="left" w:pos="709"/>
        </w:tabs>
        <w:suppressAutoHyphens/>
        <w:spacing w:after="120"/>
        <w:ind w:firstLine="720"/>
        <w:jc w:val="both"/>
        <w:rPr>
          <w:b/>
        </w:rPr>
      </w:pPr>
      <w:r>
        <w:t>7. Уведомление о завершении мероприятий, в том числе содержащее информацию о сметной стоимости выполненных мероприятий и реквизиты лицевого счета органа</w:t>
      </w:r>
      <w:r w:rsidR="00173E76" w:rsidRPr="00173E76">
        <w:t xml:space="preserve"> </w:t>
      </w:r>
      <w:r w:rsidR="00173E76">
        <w:t>местного самоуправления, выдается (направляется) правообладателю земельного участка способом, обеспечивающим подтверждение его получения.</w:t>
      </w:r>
    </w:p>
    <w:p w:rsidR="00173E76" w:rsidRDefault="00FA7199" w:rsidP="00810884">
      <w:pPr>
        <w:pStyle w:val="Default"/>
        <w:tabs>
          <w:tab w:val="left" w:pos="709"/>
        </w:tabs>
        <w:suppressAutoHyphens/>
        <w:spacing w:after="120"/>
        <w:ind w:firstLine="720"/>
        <w:jc w:val="both"/>
      </w:pPr>
      <w:r>
        <w:t xml:space="preserve">8. В случае если в установленный срок средства не были перечислены правообладателем земельного участка, </w:t>
      </w:r>
      <w:r w:rsidR="00BD0FDC">
        <w:t xml:space="preserve">администрация Ленинского городского округа Московской области </w:t>
      </w:r>
      <w:r>
        <w:t xml:space="preserve"> в срок не более десяти рабочих дней со дня истечения установленного срока обращается в суд с заявлением о взыскании с правообладателя земельного участка понесенных расходов на проведение мероприятий по удалению с земельного участка борщевика Сосновского и перечислении соответствующих денежных средств в бюджет </w:t>
      </w:r>
      <w:r w:rsidR="0085666A" w:rsidRPr="0085666A">
        <w:t>администрации Ленинского городского округа Московской области</w:t>
      </w:r>
      <w:bookmarkStart w:id="0" w:name="_GoBack"/>
      <w:bookmarkEnd w:id="0"/>
      <w:r>
        <w:t>.</w:t>
      </w:r>
    </w:p>
    <w:p w:rsidR="00173E76" w:rsidRDefault="00FA7199" w:rsidP="00810884">
      <w:pPr>
        <w:pStyle w:val="Default"/>
        <w:tabs>
          <w:tab w:val="left" w:pos="709"/>
        </w:tabs>
        <w:suppressAutoHyphens/>
        <w:spacing w:after="120"/>
        <w:ind w:firstLine="720"/>
        <w:jc w:val="both"/>
      </w:pPr>
      <w:r>
        <w:t xml:space="preserve">9. Расчет понесенных органом местного самоуправления расходов по удалению с земельного участка борщевика Сосновского за счет средств бюджета </w:t>
      </w:r>
      <w:r w:rsidR="0085666A" w:rsidRPr="0085666A">
        <w:t>администрации Ленинского городского округа Московской области</w:t>
      </w:r>
      <w:r>
        <w:t xml:space="preserve"> определяется утверждаемой </w:t>
      </w:r>
      <w:r w:rsidR="00BD0FDC">
        <w:t xml:space="preserve">администрация Ленинского городского округа Московской области </w:t>
      </w:r>
      <w:r>
        <w:t>методикой.».</w:t>
      </w:r>
    </w:p>
    <w:p w:rsidR="00431615" w:rsidRPr="00431615" w:rsidRDefault="00431615" w:rsidP="00123AC8">
      <w:pPr>
        <w:pStyle w:val="Default"/>
        <w:tabs>
          <w:tab w:val="left" w:pos="709"/>
        </w:tabs>
        <w:suppressAutoHyphens/>
        <w:spacing w:after="120"/>
        <w:ind w:firstLine="720"/>
        <w:jc w:val="both"/>
        <w:rPr>
          <w:b/>
        </w:rPr>
      </w:pPr>
      <w:r>
        <w:rPr>
          <w:b/>
        </w:rPr>
        <w:t>1</w:t>
      </w:r>
      <w:r w:rsidR="00D01F21">
        <w:rPr>
          <w:b/>
        </w:rPr>
        <w:t>4</w:t>
      </w:r>
      <w:r w:rsidRPr="00FA7199">
        <w:rPr>
          <w:b/>
        </w:rPr>
        <w:t xml:space="preserve">. После </w:t>
      </w:r>
      <w:r w:rsidRPr="00FA7199">
        <w:rPr>
          <w:rFonts w:eastAsia="Times New Roman"/>
          <w:b/>
          <w:spacing w:val="2"/>
          <w:lang w:eastAsia="ru-RU"/>
        </w:rPr>
        <w:t>Стать</w:t>
      </w:r>
      <w:r>
        <w:rPr>
          <w:rFonts w:eastAsia="Times New Roman"/>
          <w:b/>
          <w:spacing w:val="2"/>
          <w:lang w:eastAsia="ru-RU"/>
        </w:rPr>
        <w:t>и</w:t>
      </w:r>
      <w:r w:rsidRPr="00FA7199">
        <w:rPr>
          <w:rFonts w:eastAsia="Times New Roman"/>
          <w:b/>
          <w:spacing w:val="2"/>
          <w:lang w:eastAsia="ru-RU"/>
        </w:rPr>
        <w:t xml:space="preserve"> </w:t>
      </w:r>
      <w:r>
        <w:rPr>
          <w:rFonts w:eastAsia="Times New Roman"/>
          <w:b/>
          <w:spacing w:val="2"/>
          <w:lang w:eastAsia="ru-RU"/>
        </w:rPr>
        <w:t xml:space="preserve">54.1 </w:t>
      </w:r>
      <w:r w:rsidRPr="00FA7199">
        <w:rPr>
          <w:rFonts w:eastAsia="Times New Roman"/>
          <w:b/>
          <w:spacing w:val="2"/>
          <w:lang w:eastAsia="ru-RU"/>
        </w:rPr>
        <w:t>«</w:t>
      </w:r>
      <w:r w:rsidRPr="00FA7199">
        <w:rPr>
          <w:b/>
        </w:rPr>
        <w:t>Требования к проведению мероприятий по удалению с земельных участков борщевика Сосновского»</w:t>
      </w:r>
      <w:r>
        <w:rPr>
          <w:b/>
        </w:rPr>
        <w:t xml:space="preserve"> дополнить Статьей 54.2 </w:t>
      </w:r>
      <w:r w:rsidRPr="00431615">
        <w:rPr>
          <w:b/>
        </w:rPr>
        <w:t>«Функции уполномоченного органа, оказывающего содействие в проведении мероприятий по удалению с земельных участков борщевика Сосновского» следующего содержания:</w:t>
      </w:r>
    </w:p>
    <w:p w:rsidR="00431615" w:rsidRDefault="00037557" w:rsidP="00431615">
      <w:pPr>
        <w:pStyle w:val="Default"/>
        <w:tabs>
          <w:tab w:val="left" w:pos="709"/>
        </w:tabs>
        <w:suppressAutoHyphens/>
        <w:spacing w:after="120"/>
        <w:ind w:firstLine="720"/>
        <w:jc w:val="both"/>
        <w:rPr>
          <w:b/>
        </w:rPr>
      </w:pPr>
      <w:r>
        <w:rPr>
          <w:rFonts w:eastAsia="Times New Roman"/>
          <w:b/>
          <w:spacing w:val="2"/>
          <w:lang w:eastAsia="ru-RU"/>
        </w:rPr>
        <w:t>«</w:t>
      </w:r>
      <w:r w:rsidR="00431615">
        <w:rPr>
          <w:rFonts w:eastAsia="Times New Roman"/>
          <w:b/>
          <w:spacing w:val="2"/>
          <w:lang w:eastAsia="ru-RU"/>
        </w:rPr>
        <w:t xml:space="preserve">Статья 54.2 </w:t>
      </w:r>
      <w:r w:rsidR="00431615" w:rsidRPr="00431615">
        <w:rPr>
          <w:b/>
        </w:rPr>
        <w:t>«Функции уполномоченного органа, оказывающего содействие в проведении мероприятий по удалению с земельных участков борщевика Сосновского»</w:t>
      </w:r>
    </w:p>
    <w:p w:rsidR="00134458" w:rsidRDefault="00623432" w:rsidP="00431615">
      <w:pPr>
        <w:pStyle w:val="Default"/>
        <w:tabs>
          <w:tab w:val="left" w:pos="709"/>
        </w:tabs>
        <w:suppressAutoHyphens/>
        <w:spacing w:after="120"/>
        <w:ind w:firstLine="720"/>
        <w:jc w:val="both"/>
      </w:pPr>
      <w:r>
        <w:t>Уполномоченный орган, оказывающий содействие в проведении мероприятий по удалению с земельных участков борщевика Сосновского, осуществляет следующие полномочия:</w:t>
      </w:r>
    </w:p>
    <w:p w:rsidR="00134458" w:rsidRDefault="00623432" w:rsidP="00431615">
      <w:pPr>
        <w:pStyle w:val="Default"/>
        <w:tabs>
          <w:tab w:val="left" w:pos="709"/>
        </w:tabs>
        <w:suppressAutoHyphens/>
        <w:spacing w:after="120"/>
        <w:ind w:firstLine="720"/>
        <w:jc w:val="both"/>
      </w:pPr>
      <w:r>
        <w:t xml:space="preserve">мониторинг очагов (участков) произрастания борщевика Сосновского и/или </w:t>
      </w:r>
      <w:proofErr w:type="spellStart"/>
      <w:r>
        <w:t>неудаленных</w:t>
      </w:r>
      <w:proofErr w:type="spellEnd"/>
      <w:r>
        <w:t xml:space="preserve"> окошенных частей борщевика Сосновского и/или </w:t>
      </w:r>
      <w:proofErr w:type="spellStart"/>
      <w:r>
        <w:t>невыкопанной</w:t>
      </w:r>
      <w:proofErr w:type="spellEnd"/>
      <w:r>
        <w:t xml:space="preserve"> корневой системы борщевика Сосновского) на территории </w:t>
      </w:r>
      <w:r w:rsidR="00281D0C">
        <w:t xml:space="preserve">Ленинского городского округа </w:t>
      </w:r>
      <w:r>
        <w:t>Московской области;</w:t>
      </w:r>
    </w:p>
    <w:p w:rsidR="00431615" w:rsidRDefault="00623432" w:rsidP="00431615">
      <w:pPr>
        <w:pStyle w:val="Default"/>
        <w:tabs>
          <w:tab w:val="left" w:pos="709"/>
        </w:tabs>
        <w:suppressAutoHyphens/>
        <w:spacing w:after="120"/>
        <w:ind w:firstLine="720"/>
        <w:jc w:val="both"/>
      </w:pPr>
      <w:r>
        <w:t xml:space="preserve">направление </w:t>
      </w:r>
      <w:r w:rsidR="007F0892">
        <w:t>администрации Ленинского городского округа</w:t>
      </w:r>
      <w:r>
        <w:t xml:space="preserve"> Московской области информации о земельных участках, правообладателями которых не проведены мероприятия по удалению борщевика Сосновского с земельного участка, для проведения уполномоченными контрольными органами контрольных мероприятий;</w:t>
      </w:r>
    </w:p>
    <w:p w:rsidR="00623432" w:rsidRDefault="00623432" w:rsidP="00431615">
      <w:pPr>
        <w:pStyle w:val="Default"/>
        <w:tabs>
          <w:tab w:val="left" w:pos="709"/>
        </w:tabs>
        <w:suppressAutoHyphens/>
        <w:spacing w:after="120"/>
        <w:ind w:firstLine="720"/>
        <w:jc w:val="both"/>
      </w:pPr>
      <w:r>
        <w:t>утверждение методических рекомендаций по оценке результатов мероприятий, направленных на удаление с земельных участков борщевика Сосновского.».</w:t>
      </w:r>
    </w:p>
    <w:p w:rsidR="00123AC8" w:rsidRDefault="00123AC8" w:rsidP="00431615">
      <w:pPr>
        <w:pStyle w:val="Default"/>
        <w:tabs>
          <w:tab w:val="left" w:pos="709"/>
        </w:tabs>
        <w:suppressAutoHyphens/>
        <w:spacing w:after="120"/>
        <w:ind w:firstLine="720"/>
        <w:jc w:val="both"/>
      </w:pPr>
    </w:p>
    <w:p w:rsidR="00123AC8" w:rsidRDefault="00D01F21" w:rsidP="00123AC8">
      <w:pPr>
        <w:pStyle w:val="Default"/>
        <w:tabs>
          <w:tab w:val="left" w:pos="709"/>
        </w:tabs>
        <w:suppressAutoHyphens/>
        <w:spacing w:after="120"/>
        <w:ind w:firstLine="720"/>
        <w:jc w:val="both"/>
      </w:pPr>
      <w:r>
        <w:rPr>
          <w:b/>
        </w:rPr>
        <w:t>15</w:t>
      </w:r>
      <w:r w:rsidR="00123AC8" w:rsidRPr="00D40C0D">
        <w:rPr>
          <w:b/>
        </w:rPr>
        <w:t>. Статью 60.1 «Правила выгула домашних животных»</w:t>
      </w:r>
      <w:r w:rsidR="00123AC8">
        <w:t xml:space="preserve"> признать утратившей силу.</w:t>
      </w:r>
    </w:p>
    <w:p w:rsidR="00E34A0C" w:rsidRDefault="00E34A0C" w:rsidP="00123AC8">
      <w:pPr>
        <w:pStyle w:val="Default"/>
        <w:tabs>
          <w:tab w:val="left" w:pos="709"/>
        </w:tabs>
        <w:suppressAutoHyphens/>
        <w:spacing w:after="120"/>
        <w:ind w:firstLine="720"/>
        <w:jc w:val="both"/>
        <w:rPr>
          <w:b/>
        </w:rPr>
      </w:pPr>
    </w:p>
    <w:p w:rsidR="00123AC8" w:rsidRPr="0020673B" w:rsidRDefault="00D01F21" w:rsidP="00123AC8">
      <w:pPr>
        <w:pStyle w:val="Default"/>
        <w:tabs>
          <w:tab w:val="left" w:pos="709"/>
        </w:tabs>
        <w:suppressAutoHyphens/>
        <w:spacing w:after="120"/>
        <w:ind w:firstLine="720"/>
        <w:jc w:val="both"/>
        <w:rPr>
          <w:rFonts w:eastAsia="Calibri"/>
          <w:b/>
          <w:bCs/>
        </w:rPr>
      </w:pPr>
      <w:r>
        <w:rPr>
          <w:b/>
        </w:rPr>
        <w:t>16</w:t>
      </w:r>
      <w:r w:rsidR="00123AC8" w:rsidRPr="0020673B">
        <w:rPr>
          <w:b/>
        </w:rPr>
        <w:t>. В Статью 63 «</w:t>
      </w:r>
      <w:r w:rsidR="00123AC8" w:rsidRPr="0020673B">
        <w:rPr>
          <w:rFonts w:eastAsia="Calibri"/>
          <w:b/>
          <w:bCs/>
        </w:rPr>
        <w:t>Определение размеров прилегающих территорий к зданиям, строениям, сооружениям, земельным участкам» внести следующие изменения:</w:t>
      </w:r>
    </w:p>
    <w:p w:rsidR="00123AC8" w:rsidRDefault="00123AC8" w:rsidP="00123AC8">
      <w:pPr>
        <w:pStyle w:val="Default"/>
        <w:tabs>
          <w:tab w:val="left" w:pos="709"/>
        </w:tabs>
        <w:suppressAutoHyphens/>
        <w:spacing w:after="120"/>
        <w:ind w:firstLine="720"/>
        <w:jc w:val="both"/>
      </w:pPr>
      <w:r>
        <w:t xml:space="preserve">1. дополнить </w:t>
      </w:r>
      <w:proofErr w:type="gramStart"/>
      <w:r>
        <w:t>подпункт</w:t>
      </w:r>
      <w:proofErr w:type="gramEnd"/>
      <w:r>
        <w:t xml:space="preserve"> а) пункта 2 третьим абзацем в следующей редакции: «домов блокированной застройки».</w:t>
      </w:r>
    </w:p>
    <w:p w:rsidR="00123AC8" w:rsidRDefault="00123AC8" w:rsidP="00123AC8">
      <w:pPr>
        <w:pStyle w:val="Default"/>
        <w:tabs>
          <w:tab w:val="left" w:pos="709"/>
        </w:tabs>
        <w:suppressAutoHyphens/>
        <w:spacing w:after="120"/>
        <w:ind w:firstLine="720"/>
        <w:jc w:val="both"/>
        <w:rPr>
          <w:rFonts w:eastAsia="Calibri"/>
        </w:rPr>
      </w:pPr>
      <w:r>
        <w:t>2. из подпункта в) пункта 2 слова «</w:t>
      </w:r>
      <w:r w:rsidRPr="00107136">
        <w:rPr>
          <w:rFonts w:eastAsia="Calibri"/>
        </w:rPr>
        <w:t xml:space="preserve">(малоэтажной многоквартирной жилой застройки, </w:t>
      </w:r>
      <w:proofErr w:type="spellStart"/>
      <w:r w:rsidRPr="00107136">
        <w:rPr>
          <w:rFonts w:eastAsia="Calibri"/>
        </w:rPr>
        <w:t>среднеэтажной</w:t>
      </w:r>
      <w:proofErr w:type="spellEnd"/>
      <w:r w:rsidRPr="00107136">
        <w:rPr>
          <w:rFonts w:eastAsia="Calibri"/>
        </w:rPr>
        <w:t xml:space="preserve"> жилой застройки</w:t>
      </w:r>
      <w:r>
        <w:rPr>
          <w:rFonts w:eastAsia="Calibri"/>
        </w:rPr>
        <w:t>, многоэтажной жилой застройки)» исключить.</w:t>
      </w:r>
    </w:p>
    <w:p w:rsidR="00DD1E3B" w:rsidRDefault="00DD1E3B" w:rsidP="00123AC8">
      <w:pPr>
        <w:pStyle w:val="Default"/>
        <w:tabs>
          <w:tab w:val="left" w:pos="709"/>
        </w:tabs>
        <w:suppressAutoHyphens/>
        <w:spacing w:after="120"/>
        <w:ind w:firstLine="720"/>
        <w:jc w:val="both"/>
        <w:rPr>
          <w:rFonts w:eastAsia="Calibri"/>
        </w:rPr>
      </w:pPr>
    </w:p>
    <w:p w:rsidR="00DD1E3B" w:rsidRPr="00B26479" w:rsidRDefault="00D01F21" w:rsidP="00123AC8">
      <w:pPr>
        <w:pStyle w:val="Default"/>
        <w:tabs>
          <w:tab w:val="left" w:pos="709"/>
        </w:tabs>
        <w:suppressAutoHyphens/>
        <w:spacing w:after="120"/>
        <w:ind w:firstLine="720"/>
        <w:jc w:val="both"/>
        <w:rPr>
          <w:rFonts w:eastAsia="Calibri"/>
          <w:b/>
        </w:rPr>
      </w:pPr>
      <w:r>
        <w:rPr>
          <w:rFonts w:eastAsia="Calibri"/>
          <w:b/>
        </w:rPr>
        <w:t>17</w:t>
      </w:r>
      <w:r w:rsidR="00DD1E3B" w:rsidRPr="00DD1E3B">
        <w:rPr>
          <w:rFonts w:eastAsia="Calibri"/>
          <w:b/>
        </w:rPr>
        <w:t xml:space="preserve">. </w:t>
      </w:r>
      <w:proofErr w:type="gramStart"/>
      <w:r w:rsidR="00B26479">
        <w:rPr>
          <w:rFonts w:eastAsia="Calibri"/>
          <w:b/>
        </w:rPr>
        <w:t>Подпункт</w:t>
      </w:r>
      <w:proofErr w:type="gramEnd"/>
      <w:r w:rsidR="00B26479">
        <w:rPr>
          <w:rFonts w:eastAsia="Calibri"/>
          <w:b/>
        </w:rPr>
        <w:t xml:space="preserve"> а) пункта 1 Статьи 69 </w:t>
      </w:r>
      <w:r w:rsidR="00B26479" w:rsidRPr="00B26479">
        <w:rPr>
          <w:rFonts w:eastAsia="Calibri"/>
          <w:b/>
        </w:rPr>
        <w:t>«</w:t>
      </w:r>
      <w:r w:rsidR="00B26479" w:rsidRPr="00B26479">
        <w:rPr>
          <w:rFonts w:eastAsia="Times New Roman"/>
          <w:b/>
          <w:spacing w:val="2"/>
          <w:lang w:eastAsia="ru-RU"/>
        </w:rPr>
        <w:t>Финансовое обеспечение» изложить в следующей редакции:</w:t>
      </w:r>
    </w:p>
    <w:p w:rsidR="00CF7316" w:rsidRDefault="00CF7316" w:rsidP="00B26479">
      <w:pPr>
        <w:pStyle w:val="Default"/>
        <w:tabs>
          <w:tab w:val="left" w:pos="709"/>
        </w:tabs>
        <w:suppressAutoHyphens/>
        <w:spacing w:after="120"/>
        <w:ind w:firstLine="720"/>
        <w:jc w:val="both"/>
      </w:pPr>
      <w:r>
        <w:t>«а)</w:t>
      </w:r>
      <w:r w:rsidR="00B26479">
        <w:t xml:space="preserve"> указанных в подпунктах «а» - «в» пункта </w:t>
      </w:r>
      <w:r>
        <w:t>1</w:t>
      </w:r>
      <w:r w:rsidR="00B26479">
        <w:t xml:space="preserve"> </w:t>
      </w:r>
      <w:r>
        <w:t>С</w:t>
      </w:r>
      <w:r w:rsidR="00B26479">
        <w:t xml:space="preserve">татьи </w:t>
      </w:r>
      <w:r>
        <w:t>3</w:t>
      </w:r>
      <w:r w:rsidR="00B26479">
        <w:t xml:space="preserve"> настоящих Правил, осуществляется собственниками (правообладателями) за счет собственных средств, а в случаях организации органами местного самоуправления благоустройства территорий общего пользования, в том числе общественных территорий (пространств), объектов инфраструктуры для велосипедного движения, в целях решения вопросов местного значения и при наличии решения межведомственной комиссии, образованной постановлением Губернатора Московской области, об одобрении организации благоустройства указанных объектов, осуществляется органами местного самоуправления в соответствии с настоящими Правилами в пределах бюджетных ассигнований, предусмотренных в местных бюджетах, при условии:</w:t>
      </w:r>
    </w:p>
    <w:p w:rsidR="00CF7316" w:rsidRDefault="00B26479" w:rsidP="00B26479">
      <w:pPr>
        <w:pStyle w:val="Default"/>
        <w:tabs>
          <w:tab w:val="left" w:pos="709"/>
        </w:tabs>
        <w:suppressAutoHyphens/>
        <w:spacing w:after="120"/>
        <w:ind w:firstLine="720"/>
        <w:jc w:val="both"/>
      </w:pPr>
      <w:r>
        <w:t xml:space="preserve">предоставления объектов, указанных в подпункте «а» пункта </w:t>
      </w:r>
      <w:r w:rsidR="00CF7316">
        <w:t>1</w:t>
      </w:r>
      <w:r>
        <w:t xml:space="preserve"> </w:t>
      </w:r>
      <w:r w:rsidR="00CF7316">
        <w:t>С</w:t>
      </w:r>
      <w:r>
        <w:t xml:space="preserve">татьи </w:t>
      </w:r>
      <w:r w:rsidR="00CF7316">
        <w:t>3</w:t>
      </w:r>
      <w:r>
        <w:t xml:space="preserve"> настоящих Правил, в ограниченное пользование органам местного самоуправления путем установления сервитута для нужд органов местного самоуправления, связанных с решением вопросов местного значения;</w:t>
      </w:r>
    </w:p>
    <w:p w:rsidR="00123AC8" w:rsidRPr="00431615" w:rsidRDefault="00B26479" w:rsidP="00B26479">
      <w:pPr>
        <w:pStyle w:val="Default"/>
        <w:tabs>
          <w:tab w:val="left" w:pos="709"/>
        </w:tabs>
        <w:suppressAutoHyphens/>
        <w:spacing w:after="120"/>
        <w:ind w:firstLine="720"/>
        <w:jc w:val="both"/>
      </w:pPr>
      <w:r>
        <w:t xml:space="preserve">предоставления объектов, указанных в подпунктах «б» и «в» пункта </w:t>
      </w:r>
      <w:r w:rsidR="00CF7316">
        <w:t>1</w:t>
      </w:r>
      <w:r>
        <w:t xml:space="preserve"> </w:t>
      </w:r>
      <w:r w:rsidR="00CF7316">
        <w:t>С</w:t>
      </w:r>
      <w:r>
        <w:t xml:space="preserve">татьи </w:t>
      </w:r>
      <w:r w:rsidR="00CF7316">
        <w:t>3</w:t>
      </w:r>
      <w:r>
        <w:t xml:space="preserve"> настоящего Закона, органам местного самоуправления или подведомственным им учреждениям на вещных правах.</w:t>
      </w:r>
    </w:p>
    <w:sectPr w:rsidR="00123AC8" w:rsidRPr="00431615">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96F" w:rsidRDefault="00F1096F" w:rsidP="00F1096F">
      <w:pPr>
        <w:spacing w:after="0" w:line="240" w:lineRule="auto"/>
      </w:pPr>
      <w:r>
        <w:separator/>
      </w:r>
    </w:p>
  </w:endnote>
  <w:endnote w:type="continuationSeparator" w:id="0">
    <w:p w:rsidR="00F1096F" w:rsidRDefault="00F1096F" w:rsidP="00F10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96F" w:rsidRDefault="00F1096F">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097688"/>
      <w:docPartObj>
        <w:docPartGallery w:val="Page Numbers (Bottom of Page)"/>
        <w:docPartUnique/>
      </w:docPartObj>
    </w:sdtPr>
    <w:sdtEndPr/>
    <w:sdtContent>
      <w:sdt>
        <w:sdtPr>
          <w:id w:val="-1769616900"/>
          <w:docPartObj>
            <w:docPartGallery w:val="Page Numbers (Top of Page)"/>
            <w:docPartUnique/>
          </w:docPartObj>
        </w:sdtPr>
        <w:sdtEndPr/>
        <w:sdtContent>
          <w:p w:rsidR="00F1096F" w:rsidRDefault="00F1096F">
            <w:pPr>
              <w:pStyle w:val="aa"/>
              <w:jc w:val="right"/>
            </w:pPr>
            <w:r w:rsidRPr="00F1096F">
              <w:rPr>
                <w:rFonts w:ascii="Times New Roman" w:hAnsi="Times New Roman"/>
                <w:sz w:val="24"/>
                <w:szCs w:val="24"/>
              </w:rPr>
              <w:t xml:space="preserve">Страница </w:t>
            </w:r>
            <w:r w:rsidRPr="00F1096F">
              <w:rPr>
                <w:rFonts w:ascii="Times New Roman" w:hAnsi="Times New Roman"/>
                <w:b/>
                <w:bCs/>
                <w:sz w:val="24"/>
                <w:szCs w:val="24"/>
              </w:rPr>
              <w:fldChar w:fldCharType="begin"/>
            </w:r>
            <w:r w:rsidRPr="00F1096F">
              <w:rPr>
                <w:rFonts w:ascii="Times New Roman" w:hAnsi="Times New Roman"/>
                <w:b/>
                <w:bCs/>
                <w:sz w:val="24"/>
                <w:szCs w:val="24"/>
              </w:rPr>
              <w:instrText>PAGE</w:instrText>
            </w:r>
            <w:r w:rsidRPr="00F1096F">
              <w:rPr>
                <w:rFonts w:ascii="Times New Roman" w:hAnsi="Times New Roman"/>
                <w:b/>
                <w:bCs/>
                <w:sz w:val="24"/>
                <w:szCs w:val="24"/>
              </w:rPr>
              <w:fldChar w:fldCharType="separate"/>
            </w:r>
            <w:r w:rsidR="0085666A">
              <w:rPr>
                <w:rFonts w:ascii="Times New Roman" w:hAnsi="Times New Roman"/>
                <w:b/>
                <w:bCs/>
                <w:noProof/>
                <w:sz w:val="24"/>
                <w:szCs w:val="24"/>
              </w:rPr>
              <w:t>27</w:t>
            </w:r>
            <w:r w:rsidRPr="00F1096F">
              <w:rPr>
                <w:rFonts w:ascii="Times New Roman" w:hAnsi="Times New Roman"/>
                <w:b/>
                <w:bCs/>
                <w:sz w:val="24"/>
                <w:szCs w:val="24"/>
              </w:rPr>
              <w:fldChar w:fldCharType="end"/>
            </w:r>
            <w:r w:rsidRPr="00F1096F">
              <w:rPr>
                <w:rFonts w:ascii="Times New Roman" w:hAnsi="Times New Roman"/>
                <w:sz w:val="24"/>
                <w:szCs w:val="24"/>
              </w:rPr>
              <w:t xml:space="preserve"> из </w:t>
            </w:r>
            <w:r w:rsidRPr="00F1096F">
              <w:rPr>
                <w:rFonts w:ascii="Times New Roman" w:hAnsi="Times New Roman"/>
                <w:b/>
                <w:bCs/>
                <w:sz w:val="24"/>
                <w:szCs w:val="24"/>
              </w:rPr>
              <w:fldChar w:fldCharType="begin"/>
            </w:r>
            <w:r w:rsidRPr="00F1096F">
              <w:rPr>
                <w:rFonts w:ascii="Times New Roman" w:hAnsi="Times New Roman"/>
                <w:b/>
                <w:bCs/>
                <w:sz w:val="24"/>
                <w:szCs w:val="24"/>
              </w:rPr>
              <w:instrText>NUMPAGES</w:instrText>
            </w:r>
            <w:r w:rsidRPr="00F1096F">
              <w:rPr>
                <w:rFonts w:ascii="Times New Roman" w:hAnsi="Times New Roman"/>
                <w:b/>
                <w:bCs/>
                <w:sz w:val="24"/>
                <w:szCs w:val="24"/>
              </w:rPr>
              <w:fldChar w:fldCharType="separate"/>
            </w:r>
            <w:r w:rsidR="0085666A">
              <w:rPr>
                <w:rFonts w:ascii="Times New Roman" w:hAnsi="Times New Roman"/>
                <w:b/>
                <w:bCs/>
                <w:noProof/>
                <w:sz w:val="24"/>
                <w:szCs w:val="24"/>
              </w:rPr>
              <w:t>30</w:t>
            </w:r>
            <w:r w:rsidRPr="00F1096F">
              <w:rPr>
                <w:rFonts w:ascii="Times New Roman" w:hAnsi="Times New Roman"/>
                <w:b/>
                <w:bCs/>
                <w:sz w:val="24"/>
                <w:szCs w:val="24"/>
              </w:rPr>
              <w:fldChar w:fldCharType="end"/>
            </w:r>
          </w:p>
        </w:sdtContent>
      </w:sdt>
    </w:sdtContent>
  </w:sdt>
  <w:p w:rsidR="00F1096F" w:rsidRDefault="00F1096F">
    <w:pPr>
      <w:pStyle w:val="a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96F" w:rsidRDefault="00F1096F">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96F" w:rsidRDefault="00F1096F" w:rsidP="00F1096F">
      <w:pPr>
        <w:spacing w:after="0" w:line="240" w:lineRule="auto"/>
      </w:pPr>
      <w:r>
        <w:separator/>
      </w:r>
    </w:p>
  </w:footnote>
  <w:footnote w:type="continuationSeparator" w:id="0">
    <w:p w:rsidR="00F1096F" w:rsidRDefault="00F1096F" w:rsidP="00F10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96F" w:rsidRDefault="00F1096F">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96F" w:rsidRDefault="00F1096F">
    <w:pPr>
      <w:pStyle w:val="a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96F" w:rsidRDefault="00F1096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731F9"/>
    <w:multiLevelType w:val="multilevel"/>
    <w:tmpl w:val="DA965F80"/>
    <w:lvl w:ilvl="0">
      <w:start w:val="20"/>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33665C2"/>
    <w:multiLevelType w:val="hybridMultilevel"/>
    <w:tmpl w:val="1D48AACA"/>
    <w:lvl w:ilvl="0" w:tplc="A6A46FEE">
      <w:start w:val="5"/>
      <w:numFmt w:val="decimal"/>
      <w:lvlText w:val="%1."/>
      <w:lvlJc w:val="left"/>
      <w:pPr>
        <w:ind w:left="993" w:hanging="360"/>
      </w:pPr>
      <w:rPr>
        <w:rFonts w:hint="default"/>
        <w:b/>
      </w:rPr>
    </w:lvl>
    <w:lvl w:ilvl="1" w:tplc="04190019" w:tentative="1">
      <w:start w:val="1"/>
      <w:numFmt w:val="lowerLetter"/>
      <w:lvlText w:val="%2."/>
      <w:lvlJc w:val="left"/>
      <w:pPr>
        <w:ind w:left="1713" w:hanging="360"/>
      </w:pPr>
    </w:lvl>
    <w:lvl w:ilvl="2" w:tplc="0419001B" w:tentative="1">
      <w:start w:val="1"/>
      <w:numFmt w:val="lowerRoman"/>
      <w:lvlText w:val="%3."/>
      <w:lvlJc w:val="right"/>
      <w:pPr>
        <w:ind w:left="2433" w:hanging="180"/>
      </w:pPr>
    </w:lvl>
    <w:lvl w:ilvl="3" w:tplc="0419000F" w:tentative="1">
      <w:start w:val="1"/>
      <w:numFmt w:val="decimal"/>
      <w:lvlText w:val="%4."/>
      <w:lvlJc w:val="left"/>
      <w:pPr>
        <w:ind w:left="3153" w:hanging="360"/>
      </w:pPr>
    </w:lvl>
    <w:lvl w:ilvl="4" w:tplc="04190019" w:tentative="1">
      <w:start w:val="1"/>
      <w:numFmt w:val="lowerLetter"/>
      <w:lvlText w:val="%5."/>
      <w:lvlJc w:val="left"/>
      <w:pPr>
        <w:ind w:left="3873" w:hanging="360"/>
      </w:pPr>
    </w:lvl>
    <w:lvl w:ilvl="5" w:tplc="0419001B" w:tentative="1">
      <w:start w:val="1"/>
      <w:numFmt w:val="lowerRoman"/>
      <w:lvlText w:val="%6."/>
      <w:lvlJc w:val="right"/>
      <w:pPr>
        <w:ind w:left="4593" w:hanging="180"/>
      </w:pPr>
    </w:lvl>
    <w:lvl w:ilvl="6" w:tplc="0419000F" w:tentative="1">
      <w:start w:val="1"/>
      <w:numFmt w:val="decimal"/>
      <w:lvlText w:val="%7."/>
      <w:lvlJc w:val="left"/>
      <w:pPr>
        <w:ind w:left="5313" w:hanging="360"/>
      </w:pPr>
    </w:lvl>
    <w:lvl w:ilvl="7" w:tplc="04190019" w:tentative="1">
      <w:start w:val="1"/>
      <w:numFmt w:val="lowerLetter"/>
      <w:lvlText w:val="%8."/>
      <w:lvlJc w:val="left"/>
      <w:pPr>
        <w:ind w:left="6033" w:hanging="360"/>
      </w:pPr>
    </w:lvl>
    <w:lvl w:ilvl="8" w:tplc="0419001B" w:tentative="1">
      <w:start w:val="1"/>
      <w:numFmt w:val="lowerRoman"/>
      <w:lvlText w:val="%9."/>
      <w:lvlJc w:val="right"/>
      <w:pPr>
        <w:ind w:left="6753" w:hanging="180"/>
      </w:pPr>
    </w:lvl>
  </w:abstractNum>
  <w:abstractNum w:abstractNumId="2" w15:restartNumberingAfterBreak="0">
    <w:nsid w:val="0542706A"/>
    <w:multiLevelType w:val="hybridMultilevel"/>
    <w:tmpl w:val="4BB0FD98"/>
    <w:lvl w:ilvl="0" w:tplc="36EC478C">
      <w:start w:val="1"/>
      <w:numFmt w:val="russianLower"/>
      <w:lvlText w:val="%1)"/>
      <w:lvlJc w:val="left"/>
      <w:pPr>
        <w:ind w:left="1429" w:hanging="360"/>
      </w:pPr>
      <w:rPr>
        <w:rFonts w:ascii="Times New Roman" w:hAnsi="Times New Roman"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6CC66E6"/>
    <w:multiLevelType w:val="hybridMultilevel"/>
    <w:tmpl w:val="BD06057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07A3321E"/>
    <w:multiLevelType w:val="hybridMultilevel"/>
    <w:tmpl w:val="2AC421C2"/>
    <w:lvl w:ilvl="0" w:tplc="1546697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1546697C">
      <w:start w:val="1"/>
      <w:numFmt w:val="russianLower"/>
      <w:lvlText w:val="%3)"/>
      <w:lvlJc w:val="left"/>
      <w:pPr>
        <w:ind w:left="1080" w:hanging="360"/>
      </w:pPr>
      <w:rPr>
        <w:rFonts w:hint="default"/>
      </w:r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A307CE4"/>
    <w:multiLevelType w:val="hybridMultilevel"/>
    <w:tmpl w:val="75025298"/>
    <w:lvl w:ilvl="0" w:tplc="C7B2AECC">
      <w:start w:val="1"/>
      <w:numFmt w:val="decimal"/>
      <w:lvlText w:val="%1."/>
      <w:lvlJc w:val="left"/>
      <w:pPr>
        <w:ind w:left="1233" w:hanging="5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0D121AE4"/>
    <w:multiLevelType w:val="hybridMultilevel"/>
    <w:tmpl w:val="88F6CBE0"/>
    <w:lvl w:ilvl="0" w:tplc="6630B7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1AB7350"/>
    <w:multiLevelType w:val="hybridMultilevel"/>
    <w:tmpl w:val="8CB81B22"/>
    <w:lvl w:ilvl="0" w:tplc="7D767596">
      <w:start w:val="2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12ED3CCC"/>
    <w:multiLevelType w:val="hybridMultilevel"/>
    <w:tmpl w:val="29DE98E6"/>
    <w:lvl w:ilvl="0" w:tplc="887EEA0A">
      <w:start w:val="1"/>
      <w:numFmt w:val="decimal"/>
      <w:lvlText w:val="%1)"/>
      <w:lvlJc w:val="left"/>
      <w:rPr>
        <w:rFonts w:eastAsia="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13113921"/>
    <w:multiLevelType w:val="hybridMultilevel"/>
    <w:tmpl w:val="580AE106"/>
    <w:lvl w:ilvl="0" w:tplc="6930CD14">
      <w:start w:val="1"/>
      <w:numFmt w:val="russianLower"/>
      <w:lvlText w:val="%1)"/>
      <w:lvlJc w:val="left"/>
      <w:pPr>
        <w:ind w:left="1004" w:hanging="360"/>
      </w:pPr>
      <w:rPr>
        <w:rFonts w:hint="default"/>
        <w:sz w:val="24"/>
        <w:szCs w:val="24"/>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 w15:restartNumberingAfterBreak="0">
    <w:nsid w:val="15087F39"/>
    <w:multiLevelType w:val="hybridMultilevel"/>
    <w:tmpl w:val="1074B21A"/>
    <w:lvl w:ilvl="0" w:tplc="1546697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56460B3"/>
    <w:multiLevelType w:val="hybridMultilevel"/>
    <w:tmpl w:val="18CCAFBC"/>
    <w:lvl w:ilvl="0" w:tplc="1546697C">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15:restartNumberingAfterBreak="0">
    <w:nsid w:val="1B177475"/>
    <w:multiLevelType w:val="hybridMultilevel"/>
    <w:tmpl w:val="B9AC87E8"/>
    <w:lvl w:ilvl="0" w:tplc="FA6E06EA">
      <w:start w:val="1"/>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6963BB"/>
    <w:multiLevelType w:val="hybridMultilevel"/>
    <w:tmpl w:val="7298B2B6"/>
    <w:lvl w:ilvl="0" w:tplc="78D63806">
      <w:start w:val="1"/>
      <w:numFmt w:val="decimal"/>
      <w:lvlText w:val="%1."/>
      <w:lvlJc w:val="left"/>
      <w:pPr>
        <w:ind w:left="720" w:hanging="360"/>
      </w:pPr>
      <w:rPr>
        <w:rFonts w:hint="default"/>
        <w:b/>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A35854"/>
    <w:multiLevelType w:val="hybridMultilevel"/>
    <w:tmpl w:val="B48C1038"/>
    <w:lvl w:ilvl="0" w:tplc="9F82BF48">
      <w:start w:val="1"/>
      <w:numFmt w:val="bullet"/>
      <w:lvlText w:val=""/>
      <w:lvlJc w:val="left"/>
      <w:pPr>
        <w:ind w:left="720" w:hanging="360"/>
      </w:pPr>
      <w:rPr>
        <w:rFonts w:ascii="Symbol" w:hAnsi="Symbol" w:hint="default"/>
        <w:color w:val="auto"/>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E03799"/>
    <w:multiLevelType w:val="hybridMultilevel"/>
    <w:tmpl w:val="84F6606C"/>
    <w:lvl w:ilvl="0" w:tplc="A2481AA6">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28F33580"/>
    <w:multiLevelType w:val="hybridMultilevel"/>
    <w:tmpl w:val="CBF40710"/>
    <w:lvl w:ilvl="0" w:tplc="31CCCA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2AC92126"/>
    <w:multiLevelType w:val="hybridMultilevel"/>
    <w:tmpl w:val="D93094F0"/>
    <w:lvl w:ilvl="0" w:tplc="1546697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D7B0C68"/>
    <w:multiLevelType w:val="hybridMultilevel"/>
    <w:tmpl w:val="9B14E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657A4B"/>
    <w:multiLevelType w:val="hybridMultilevel"/>
    <w:tmpl w:val="A9BC0FF4"/>
    <w:lvl w:ilvl="0" w:tplc="1546697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7C25501"/>
    <w:multiLevelType w:val="hybridMultilevel"/>
    <w:tmpl w:val="EFB0D29E"/>
    <w:lvl w:ilvl="0" w:tplc="31EA57F6">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15:restartNumberingAfterBreak="0">
    <w:nsid w:val="3A8B372A"/>
    <w:multiLevelType w:val="hybridMultilevel"/>
    <w:tmpl w:val="FB8A9550"/>
    <w:lvl w:ilvl="0" w:tplc="1546697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3E783723"/>
    <w:multiLevelType w:val="hybridMultilevel"/>
    <w:tmpl w:val="5B52F05E"/>
    <w:lvl w:ilvl="0" w:tplc="AF6434B4">
      <w:start w:val="2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0391267"/>
    <w:multiLevelType w:val="hybridMultilevel"/>
    <w:tmpl w:val="C93A4AFE"/>
    <w:lvl w:ilvl="0" w:tplc="41D27E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05C4068"/>
    <w:multiLevelType w:val="hybridMultilevel"/>
    <w:tmpl w:val="33C8E792"/>
    <w:lvl w:ilvl="0" w:tplc="6CE4E138">
      <w:start w:val="2"/>
      <w:numFmt w:val="decimal"/>
      <w:lvlText w:val="%1."/>
      <w:lvlJc w:val="left"/>
      <w:pPr>
        <w:ind w:left="1211" w:hanging="360"/>
      </w:pPr>
      <w:rPr>
        <w:rFonts w:hint="default"/>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425F05C5"/>
    <w:multiLevelType w:val="hybridMultilevel"/>
    <w:tmpl w:val="E430C658"/>
    <w:lvl w:ilvl="0" w:tplc="CFD6C6D8">
      <w:start w:val="3"/>
      <w:numFmt w:val="decimal"/>
      <w:lvlText w:val="%1."/>
      <w:lvlJc w:val="left"/>
      <w:pPr>
        <w:ind w:left="993" w:hanging="360"/>
      </w:pPr>
      <w:rPr>
        <w:rFonts w:hint="default"/>
        <w:b/>
      </w:rPr>
    </w:lvl>
    <w:lvl w:ilvl="1" w:tplc="04190019" w:tentative="1">
      <w:start w:val="1"/>
      <w:numFmt w:val="lowerLetter"/>
      <w:lvlText w:val="%2."/>
      <w:lvlJc w:val="left"/>
      <w:pPr>
        <w:ind w:left="1713" w:hanging="360"/>
      </w:pPr>
    </w:lvl>
    <w:lvl w:ilvl="2" w:tplc="0419001B" w:tentative="1">
      <w:start w:val="1"/>
      <w:numFmt w:val="lowerRoman"/>
      <w:lvlText w:val="%3."/>
      <w:lvlJc w:val="right"/>
      <w:pPr>
        <w:ind w:left="2433" w:hanging="180"/>
      </w:pPr>
    </w:lvl>
    <w:lvl w:ilvl="3" w:tplc="0419000F" w:tentative="1">
      <w:start w:val="1"/>
      <w:numFmt w:val="decimal"/>
      <w:lvlText w:val="%4."/>
      <w:lvlJc w:val="left"/>
      <w:pPr>
        <w:ind w:left="3153" w:hanging="360"/>
      </w:pPr>
    </w:lvl>
    <w:lvl w:ilvl="4" w:tplc="04190019" w:tentative="1">
      <w:start w:val="1"/>
      <w:numFmt w:val="lowerLetter"/>
      <w:lvlText w:val="%5."/>
      <w:lvlJc w:val="left"/>
      <w:pPr>
        <w:ind w:left="3873" w:hanging="360"/>
      </w:pPr>
    </w:lvl>
    <w:lvl w:ilvl="5" w:tplc="0419001B" w:tentative="1">
      <w:start w:val="1"/>
      <w:numFmt w:val="lowerRoman"/>
      <w:lvlText w:val="%6."/>
      <w:lvlJc w:val="right"/>
      <w:pPr>
        <w:ind w:left="4593" w:hanging="180"/>
      </w:pPr>
    </w:lvl>
    <w:lvl w:ilvl="6" w:tplc="0419000F" w:tentative="1">
      <w:start w:val="1"/>
      <w:numFmt w:val="decimal"/>
      <w:lvlText w:val="%7."/>
      <w:lvlJc w:val="left"/>
      <w:pPr>
        <w:ind w:left="5313" w:hanging="360"/>
      </w:pPr>
    </w:lvl>
    <w:lvl w:ilvl="7" w:tplc="04190019" w:tentative="1">
      <w:start w:val="1"/>
      <w:numFmt w:val="lowerLetter"/>
      <w:lvlText w:val="%8."/>
      <w:lvlJc w:val="left"/>
      <w:pPr>
        <w:ind w:left="6033" w:hanging="360"/>
      </w:pPr>
    </w:lvl>
    <w:lvl w:ilvl="8" w:tplc="0419001B" w:tentative="1">
      <w:start w:val="1"/>
      <w:numFmt w:val="lowerRoman"/>
      <w:lvlText w:val="%9."/>
      <w:lvlJc w:val="right"/>
      <w:pPr>
        <w:ind w:left="6753" w:hanging="180"/>
      </w:pPr>
    </w:lvl>
  </w:abstractNum>
  <w:abstractNum w:abstractNumId="26" w15:restartNumberingAfterBreak="0">
    <w:nsid w:val="478202F2"/>
    <w:multiLevelType w:val="multilevel"/>
    <w:tmpl w:val="75A842EC"/>
    <w:lvl w:ilvl="0">
      <w:start w:val="21"/>
      <w:numFmt w:val="decimal"/>
      <w:lvlText w:val="%1."/>
      <w:lvlJc w:val="left"/>
      <w:pPr>
        <w:ind w:left="480" w:hanging="480"/>
      </w:pPr>
      <w:rPr>
        <w:rFonts w:hint="default"/>
      </w:rPr>
    </w:lvl>
    <w:lvl w:ilvl="1">
      <w:start w:val="2"/>
      <w:numFmt w:val="decimal"/>
      <w:lvlText w:val="%1.%2."/>
      <w:lvlJc w:val="left"/>
      <w:pPr>
        <w:ind w:left="1254" w:hanging="480"/>
      </w:pPr>
      <w:rPr>
        <w:rFonts w:hint="default"/>
      </w:rPr>
    </w:lvl>
    <w:lvl w:ilvl="2">
      <w:start w:val="1"/>
      <w:numFmt w:val="decimal"/>
      <w:lvlText w:val="%1.%2.%3."/>
      <w:lvlJc w:val="left"/>
      <w:pPr>
        <w:ind w:left="2268" w:hanging="720"/>
      </w:pPr>
      <w:rPr>
        <w:rFonts w:hint="default"/>
      </w:rPr>
    </w:lvl>
    <w:lvl w:ilvl="3">
      <w:start w:val="1"/>
      <w:numFmt w:val="decimal"/>
      <w:lvlText w:val="%1.%2.%3.%4."/>
      <w:lvlJc w:val="left"/>
      <w:pPr>
        <w:ind w:left="3042" w:hanging="720"/>
      </w:pPr>
      <w:rPr>
        <w:rFonts w:hint="default"/>
      </w:rPr>
    </w:lvl>
    <w:lvl w:ilvl="4">
      <w:start w:val="1"/>
      <w:numFmt w:val="decimal"/>
      <w:lvlText w:val="%1.%2.%3.%4.%5."/>
      <w:lvlJc w:val="left"/>
      <w:pPr>
        <w:ind w:left="4176" w:hanging="1080"/>
      </w:pPr>
      <w:rPr>
        <w:rFonts w:hint="default"/>
      </w:rPr>
    </w:lvl>
    <w:lvl w:ilvl="5">
      <w:start w:val="1"/>
      <w:numFmt w:val="decimal"/>
      <w:lvlText w:val="%1.%2.%3.%4.%5.%6."/>
      <w:lvlJc w:val="left"/>
      <w:pPr>
        <w:ind w:left="4950" w:hanging="1080"/>
      </w:pPr>
      <w:rPr>
        <w:rFonts w:hint="default"/>
      </w:rPr>
    </w:lvl>
    <w:lvl w:ilvl="6">
      <w:start w:val="1"/>
      <w:numFmt w:val="decimal"/>
      <w:lvlText w:val="%1.%2.%3.%4.%5.%6.%7."/>
      <w:lvlJc w:val="left"/>
      <w:pPr>
        <w:ind w:left="6084" w:hanging="1440"/>
      </w:pPr>
      <w:rPr>
        <w:rFonts w:hint="default"/>
      </w:rPr>
    </w:lvl>
    <w:lvl w:ilvl="7">
      <w:start w:val="1"/>
      <w:numFmt w:val="decimal"/>
      <w:lvlText w:val="%1.%2.%3.%4.%5.%6.%7.%8."/>
      <w:lvlJc w:val="left"/>
      <w:pPr>
        <w:ind w:left="6858" w:hanging="1440"/>
      </w:pPr>
      <w:rPr>
        <w:rFonts w:hint="default"/>
      </w:rPr>
    </w:lvl>
    <w:lvl w:ilvl="8">
      <w:start w:val="1"/>
      <w:numFmt w:val="decimal"/>
      <w:lvlText w:val="%1.%2.%3.%4.%5.%6.%7.%8.%9."/>
      <w:lvlJc w:val="left"/>
      <w:pPr>
        <w:ind w:left="7992" w:hanging="1800"/>
      </w:pPr>
      <w:rPr>
        <w:rFonts w:hint="default"/>
      </w:rPr>
    </w:lvl>
  </w:abstractNum>
  <w:abstractNum w:abstractNumId="27" w15:restartNumberingAfterBreak="0">
    <w:nsid w:val="4FE96658"/>
    <w:multiLevelType w:val="hybridMultilevel"/>
    <w:tmpl w:val="F6F26B44"/>
    <w:lvl w:ilvl="0" w:tplc="DDB892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15:restartNumberingAfterBreak="0">
    <w:nsid w:val="54700A44"/>
    <w:multiLevelType w:val="hybridMultilevel"/>
    <w:tmpl w:val="54FCD41A"/>
    <w:lvl w:ilvl="0" w:tplc="19F075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15:restartNumberingAfterBreak="0">
    <w:nsid w:val="54AD472D"/>
    <w:multiLevelType w:val="hybridMultilevel"/>
    <w:tmpl w:val="FDE6FFD2"/>
    <w:lvl w:ilvl="0" w:tplc="DBDC4ADA">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15:restartNumberingAfterBreak="0">
    <w:nsid w:val="552A7352"/>
    <w:multiLevelType w:val="hybridMultilevel"/>
    <w:tmpl w:val="CC7E89E4"/>
    <w:lvl w:ilvl="0" w:tplc="83C6AD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15:restartNumberingAfterBreak="0">
    <w:nsid w:val="5D8F0CB0"/>
    <w:multiLevelType w:val="hybridMultilevel"/>
    <w:tmpl w:val="4056750C"/>
    <w:lvl w:ilvl="0" w:tplc="E50EE150">
      <w:start w:val="6"/>
      <w:numFmt w:val="decimal"/>
      <w:lvlText w:val="%1."/>
      <w:lvlJc w:val="left"/>
      <w:pPr>
        <w:ind w:left="993" w:hanging="360"/>
      </w:pPr>
      <w:rPr>
        <w:rFonts w:hint="default"/>
      </w:rPr>
    </w:lvl>
    <w:lvl w:ilvl="1" w:tplc="04190019" w:tentative="1">
      <w:start w:val="1"/>
      <w:numFmt w:val="lowerLetter"/>
      <w:lvlText w:val="%2."/>
      <w:lvlJc w:val="left"/>
      <w:pPr>
        <w:ind w:left="1713" w:hanging="360"/>
      </w:pPr>
    </w:lvl>
    <w:lvl w:ilvl="2" w:tplc="0419001B" w:tentative="1">
      <w:start w:val="1"/>
      <w:numFmt w:val="lowerRoman"/>
      <w:lvlText w:val="%3."/>
      <w:lvlJc w:val="right"/>
      <w:pPr>
        <w:ind w:left="2433" w:hanging="180"/>
      </w:pPr>
    </w:lvl>
    <w:lvl w:ilvl="3" w:tplc="0419000F" w:tentative="1">
      <w:start w:val="1"/>
      <w:numFmt w:val="decimal"/>
      <w:lvlText w:val="%4."/>
      <w:lvlJc w:val="left"/>
      <w:pPr>
        <w:ind w:left="3153" w:hanging="360"/>
      </w:pPr>
    </w:lvl>
    <w:lvl w:ilvl="4" w:tplc="04190019" w:tentative="1">
      <w:start w:val="1"/>
      <w:numFmt w:val="lowerLetter"/>
      <w:lvlText w:val="%5."/>
      <w:lvlJc w:val="left"/>
      <w:pPr>
        <w:ind w:left="3873" w:hanging="360"/>
      </w:pPr>
    </w:lvl>
    <w:lvl w:ilvl="5" w:tplc="0419001B" w:tentative="1">
      <w:start w:val="1"/>
      <w:numFmt w:val="lowerRoman"/>
      <w:lvlText w:val="%6."/>
      <w:lvlJc w:val="right"/>
      <w:pPr>
        <w:ind w:left="4593" w:hanging="180"/>
      </w:pPr>
    </w:lvl>
    <w:lvl w:ilvl="6" w:tplc="0419000F" w:tentative="1">
      <w:start w:val="1"/>
      <w:numFmt w:val="decimal"/>
      <w:lvlText w:val="%7."/>
      <w:lvlJc w:val="left"/>
      <w:pPr>
        <w:ind w:left="5313" w:hanging="360"/>
      </w:pPr>
    </w:lvl>
    <w:lvl w:ilvl="7" w:tplc="04190019" w:tentative="1">
      <w:start w:val="1"/>
      <w:numFmt w:val="lowerLetter"/>
      <w:lvlText w:val="%8."/>
      <w:lvlJc w:val="left"/>
      <w:pPr>
        <w:ind w:left="6033" w:hanging="360"/>
      </w:pPr>
    </w:lvl>
    <w:lvl w:ilvl="8" w:tplc="0419001B" w:tentative="1">
      <w:start w:val="1"/>
      <w:numFmt w:val="lowerRoman"/>
      <w:lvlText w:val="%9."/>
      <w:lvlJc w:val="right"/>
      <w:pPr>
        <w:ind w:left="6753" w:hanging="180"/>
      </w:pPr>
    </w:lvl>
  </w:abstractNum>
  <w:abstractNum w:abstractNumId="32" w15:restartNumberingAfterBreak="0">
    <w:nsid w:val="622163A3"/>
    <w:multiLevelType w:val="hybridMultilevel"/>
    <w:tmpl w:val="DC1A957C"/>
    <w:lvl w:ilvl="0" w:tplc="08EC80B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3882A5E"/>
    <w:multiLevelType w:val="hybridMultilevel"/>
    <w:tmpl w:val="53BCA316"/>
    <w:lvl w:ilvl="0" w:tplc="1546697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C669E1"/>
    <w:multiLevelType w:val="hybridMultilevel"/>
    <w:tmpl w:val="3C82C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945668"/>
    <w:multiLevelType w:val="hybridMultilevel"/>
    <w:tmpl w:val="42A06A1E"/>
    <w:lvl w:ilvl="0" w:tplc="3450425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6" w15:restartNumberingAfterBreak="0">
    <w:nsid w:val="656B06CD"/>
    <w:multiLevelType w:val="hybridMultilevel"/>
    <w:tmpl w:val="247AC27C"/>
    <w:lvl w:ilvl="0" w:tplc="390CD750">
      <w:start w:val="2"/>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9B416A"/>
    <w:multiLevelType w:val="hybridMultilevel"/>
    <w:tmpl w:val="0C72EADE"/>
    <w:lvl w:ilvl="0" w:tplc="CF3A765E">
      <w:start w:val="1"/>
      <w:numFmt w:val="decimal"/>
      <w:lvlText w:val="%1)"/>
      <w:lvlJc w:val="left"/>
      <w:pPr>
        <w:ind w:left="1429" w:hanging="360"/>
      </w:pPr>
      <w:rPr>
        <w:rFonts w:ascii="Times New Roman" w:hAnsi="Times New Roman" w:cs="Times New Roman" w:hint="default"/>
        <w:sz w:val="24"/>
        <w:szCs w:val="24"/>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8" w15:restartNumberingAfterBreak="0">
    <w:nsid w:val="76E923A7"/>
    <w:multiLevelType w:val="hybridMultilevel"/>
    <w:tmpl w:val="C732447C"/>
    <w:lvl w:ilvl="0" w:tplc="1546697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78AD6A03"/>
    <w:multiLevelType w:val="hybridMultilevel"/>
    <w:tmpl w:val="F11C5774"/>
    <w:lvl w:ilvl="0" w:tplc="4538C39C">
      <w:start w:val="2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E443B68"/>
    <w:multiLevelType w:val="hybridMultilevel"/>
    <w:tmpl w:val="9B24478E"/>
    <w:lvl w:ilvl="0" w:tplc="CEAAD9B6">
      <w:start w:val="2"/>
      <w:numFmt w:val="decimal"/>
      <w:lvlText w:val="%1."/>
      <w:lvlJc w:val="left"/>
      <w:pPr>
        <w:ind w:left="1014" w:hanging="360"/>
      </w:pPr>
      <w:rPr>
        <w:rFonts w:hint="default"/>
      </w:rPr>
    </w:lvl>
    <w:lvl w:ilvl="1" w:tplc="04190019">
      <w:start w:val="1"/>
      <w:numFmt w:val="lowerLetter"/>
      <w:lvlText w:val="%2."/>
      <w:lvlJc w:val="left"/>
      <w:pPr>
        <w:ind w:left="1734" w:hanging="360"/>
      </w:pPr>
    </w:lvl>
    <w:lvl w:ilvl="2" w:tplc="0419001B" w:tentative="1">
      <w:start w:val="1"/>
      <w:numFmt w:val="lowerRoman"/>
      <w:lvlText w:val="%3."/>
      <w:lvlJc w:val="right"/>
      <w:pPr>
        <w:ind w:left="2454" w:hanging="180"/>
      </w:pPr>
    </w:lvl>
    <w:lvl w:ilvl="3" w:tplc="0419000F" w:tentative="1">
      <w:start w:val="1"/>
      <w:numFmt w:val="decimal"/>
      <w:lvlText w:val="%4."/>
      <w:lvlJc w:val="left"/>
      <w:pPr>
        <w:ind w:left="3174" w:hanging="360"/>
      </w:pPr>
    </w:lvl>
    <w:lvl w:ilvl="4" w:tplc="04190019" w:tentative="1">
      <w:start w:val="1"/>
      <w:numFmt w:val="lowerLetter"/>
      <w:lvlText w:val="%5."/>
      <w:lvlJc w:val="left"/>
      <w:pPr>
        <w:ind w:left="3894" w:hanging="360"/>
      </w:pPr>
    </w:lvl>
    <w:lvl w:ilvl="5" w:tplc="0419001B" w:tentative="1">
      <w:start w:val="1"/>
      <w:numFmt w:val="lowerRoman"/>
      <w:lvlText w:val="%6."/>
      <w:lvlJc w:val="right"/>
      <w:pPr>
        <w:ind w:left="4614" w:hanging="180"/>
      </w:pPr>
    </w:lvl>
    <w:lvl w:ilvl="6" w:tplc="0419000F" w:tentative="1">
      <w:start w:val="1"/>
      <w:numFmt w:val="decimal"/>
      <w:lvlText w:val="%7."/>
      <w:lvlJc w:val="left"/>
      <w:pPr>
        <w:ind w:left="5334" w:hanging="360"/>
      </w:pPr>
    </w:lvl>
    <w:lvl w:ilvl="7" w:tplc="04190019" w:tentative="1">
      <w:start w:val="1"/>
      <w:numFmt w:val="lowerLetter"/>
      <w:lvlText w:val="%8."/>
      <w:lvlJc w:val="left"/>
      <w:pPr>
        <w:ind w:left="6054" w:hanging="360"/>
      </w:pPr>
    </w:lvl>
    <w:lvl w:ilvl="8" w:tplc="0419001B" w:tentative="1">
      <w:start w:val="1"/>
      <w:numFmt w:val="lowerRoman"/>
      <w:lvlText w:val="%9."/>
      <w:lvlJc w:val="right"/>
      <w:pPr>
        <w:ind w:left="6774" w:hanging="180"/>
      </w:pPr>
    </w:lvl>
  </w:abstractNum>
  <w:abstractNum w:abstractNumId="41" w15:restartNumberingAfterBreak="0">
    <w:nsid w:val="7E957872"/>
    <w:multiLevelType w:val="hybridMultilevel"/>
    <w:tmpl w:val="1BC0DC28"/>
    <w:lvl w:ilvl="0" w:tplc="1546697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3"/>
  </w:num>
  <w:num w:numId="2">
    <w:abstractNumId w:val="7"/>
  </w:num>
  <w:num w:numId="3">
    <w:abstractNumId w:val="20"/>
  </w:num>
  <w:num w:numId="4">
    <w:abstractNumId w:val="15"/>
  </w:num>
  <w:num w:numId="5">
    <w:abstractNumId w:val="1"/>
  </w:num>
  <w:num w:numId="6">
    <w:abstractNumId w:val="30"/>
  </w:num>
  <w:num w:numId="7">
    <w:abstractNumId w:val="18"/>
  </w:num>
  <w:num w:numId="8">
    <w:abstractNumId w:val="5"/>
  </w:num>
  <w:num w:numId="9">
    <w:abstractNumId w:val="6"/>
  </w:num>
  <w:num w:numId="10">
    <w:abstractNumId w:val="29"/>
  </w:num>
  <w:num w:numId="11">
    <w:abstractNumId w:val="35"/>
  </w:num>
  <w:num w:numId="12">
    <w:abstractNumId w:val="27"/>
  </w:num>
  <w:num w:numId="13">
    <w:abstractNumId w:val="28"/>
  </w:num>
  <w:num w:numId="14">
    <w:abstractNumId w:val="37"/>
  </w:num>
  <w:num w:numId="15">
    <w:abstractNumId w:val="19"/>
  </w:num>
  <w:num w:numId="16">
    <w:abstractNumId w:val="2"/>
  </w:num>
  <w:num w:numId="17">
    <w:abstractNumId w:val="23"/>
  </w:num>
  <w:num w:numId="18">
    <w:abstractNumId w:val="32"/>
  </w:num>
  <w:num w:numId="19">
    <w:abstractNumId w:val="11"/>
  </w:num>
  <w:num w:numId="20">
    <w:abstractNumId w:val="33"/>
  </w:num>
  <w:num w:numId="21">
    <w:abstractNumId w:val="16"/>
  </w:num>
  <w:num w:numId="22">
    <w:abstractNumId w:val="41"/>
  </w:num>
  <w:num w:numId="23">
    <w:abstractNumId w:val="21"/>
  </w:num>
  <w:num w:numId="24">
    <w:abstractNumId w:val="17"/>
  </w:num>
  <w:num w:numId="25">
    <w:abstractNumId w:val="10"/>
  </w:num>
  <w:num w:numId="26">
    <w:abstractNumId w:val="8"/>
  </w:num>
  <w:num w:numId="27">
    <w:abstractNumId w:val="3"/>
  </w:num>
  <w:num w:numId="28">
    <w:abstractNumId w:val="9"/>
  </w:num>
  <w:num w:numId="29">
    <w:abstractNumId w:val="4"/>
  </w:num>
  <w:num w:numId="30">
    <w:abstractNumId w:val="38"/>
  </w:num>
  <w:num w:numId="31">
    <w:abstractNumId w:val="14"/>
  </w:num>
  <w:num w:numId="32">
    <w:abstractNumId w:val="24"/>
  </w:num>
  <w:num w:numId="33">
    <w:abstractNumId w:val="39"/>
  </w:num>
  <w:num w:numId="34">
    <w:abstractNumId w:val="22"/>
  </w:num>
  <w:num w:numId="35">
    <w:abstractNumId w:val="0"/>
  </w:num>
  <w:num w:numId="36">
    <w:abstractNumId w:val="26"/>
  </w:num>
  <w:num w:numId="37">
    <w:abstractNumId w:val="34"/>
  </w:num>
  <w:num w:numId="38">
    <w:abstractNumId w:val="12"/>
  </w:num>
  <w:num w:numId="39">
    <w:abstractNumId w:val="36"/>
  </w:num>
  <w:num w:numId="40">
    <w:abstractNumId w:val="40"/>
  </w:num>
  <w:num w:numId="41">
    <w:abstractNumId w:val="25"/>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2F7"/>
    <w:rsid w:val="00022EB6"/>
    <w:rsid w:val="00037557"/>
    <w:rsid w:val="00042E22"/>
    <w:rsid w:val="0008514D"/>
    <w:rsid w:val="00085DF7"/>
    <w:rsid w:val="000E0D60"/>
    <w:rsid w:val="000E3360"/>
    <w:rsid w:val="001166AA"/>
    <w:rsid w:val="0012213E"/>
    <w:rsid w:val="00123AC8"/>
    <w:rsid w:val="00134458"/>
    <w:rsid w:val="00140A75"/>
    <w:rsid w:val="00144BDB"/>
    <w:rsid w:val="00161647"/>
    <w:rsid w:val="00164E29"/>
    <w:rsid w:val="00173E76"/>
    <w:rsid w:val="001A1FAB"/>
    <w:rsid w:val="001B555D"/>
    <w:rsid w:val="001C2454"/>
    <w:rsid w:val="001D10CC"/>
    <w:rsid w:val="001E2D39"/>
    <w:rsid w:val="0020673B"/>
    <w:rsid w:val="00226722"/>
    <w:rsid w:val="002507E1"/>
    <w:rsid w:val="00253F87"/>
    <w:rsid w:val="0027484D"/>
    <w:rsid w:val="00281C4E"/>
    <w:rsid w:val="00281D0C"/>
    <w:rsid w:val="002A0B18"/>
    <w:rsid w:val="00317E0A"/>
    <w:rsid w:val="003B3EB9"/>
    <w:rsid w:val="003B767C"/>
    <w:rsid w:val="004208AD"/>
    <w:rsid w:val="0042123A"/>
    <w:rsid w:val="004248E4"/>
    <w:rsid w:val="00431615"/>
    <w:rsid w:val="004F1C42"/>
    <w:rsid w:val="00557A76"/>
    <w:rsid w:val="00562A86"/>
    <w:rsid w:val="005A660E"/>
    <w:rsid w:val="005D2071"/>
    <w:rsid w:val="005E4905"/>
    <w:rsid w:val="005F024D"/>
    <w:rsid w:val="005F43DA"/>
    <w:rsid w:val="005F6F76"/>
    <w:rsid w:val="006022DD"/>
    <w:rsid w:val="00623432"/>
    <w:rsid w:val="00646E72"/>
    <w:rsid w:val="006604CF"/>
    <w:rsid w:val="006752F7"/>
    <w:rsid w:val="00683DC6"/>
    <w:rsid w:val="00696F09"/>
    <w:rsid w:val="006C63A5"/>
    <w:rsid w:val="006D2BEC"/>
    <w:rsid w:val="006E12ED"/>
    <w:rsid w:val="006F32AF"/>
    <w:rsid w:val="006F7D93"/>
    <w:rsid w:val="0071584F"/>
    <w:rsid w:val="00722D70"/>
    <w:rsid w:val="007239B6"/>
    <w:rsid w:val="00725889"/>
    <w:rsid w:val="007B65A2"/>
    <w:rsid w:val="007D6C6C"/>
    <w:rsid w:val="007E71E7"/>
    <w:rsid w:val="007F0892"/>
    <w:rsid w:val="00801985"/>
    <w:rsid w:val="00810884"/>
    <w:rsid w:val="0082440B"/>
    <w:rsid w:val="008245FB"/>
    <w:rsid w:val="0085666A"/>
    <w:rsid w:val="0087608D"/>
    <w:rsid w:val="008768C1"/>
    <w:rsid w:val="00890E5E"/>
    <w:rsid w:val="00892E98"/>
    <w:rsid w:val="008E3934"/>
    <w:rsid w:val="0090403C"/>
    <w:rsid w:val="009125FC"/>
    <w:rsid w:val="009153EE"/>
    <w:rsid w:val="0097323B"/>
    <w:rsid w:val="00984A92"/>
    <w:rsid w:val="0098686E"/>
    <w:rsid w:val="009922C7"/>
    <w:rsid w:val="009D0712"/>
    <w:rsid w:val="009E0907"/>
    <w:rsid w:val="009E2408"/>
    <w:rsid w:val="00A35C26"/>
    <w:rsid w:val="00A57432"/>
    <w:rsid w:val="00AA2872"/>
    <w:rsid w:val="00AB551F"/>
    <w:rsid w:val="00AC5A63"/>
    <w:rsid w:val="00AD41C9"/>
    <w:rsid w:val="00AE6970"/>
    <w:rsid w:val="00B21001"/>
    <w:rsid w:val="00B26479"/>
    <w:rsid w:val="00B35F42"/>
    <w:rsid w:val="00B364E5"/>
    <w:rsid w:val="00B541B7"/>
    <w:rsid w:val="00B62EA6"/>
    <w:rsid w:val="00B97E2F"/>
    <w:rsid w:val="00BA11D2"/>
    <w:rsid w:val="00BD0FDC"/>
    <w:rsid w:val="00BE36D3"/>
    <w:rsid w:val="00BE39B4"/>
    <w:rsid w:val="00C21A75"/>
    <w:rsid w:val="00C5108B"/>
    <w:rsid w:val="00C55A99"/>
    <w:rsid w:val="00C57CCC"/>
    <w:rsid w:val="00C70907"/>
    <w:rsid w:val="00CF7316"/>
    <w:rsid w:val="00D01F21"/>
    <w:rsid w:val="00D13956"/>
    <w:rsid w:val="00D263E0"/>
    <w:rsid w:val="00D40C0D"/>
    <w:rsid w:val="00D55831"/>
    <w:rsid w:val="00D6593B"/>
    <w:rsid w:val="00D74E8B"/>
    <w:rsid w:val="00D8446A"/>
    <w:rsid w:val="00DA347E"/>
    <w:rsid w:val="00DB0842"/>
    <w:rsid w:val="00DC1873"/>
    <w:rsid w:val="00DD1E3B"/>
    <w:rsid w:val="00DE037A"/>
    <w:rsid w:val="00E012C7"/>
    <w:rsid w:val="00E06DA7"/>
    <w:rsid w:val="00E13638"/>
    <w:rsid w:val="00E32C04"/>
    <w:rsid w:val="00E343F7"/>
    <w:rsid w:val="00E34A0C"/>
    <w:rsid w:val="00E808B3"/>
    <w:rsid w:val="00E8723C"/>
    <w:rsid w:val="00EB09FC"/>
    <w:rsid w:val="00EC6C13"/>
    <w:rsid w:val="00ED166C"/>
    <w:rsid w:val="00F01369"/>
    <w:rsid w:val="00F1096F"/>
    <w:rsid w:val="00F13EFD"/>
    <w:rsid w:val="00F45CE8"/>
    <w:rsid w:val="00FA7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A9B5C3"/>
  <w15:chartTrackingRefBased/>
  <w15:docId w15:val="{1BEC7040-F270-4CC0-A9B3-93D5F44C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7D93"/>
    <w:rPr>
      <w:rFonts w:ascii="Calibri" w:eastAsia="Calibri" w:hAnsi="Calibri" w:cs="Times New Roman"/>
    </w:rPr>
  </w:style>
  <w:style w:type="paragraph" w:styleId="1">
    <w:name w:val="heading 1"/>
    <w:basedOn w:val="a"/>
    <w:next w:val="a"/>
    <w:link w:val="10"/>
    <w:uiPriority w:val="9"/>
    <w:qFormat/>
    <w:rsid w:val="0097323B"/>
    <w:pPr>
      <w:keepNext/>
      <w:keepLines/>
      <w:spacing w:before="240" w:after="0" w:line="276" w:lineRule="auto"/>
      <w:outlineLvl w:val="0"/>
    </w:pPr>
    <w:rPr>
      <w:rFonts w:ascii="Calibri Light" w:eastAsia="Times New Roman" w:hAnsi="Calibri Light"/>
      <w:color w:val="2F5496"/>
      <w:sz w:val="32"/>
      <w:szCs w:val="32"/>
    </w:rPr>
  </w:style>
  <w:style w:type="paragraph" w:styleId="2">
    <w:name w:val="heading 2"/>
    <w:basedOn w:val="a"/>
    <w:next w:val="a"/>
    <w:link w:val="20"/>
    <w:uiPriority w:val="9"/>
    <w:semiHidden/>
    <w:unhideWhenUsed/>
    <w:qFormat/>
    <w:rsid w:val="0097323B"/>
    <w:pPr>
      <w:keepNext/>
      <w:keepLines/>
      <w:spacing w:before="40" w:after="0" w:line="276" w:lineRule="auto"/>
      <w:outlineLvl w:val="1"/>
    </w:pPr>
    <w:rPr>
      <w:rFonts w:ascii="Calibri Light" w:eastAsia="Times New Roman" w:hAnsi="Calibri Light"/>
      <w:color w:val="2F5496"/>
      <w:sz w:val="26"/>
      <w:szCs w:val="26"/>
    </w:rPr>
  </w:style>
  <w:style w:type="paragraph" w:styleId="3">
    <w:name w:val="heading 3"/>
    <w:basedOn w:val="a"/>
    <w:next w:val="a"/>
    <w:link w:val="30"/>
    <w:uiPriority w:val="9"/>
    <w:semiHidden/>
    <w:unhideWhenUsed/>
    <w:qFormat/>
    <w:rsid w:val="0097323B"/>
    <w:pPr>
      <w:keepNext/>
      <w:keepLines/>
      <w:spacing w:before="40" w:after="0" w:line="276" w:lineRule="auto"/>
      <w:outlineLvl w:val="2"/>
    </w:pPr>
    <w:rPr>
      <w:rFonts w:ascii="Calibri Light" w:eastAsia="Times New Roman" w:hAnsi="Calibri Light"/>
      <w:color w:val="1F3763"/>
      <w:sz w:val="24"/>
      <w:szCs w:val="24"/>
    </w:rPr>
  </w:style>
  <w:style w:type="paragraph" w:styleId="4">
    <w:name w:val="heading 4"/>
    <w:basedOn w:val="a"/>
    <w:link w:val="40"/>
    <w:uiPriority w:val="9"/>
    <w:qFormat/>
    <w:rsid w:val="0097323B"/>
    <w:pPr>
      <w:spacing w:before="100" w:beforeAutospacing="1" w:after="100" w:afterAutospacing="1" w:line="240" w:lineRule="auto"/>
      <w:outlineLvl w:val="3"/>
    </w:pPr>
    <w:rPr>
      <w:rFonts w:ascii="Times New Roman" w:eastAsia="Times New Roman" w:hAnsi="Times New Roman"/>
      <w:b/>
      <w:bCs/>
      <w:sz w:val="24"/>
      <w:szCs w:val="24"/>
      <w:lang w:eastAsia="ru-RU"/>
    </w:rPr>
  </w:style>
  <w:style w:type="paragraph" w:styleId="5">
    <w:name w:val="heading 5"/>
    <w:basedOn w:val="a"/>
    <w:next w:val="a"/>
    <w:link w:val="50"/>
    <w:uiPriority w:val="9"/>
    <w:semiHidden/>
    <w:unhideWhenUsed/>
    <w:qFormat/>
    <w:rsid w:val="0097323B"/>
    <w:pPr>
      <w:spacing w:before="240" w:after="60" w:line="240" w:lineRule="auto"/>
      <w:outlineLvl w:val="4"/>
    </w:pPr>
    <w:rPr>
      <w:rFonts w:eastAsia="Times New Roman"/>
      <w:b/>
      <w:bCs/>
      <w:i/>
      <w:iCs/>
      <w:sz w:val="26"/>
      <w:szCs w:val="26"/>
    </w:rPr>
  </w:style>
  <w:style w:type="paragraph" w:styleId="6">
    <w:name w:val="heading 6"/>
    <w:basedOn w:val="a"/>
    <w:next w:val="a"/>
    <w:link w:val="60"/>
    <w:uiPriority w:val="9"/>
    <w:semiHidden/>
    <w:unhideWhenUsed/>
    <w:qFormat/>
    <w:rsid w:val="0097323B"/>
    <w:pPr>
      <w:spacing w:before="240" w:after="60" w:line="240" w:lineRule="auto"/>
      <w:outlineLvl w:val="5"/>
    </w:pPr>
    <w:rPr>
      <w:rFonts w:eastAsia="Times New Roman"/>
      <w:b/>
      <w:bCs/>
    </w:rPr>
  </w:style>
  <w:style w:type="paragraph" w:styleId="7">
    <w:name w:val="heading 7"/>
    <w:basedOn w:val="a"/>
    <w:next w:val="a"/>
    <w:link w:val="70"/>
    <w:uiPriority w:val="9"/>
    <w:semiHidden/>
    <w:unhideWhenUsed/>
    <w:qFormat/>
    <w:rsid w:val="0097323B"/>
    <w:pPr>
      <w:spacing w:before="240" w:after="60" w:line="240" w:lineRule="auto"/>
      <w:outlineLvl w:val="6"/>
    </w:pPr>
    <w:rPr>
      <w:rFonts w:eastAsia="Times New Roman"/>
      <w:sz w:val="24"/>
      <w:szCs w:val="24"/>
    </w:rPr>
  </w:style>
  <w:style w:type="paragraph" w:styleId="8">
    <w:name w:val="heading 8"/>
    <w:basedOn w:val="a"/>
    <w:next w:val="a"/>
    <w:link w:val="80"/>
    <w:uiPriority w:val="9"/>
    <w:semiHidden/>
    <w:unhideWhenUsed/>
    <w:qFormat/>
    <w:rsid w:val="0097323B"/>
    <w:pPr>
      <w:spacing w:before="240" w:after="60" w:line="240" w:lineRule="auto"/>
      <w:outlineLvl w:val="7"/>
    </w:pPr>
    <w:rPr>
      <w:rFonts w:eastAsia="Times New Roman"/>
      <w:i/>
      <w:iCs/>
      <w:sz w:val="24"/>
      <w:szCs w:val="24"/>
    </w:rPr>
  </w:style>
  <w:style w:type="paragraph" w:styleId="9">
    <w:name w:val="heading 9"/>
    <w:basedOn w:val="a"/>
    <w:next w:val="a"/>
    <w:link w:val="90"/>
    <w:uiPriority w:val="9"/>
    <w:semiHidden/>
    <w:unhideWhenUsed/>
    <w:qFormat/>
    <w:rsid w:val="0097323B"/>
    <w:pPr>
      <w:spacing w:before="240" w:after="60" w:line="240" w:lineRule="auto"/>
      <w:outlineLvl w:val="8"/>
    </w:pPr>
    <w:rPr>
      <w:rFonts w:ascii="Calibri Light" w:eastAsia="Times New Roman" w:hAnsi="Calibri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F7D93"/>
    <w:pPr>
      <w:spacing w:after="0" w:line="240" w:lineRule="auto"/>
      <w:jc w:val="both"/>
    </w:pPr>
    <w:rPr>
      <w:sz w:val="24"/>
      <w:szCs w:val="20"/>
      <w:lang w:eastAsia="ru-RU"/>
    </w:rPr>
  </w:style>
  <w:style w:type="character" w:customStyle="1" w:styleId="a4">
    <w:name w:val="Основной текст Знак"/>
    <w:basedOn w:val="a0"/>
    <w:link w:val="a3"/>
    <w:rsid w:val="006F7D93"/>
    <w:rPr>
      <w:rFonts w:ascii="Calibri" w:eastAsia="Calibri" w:hAnsi="Calibri" w:cs="Times New Roman"/>
      <w:sz w:val="24"/>
      <w:szCs w:val="20"/>
      <w:lang w:eastAsia="ru-RU"/>
    </w:rPr>
  </w:style>
  <w:style w:type="paragraph" w:styleId="a5">
    <w:name w:val="List Paragraph"/>
    <w:basedOn w:val="a"/>
    <w:uiPriority w:val="34"/>
    <w:qFormat/>
    <w:rsid w:val="006F7D93"/>
    <w:pPr>
      <w:spacing w:after="0" w:line="240" w:lineRule="auto"/>
      <w:ind w:left="720"/>
      <w:contextualSpacing/>
    </w:pPr>
    <w:rPr>
      <w:rFonts w:ascii="Times New Roman" w:eastAsia="Times New Roman" w:hAnsi="Times New Roman"/>
      <w:sz w:val="24"/>
      <w:szCs w:val="24"/>
      <w:lang w:eastAsia="ru-RU"/>
    </w:rPr>
  </w:style>
  <w:style w:type="paragraph" w:customStyle="1" w:styleId="Default">
    <w:name w:val="Default"/>
    <w:rsid w:val="0098686E"/>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6F32AF"/>
    <w:pPr>
      <w:spacing w:after="0" w:line="240" w:lineRule="auto"/>
    </w:pPr>
    <w:rPr>
      <w:rFonts w:ascii="Tahoma" w:eastAsiaTheme="minorHAnsi" w:hAnsi="Tahoma" w:cs="Tahoma"/>
      <w:sz w:val="16"/>
      <w:szCs w:val="16"/>
    </w:rPr>
  </w:style>
  <w:style w:type="character" w:customStyle="1" w:styleId="a7">
    <w:name w:val="Текст выноски Знак"/>
    <w:basedOn w:val="a0"/>
    <w:link w:val="a6"/>
    <w:uiPriority w:val="99"/>
    <w:semiHidden/>
    <w:rsid w:val="006F32AF"/>
    <w:rPr>
      <w:rFonts w:ascii="Tahoma" w:hAnsi="Tahoma" w:cs="Tahoma"/>
      <w:sz w:val="16"/>
      <w:szCs w:val="16"/>
    </w:rPr>
  </w:style>
  <w:style w:type="paragraph" w:styleId="a8">
    <w:name w:val="header"/>
    <w:basedOn w:val="a"/>
    <w:link w:val="a9"/>
    <w:uiPriority w:val="99"/>
    <w:unhideWhenUsed/>
    <w:rsid w:val="00F1096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1096F"/>
    <w:rPr>
      <w:rFonts w:ascii="Calibri" w:eastAsia="Calibri" w:hAnsi="Calibri" w:cs="Times New Roman"/>
    </w:rPr>
  </w:style>
  <w:style w:type="paragraph" w:styleId="aa">
    <w:name w:val="footer"/>
    <w:basedOn w:val="a"/>
    <w:link w:val="ab"/>
    <w:uiPriority w:val="99"/>
    <w:unhideWhenUsed/>
    <w:rsid w:val="00F1096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1096F"/>
    <w:rPr>
      <w:rFonts w:ascii="Calibri" w:eastAsia="Calibri" w:hAnsi="Calibri" w:cs="Times New Roman"/>
    </w:rPr>
  </w:style>
  <w:style w:type="character" w:customStyle="1" w:styleId="10">
    <w:name w:val="Заголовок 1 Знак"/>
    <w:basedOn w:val="a0"/>
    <w:link w:val="1"/>
    <w:uiPriority w:val="9"/>
    <w:rsid w:val="0097323B"/>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semiHidden/>
    <w:rsid w:val="0097323B"/>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semiHidden/>
    <w:rsid w:val="0097323B"/>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97323B"/>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semiHidden/>
    <w:rsid w:val="0097323B"/>
    <w:rPr>
      <w:rFonts w:ascii="Calibri" w:eastAsia="Times New Roman" w:hAnsi="Calibri" w:cs="Times New Roman"/>
      <w:b/>
      <w:bCs/>
      <w:i/>
      <w:iCs/>
      <w:sz w:val="26"/>
      <w:szCs w:val="26"/>
    </w:rPr>
  </w:style>
  <w:style w:type="character" w:customStyle="1" w:styleId="60">
    <w:name w:val="Заголовок 6 Знак"/>
    <w:basedOn w:val="a0"/>
    <w:link w:val="6"/>
    <w:uiPriority w:val="9"/>
    <w:semiHidden/>
    <w:rsid w:val="0097323B"/>
    <w:rPr>
      <w:rFonts w:ascii="Calibri" w:eastAsia="Times New Roman" w:hAnsi="Calibri" w:cs="Times New Roman"/>
      <w:b/>
      <w:bCs/>
    </w:rPr>
  </w:style>
  <w:style w:type="character" w:customStyle="1" w:styleId="70">
    <w:name w:val="Заголовок 7 Знак"/>
    <w:basedOn w:val="a0"/>
    <w:link w:val="7"/>
    <w:uiPriority w:val="9"/>
    <w:semiHidden/>
    <w:rsid w:val="0097323B"/>
    <w:rPr>
      <w:rFonts w:ascii="Calibri" w:eastAsia="Times New Roman" w:hAnsi="Calibri" w:cs="Times New Roman"/>
      <w:sz w:val="24"/>
      <w:szCs w:val="24"/>
    </w:rPr>
  </w:style>
  <w:style w:type="character" w:customStyle="1" w:styleId="80">
    <w:name w:val="Заголовок 8 Знак"/>
    <w:basedOn w:val="a0"/>
    <w:link w:val="8"/>
    <w:uiPriority w:val="9"/>
    <w:semiHidden/>
    <w:rsid w:val="0097323B"/>
    <w:rPr>
      <w:rFonts w:ascii="Calibri" w:eastAsia="Times New Roman" w:hAnsi="Calibri" w:cs="Times New Roman"/>
      <w:i/>
      <w:iCs/>
      <w:sz w:val="24"/>
      <w:szCs w:val="24"/>
    </w:rPr>
  </w:style>
  <w:style w:type="character" w:customStyle="1" w:styleId="90">
    <w:name w:val="Заголовок 9 Знак"/>
    <w:basedOn w:val="a0"/>
    <w:link w:val="9"/>
    <w:uiPriority w:val="9"/>
    <w:semiHidden/>
    <w:rsid w:val="0097323B"/>
    <w:rPr>
      <w:rFonts w:ascii="Calibri Light" w:eastAsia="Times New Roman" w:hAnsi="Calibri Light" w:cs="Times New Roman"/>
    </w:rPr>
  </w:style>
  <w:style w:type="table" w:styleId="ac">
    <w:name w:val="Table Grid"/>
    <w:basedOn w:val="a1"/>
    <w:uiPriority w:val="59"/>
    <w:rsid w:val="009732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9732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732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7323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732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732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7323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7323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7323B"/>
    <w:pPr>
      <w:widowControl w:val="0"/>
      <w:autoSpaceDE w:val="0"/>
      <w:autoSpaceDN w:val="0"/>
      <w:spacing w:after="0" w:line="240" w:lineRule="auto"/>
    </w:pPr>
    <w:rPr>
      <w:rFonts w:ascii="Arial" w:eastAsia="Times New Roman" w:hAnsi="Arial" w:cs="Arial"/>
      <w:sz w:val="20"/>
      <w:szCs w:val="20"/>
      <w:lang w:eastAsia="ru-RU"/>
    </w:rPr>
  </w:style>
  <w:style w:type="character" w:styleId="ad">
    <w:name w:val="Hyperlink"/>
    <w:uiPriority w:val="99"/>
    <w:unhideWhenUsed/>
    <w:rsid w:val="0097323B"/>
    <w:rPr>
      <w:color w:val="0000FF"/>
      <w:u w:val="single"/>
    </w:rPr>
  </w:style>
  <w:style w:type="character" w:customStyle="1" w:styleId="blk">
    <w:name w:val="blk"/>
    <w:rsid w:val="0097323B"/>
  </w:style>
  <w:style w:type="character" w:customStyle="1" w:styleId="s10">
    <w:name w:val="s_10"/>
    <w:rsid w:val="0097323B"/>
  </w:style>
  <w:style w:type="paragraph" w:customStyle="1" w:styleId="formattext">
    <w:name w:val="formattext"/>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l">
    <w:name w:val="hl"/>
    <w:rsid w:val="0097323B"/>
  </w:style>
  <w:style w:type="character" w:customStyle="1" w:styleId="searchtext">
    <w:name w:val="searchtext"/>
    <w:rsid w:val="0097323B"/>
  </w:style>
  <w:style w:type="paragraph" w:customStyle="1" w:styleId="s1">
    <w:name w:val="s_1"/>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Strong"/>
    <w:uiPriority w:val="22"/>
    <w:qFormat/>
    <w:rsid w:val="0097323B"/>
    <w:rPr>
      <w:b/>
      <w:bCs/>
    </w:rPr>
  </w:style>
  <w:style w:type="paragraph" w:customStyle="1" w:styleId="s3">
    <w:name w:val="s_3"/>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eparator">
    <w:name w:val="separator"/>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9">
    <w:name w:val="s_9"/>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tl-icon-num-0">
    <w:name w:val="utl-icon-num-0"/>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tl-icon-num-1">
    <w:name w:val="utl-icon-num-1"/>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tl-icon-num-2">
    <w:name w:val="utl-icon-num-2"/>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tl-icon-num-3">
    <w:name w:val="utl-icon-num-3"/>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ptolike2">
    <w:name w:val="uptolike2"/>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n-label5">
    <w:name w:val="sn-label5"/>
    <w:rsid w:val="0097323B"/>
  </w:style>
  <w:style w:type="character" w:customStyle="1" w:styleId="small-logo3">
    <w:name w:val="small-logo3"/>
    <w:rsid w:val="0097323B"/>
  </w:style>
  <w:style w:type="paragraph" w:customStyle="1" w:styleId="headertext">
    <w:name w:val="headertext"/>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 Spacing"/>
    <w:link w:val="af0"/>
    <w:uiPriority w:val="1"/>
    <w:qFormat/>
    <w:rsid w:val="0097323B"/>
    <w:pPr>
      <w:spacing w:after="0" w:line="240" w:lineRule="auto"/>
    </w:pPr>
    <w:rPr>
      <w:rFonts w:ascii="Calibri" w:eastAsia="Calibri" w:hAnsi="Calibri" w:cs="Times New Roman"/>
    </w:rPr>
  </w:style>
  <w:style w:type="character" w:customStyle="1" w:styleId="af0">
    <w:name w:val="Без интервала Знак"/>
    <w:link w:val="af"/>
    <w:uiPriority w:val="1"/>
    <w:rsid w:val="0097323B"/>
    <w:rPr>
      <w:rFonts w:ascii="Calibri" w:eastAsia="Calibri" w:hAnsi="Calibri" w:cs="Times New Roman"/>
    </w:rPr>
  </w:style>
  <w:style w:type="paragraph" w:customStyle="1" w:styleId="pboth">
    <w:name w:val="pboth"/>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973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7323B"/>
    <w:rPr>
      <w:rFonts w:ascii="Courier New" w:eastAsia="Times New Roman" w:hAnsi="Courier New" w:cs="Courier New"/>
      <w:sz w:val="20"/>
      <w:szCs w:val="20"/>
      <w:lang w:eastAsia="ru-RU"/>
    </w:rPr>
  </w:style>
  <w:style w:type="character" w:styleId="af1">
    <w:name w:val="Emphasis"/>
    <w:uiPriority w:val="20"/>
    <w:qFormat/>
    <w:rsid w:val="0097323B"/>
    <w:rPr>
      <w:i/>
      <w:iCs/>
    </w:rPr>
  </w:style>
  <w:style w:type="character" w:customStyle="1" w:styleId="ez-toc-section">
    <w:name w:val="ez-toc-section"/>
    <w:rsid w:val="0097323B"/>
  </w:style>
  <w:style w:type="paragraph" w:customStyle="1" w:styleId="wp-caption-text">
    <w:name w:val="wp-caption-text"/>
    <w:basedOn w:val="a"/>
    <w:rsid w:val="0097323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vid">
    <w:name w:val="vid"/>
    <w:rsid w:val="0097323B"/>
  </w:style>
  <w:style w:type="paragraph" w:styleId="af2">
    <w:name w:val="Title"/>
    <w:basedOn w:val="a"/>
    <w:next w:val="a"/>
    <w:link w:val="af3"/>
    <w:uiPriority w:val="10"/>
    <w:qFormat/>
    <w:rsid w:val="0097323B"/>
    <w:pPr>
      <w:spacing w:before="240" w:after="60" w:line="240" w:lineRule="auto"/>
      <w:jc w:val="center"/>
      <w:outlineLvl w:val="0"/>
    </w:pPr>
    <w:rPr>
      <w:rFonts w:ascii="Calibri Light" w:eastAsia="Times New Roman" w:hAnsi="Calibri Light"/>
      <w:b/>
      <w:bCs/>
      <w:kern w:val="28"/>
      <w:sz w:val="32"/>
      <w:szCs w:val="32"/>
    </w:rPr>
  </w:style>
  <w:style w:type="character" w:customStyle="1" w:styleId="af3">
    <w:name w:val="Заголовок Знак"/>
    <w:basedOn w:val="a0"/>
    <w:link w:val="af2"/>
    <w:uiPriority w:val="10"/>
    <w:rsid w:val="0097323B"/>
    <w:rPr>
      <w:rFonts w:ascii="Calibri Light" w:eastAsia="Times New Roman" w:hAnsi="Calibri Light" w:cs="Times New Roman"/>
      <w:b/>
      <w:bCs/>
      <w:kern w:val="28"/>
      <w:sz w:val="32"/>
      <w:szCs w:val="32"/>
    </w:rPr>
  </w:style>
  <w:style w:type="paragraph" w:styleId="af4">
    <w:name w:val="Subtitle"/>
    <w:basedOn w:val="a"/>
    <w:next w:val="a"/>
    <w:link w:val="af5"/>
    <w:uiPriority w:val="11"/>
    <w:qFormat/>
    <w:rsid w:val="0097323B"/>
    <w:pPr>
      <w:spacing w:after="60" w:line="240" w:lineRule="auto"/>
      <w:jc w:val="center"/>
      <w:outlineLvl w:val="1"/>
    </w:pPr>
    <w:rPr>
      <w:rFonts w:ascii="Calibri Light" w:eastAsia="Times New Roman" w:hAnsi="Calibri Light"/>
      <w:sz w:val="24"/>
      <w:szCs w:val="24"/>
    </w:rPr>
  </w:style>
  <w:style w:type="character" w:customStyle="1" w:styleId="af5">
    <w:name w:val="Подзаголовок Знак"/>
    <w:basedOn w:val="a0"/>
    <w:link w:val="af4"/>
    <w:uiPriority w:val="11"/>
    <w:rsid w:val="0097323B"/>
    <w:rPr>
      <w:rFonts w:ascii="Calibri Light" w:eastAsia="Times New Roman" w:hAnsi="Calibri Light" w:cs="Times New Roman"/>
      <w:sz w:val="24"/>
      <w:szCs w:val="24"/>
    </w:rPr>
  </w:style>
  <w:style w:type="paragraph" w:styleId="21">
    <w:name w:val="Quote"/>
    <w:basedOn w:val="a"/>
    <w:next w:val="a"/>
    <w:link w:val="22"/>
    <w:uiPriority w:val="29"/>
    <w:qFormat/>
    <w:rsid w:val="0097323B"/>
    <w:pPr>
      <w:spacing w:after="0" w:line="240" w:lineRule="auto"/>
    </w:pPr>
    <w:rPr>
      <w:rFonts w:eastAsia="Times New Roman"/>
      <w:i/>
      <w:sz w:val="24"/>
      <w:szCs w:val="24"/>
    </w:rPr>
  </w:style>
  <w:style w:type="character" w:customStyle="1" w:styleId="22">
    <w:name w:val="Цитата 2 Знак"/>
    <w:basedOn w:val="a0"/>
    <w:link w:val="21"/>
    <w:uiPriority w:val="29"/>
    <w:rsid w:val="0097323B"/>
    <w:rPr>
      <w:rFonts w:ascii="Calibri" w:eastAsia="Times New Roman" w:hAnsi="Calibri" w:cs="Times New Roman"/>
      <w:i/>
      <w:sz w:val="24"/>
      <w:szCs w:val="24"/>
    </w:rPr>
  </w:style>
  <w:style w:type="paragraph" w:styleId="af6">
    <w:name w:val="Intense Quote"/>
    <w:basedOn w:val="a"/>
    <w:next w:val="a"/>
    <w:link w:val="af7"/>
    <w:uiPriority w:val="30"/>
    <w:qFormat/>
    <w:rsid w:val="0097323B"/>
    <w:pPr>
      <w:spacing w:after="0" w:line="240" w:lineRule="auto"/>
      <w:ind w:left="720" w:right="720"/>
    </w:pPr>
    <w:rPr>
      <w:rFonts w:eastAsia="Times New Roman"/>
      <w:b/>
      <w:i/>
      <w:sz w:val="24"/>
    </w:rPr>
  </w:style>
  <w:style w:type="character" w:customStyle="1" w:styleId="af7">
    <w:name w:val="Выделенная цитата Знак"/>
    <w:basedOn w:val="a0"/>
    <w:link w:val="af6"/>
    <w:uiPriority w:val="30"/>
    <w:rsid w:val="0097323B"/>
    <w:rPr>
      <w:rFonts w:ascii="Calibri" w:eastAsia="Times New Roman" w:hAnsi="Calibri" w:cs="Times New Roman"/>
      <w:b/>
      <w:i/>
      <w:sz w:val="24"/>
    </w:rPr>
  </w:style>
  <w:style w:type="character" w:styleId="af8">
    <w:name w:val="Subtle Emphasis"/>
    <w:uiPriority w:val="19"/>
    <w:qFormat/>
    <w:rsid w:val="0097323B"/>
    <w:rPr>
      <w:i/>
      <w:color w:val="5A5A5A"/>
    </w:rPr>
  </w:style>
  <w:style w:type="character" w:styleId="af9">
    <w:name w:val="Intense Emphasis"/>
    <w:uiPriority w:val="21"/>
    <w:qFormat/>
    <w:rsid w:val="0097323B"/>
    <w:rPr>
      <w:b/>
      <w:i/>
      <w:sz w:val="24"/>
      <w:szCs w:val="24"/>
      <w:u w:val="single"/>
    </w:rPr>
  </w:style>
  <w:style w:type="character" w:styleId="afa">
    <w:name w:val="Subtle Reference"/>
    <w:uiPriority w:val="31"/>
    <w:qFormat/>
    <w:rsid w:val="0097323B"/>
    <w:rPr>
      <w:sz w:val="24"/>
      <w:szCs w:val="24"/>
      <w:u w:val="single"/>
    </w:rPr>
  </w:style>
  <w:style w:type="character" w:styleId="afb">
    <w:name w:val="Intense Reference"/>
    <w:uiPriority w:val="32"/>
    <w:qFormat/>
    <w:rsid w:val="0097323B"/>
    <w:rPr>
      <w:b/>
      <w:sz w:val="24"/>
      <w:u w:val="single"/>
    </w:rPr>
  </w:style>
  <w:style w:type="character" w:styleId="afc">
    <w:name w:val="Book Title"/>
    <w:uiPriority w:val="33"/>
    <w:qFormat/>
    <w:rsid w:val="0097323B"/>
    <w:rPr>
      <w:rFonts w:ascii="Calibri Light" w:eastAsia="Times New Roman" w:hAnsi="Calibri Light"/>
      <w:b/>
      <w:i/>
      <w:sz w:val="24"/>
      <w:szCs w:val="24"/>
    </w:rPr>
  </w:style>
  <w:style w:type="paragraph" w:styleId="afd">
    <w:name w:val="TOC Heading"/>
    <w:basedOn w:val="1"/>
    <w:next w:val="a"/>
    <w:uiPriority w:val="39"/>
    <w:semiHidden/>
    <w:unhideWhenUsed/>
    <w:qFormat/>
    <w:rsid w:val="0097323B"/>
    <w:pPr>
      <w:keepLines w:val="0"/>
      <w:spacing w:after="60" w:line="240" w:lineRule="auto"/>
      <w:outlineLvl w:val="9"/>
    </w:pPr>
    <w:rPr>
      <w:b/>
      <w:bCs/>
      <w:color w:val="auto"/>
      <w:kern w:val="32"/>
    </w:rPr>
  </w:style>
  <w:style w:type="character" w:customStyle="1" w:styleId="ConsPlusNormal0">
    <w:name w:val="ConsPlusNormal Знак"/>
    <w:link w:val="ConsPlusNormal"/>
    <w:locked/>
    <w:rsid w:val="0097323B"/>
    <w:rPr>
      <w:rFonts w:ascii="Calibri" w:eastAsia="Times New Roman" w:hAnsi="Calibri" w:cs="Calibri"/>
      <w:szCs w:val="20"/>
      <w:lang w:eastAsia="ru-RU"/>
    </w:rPr>
  </w:style>
  <w:style w:type="paragraph" w:styleId="afe">
    <w:name w:val="Revision"/>
    <w:hidden/>
    <w:uiPriority w:val="99"/>
    <w:semiHidden/>
    <w:rsid w:val="0097323B"/>
    <w:pPr>
      <w:spacing w:after="0" w:line="240" w:lineRule="auto"/>
    </w:pPr>
    <w:rPr>
      <w:rFonts w:ascii="Calibri" w:eastAsia="Calibri" w:hAnsi="Calibri" w:cs="Times New Roman"/>
    </w:rPr>
  </w:style>
  <w:style w:type="paragraph" w:styleId="aff">
    <w:name w:val="Normal (Web)"/>
    <w:basedOn w:val="a"/>
    <w:uiPriority w:val="99"/>
    <w:semiHidden/>
    <w:unhideWhenUsed/>
    <w:rsid w:val="0097323B"/>
    <w:pPr>
      <w:spacing w:after="200" w:line="276"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2430&amp;dst=1098&amp;field=134&amp;date=16.02.202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8315-7F24-4D97-92DC-78283D36B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30</Pages>
  <Words>13142</Words>
  <Characters>74911</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semenko</dc:creator>
  <cp:keywords/>
  <dc:description/>
  <cp:lastModifiedBy>semenko</cp:lastModifiedBy>
  <cp:revision>131</cp:revision>
  <cp:lastPrinted>2023-07-03T10:55:00Z</cp:lastPrinted>
  <dcterms:created xsi:type="dcterms:W3CDTF">2023-06-26T06:25:00Z</dcterms:created>
  <dcterms:modified xsi:type="dcterms:W3CDTF">2023-07-03T10:58:00Z</dcterms:modified>
</cp:coreProperties>
</file>