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CC640" w14:textId="77777777" w:rsidR="00D80C27" w:rsidRDefault="00D80C27" w:rsidP="00D80C27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029E3848" w14:textId="77777777" w:rsidR="00D80C27" w:rsidRDefault="00D80C27" w:rsidP="00D80C27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0AE1CA06" w14:textId="77777777" w:rsidR="00D80C27" w:rsidRDefault="00D80C27" w:rsidP="00D80C27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130FED93" w14:textId="77777777" w:rsidR="00D80C27" w:rsidRDefault="00D80C27" w:rsidP="00D80C27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6519DD02" w14:textId="77777777" w:rsidR="00D80C27" w:rsidRDefault="00D80C27" w:rsidP="00D80C27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2C4084A9" w14:textId="43A9F8CA" w:rsidR="00D80C27" w:rsidRDefault="00D80C27" w:rsidP="00D80C27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1</w:t>
      </w:r>
      <w:r>
        <w:rPr>
          <w:spacing w:val="-1"/>
          <w:sz w:val="23"/>
          <w:szCs w:val="23"/>
        </w:rPr>
        <w:t>4</w:t>
      </w:r>
      <w:r>
        <w:rPr>
          <w:spacing w:val="-1"/>
          <w:sz w:val="23"/>
          <w:szCs w:val="23"/>
        </w:rPr>
        <w:t xml:space="preserve"> выполнены в полном объёме.</w:t>
      </w:r>
    </w:p>
    <w:p w14:paraId="5230733C" w14:textId="77777777" w:rsidR="00D80C27" w:rsidRPr="00D80C27" w:rsidRDefault="00D80C27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25CDF414" w14:textId="77777777" w:rsidR="00D80C27" w:rsidRPr="00D80C27" w:rsidRDefault="00D80C27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68DFE9FF" w14:textId="77777777" w:rsidR="00D80C27" w:rsidRPr="00D80C27" w:rsidRDefault="00D80C27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026BCB0F" w14:textId="77777777" w:rsidR="00D80C27" w:rsidRPr="00D80C27" w:rsidRDefault="00D80C27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379270A9" w14:textId="1EB845E7" w:rsidR="00C07CE7" w:rsidRDefault="007546E9" w:rsidP="00BD6C11">
      <w:pPr>
        <w:keepNext/>
        <w:keepLines/>
        <w:spacing w:before="40"/>
        <w:ind w:left="5664" w:hanging="5097"/>
        <w:jc w:val="both"/>
        <w:outlineLvl w:val="2"/>
        <w:rPr>
          <w:b/>
          <w:sz w:val="28"/>
          <w:szCs w:val="28"/>
        </w:rPr>
      </w:pPr>
      <w:r>
        <w:t>30</w:t>
      </w:r>
      <w:r w:rsidR="004C6F4F" w:rsidRPr="004C6F4F">
        <w:t xml:space="preserve"> </w:t>
      </w:r>
      <w:r>
        <w:t>апреля</w:t>
      </w:r>
      <w:r w:rsidR="004C6F4F" w:rsidRPr="004C6F4F">
        <w:t xml:space="preserve"> 202</w:t>
      </w:r>
      <w:r>
        <w:t>5</w:t>
      </w:r>
      <w:r w:rsidR="004C6F4F" w:rsidRPr="004C6F4F">
        <w:t xml:space="preserve"> года      </w:t>
      </w:r>
      <w:r w:rsidR="00444D8C" w:rsidRPr="00691D48">
        <w:t>№</w:t>
      </w:r>
      <w:r w:rsidR="00691D48">
        <w:t xml:space="preserve"> 14</w:t>
      </w:r>
      <w:r w:rsidR="004C6F4F" w:rsidRPr="004C6F4F">
        <w:t xml:space="preserve">   </w:t>
      </w:r>
      <w:r w:rsidR="004C6F4F" w:rsidRPr="004C6F4F">
        <w:tab/>
      </w:r>
      <w:r w:rsidR="00573C40">
        <w:t>Генеральному д</w:t>
      </w:r>
      <w:r w:rsidR="005D5AE2">
        <w:t xml:space="preserve">иректору </w:t>
      </w:r>
      <w:r w:rsidR="00573C40" w:rsidRPr="00077C25">
        <w:t>МАУК «ВДК»</w:t>
      </w:r>
      <w:r w:rsidR="00573C40">
        <w:t xml:space="preserve">   </w:t>
      </w:r>
      <w:r w:rsidR="00BD6C11">
        <w:t xml:space="preserve"> </w:t>
      </w:r>
      <w:r w:rsidR="008D21FF">
        <w:t xml:space="preserve">      </w:t>
      </w:r>
      <w:r w:rsidR="00573C40" w:rsidRPr="00644B51">
        <w:t>Богданов</w:t>
      </w:r>
      <w:r w:rsidR="00573C40">
        <w:t>у</w:t>
      </w:r>
      <w:r w:rsidR="00573C40" w:rsidRPr="00644B51">
        <w:t xml:space="preserve"> А</w:t>
      </w:r>
      <w:r w:rsidR="00573C40">
        <w:t>.</w:t>
      </w:r>
      <w:r w:rsidR="00573C40" w:rsidRPr="00644B51">
        <w:t>А</w:t>
      </w:r>
      <w:r w:rsidR="00573C40">
        <w:t>.</w:t>
      </w:r>
    </w:p>
    <w:p w14:paraId="1613779D" w14:textId="77777777" w:rsidR="007A473A" w:rsidRDefault="007A473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BB72A1" w14:textId="77777777" w:rsidR="007E6C98" w:rsidRDefault="007E6C9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45BF71C1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  <w:r w:rsidR="0003283D">
        <w:rPr>
          <w:b/>
          <w:sz w:val="28"/>
          <w:szCs w:val="28"/>
        </w:rPr>
        <w:t xml:space="preserve"> 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21BA512" w14:textId="50970A7F" w:rsidR="007546E9" w:rsidRPr="00573C40" w:rsidRDefault="007546E9" w:rsidP="00573C40">
      <w:pPr>
        <w:pStyle w:val="3"/>
        <w:ind w:firstLine="567"/>
        <w:jc w:val="both"/>
        <w:rPr>
          <w:rFonts w:ascii="Times New Roman" w:hAnsi="Times New Roman" w:cs="Times New Roman"/>
          <w:color w:val="auto"/>
        </w:rPr>
      </w:pPr>
      <w:r w:rsidRPr="00434D47">
        <w:rPr>
          <w:rFonts w:ascii="Times New Roman" w:hAnsi="Times New Roman"/>
          <w:color w:val="auto"/>
        </w:rPr>
        <w:t>В соответствии с пунктом 2.1 плана работы Контрольно-счетной палаты Ленинского городского округа на 202</w:t>
      </w:r>
      <w:r>
        <w:rPr>
          <w:rFonts w:ascii="Times New Roman" w:hAnsi="Times New Roman"/>
          <w:color w:val="auto"/>
        </w:rPr>
        <w:t>5</w:t>
      </w:r>
      <w:r w:rsidRPr="00434D47">
        <w:rPr>
          <w:rFonts w:ascii="Times New Roman" w:hAnsi="Times New Roman"/>
          <w:color w:val="auto"/>
        </w:rPr>
        <w:t xml:space="preserve"> год проведено контрольное мероприятие «Внешняя проверка бюджетной отчетности главных администраторов бюджетных средств Ленинского городского </w:t>
      </w:r>
      <w:r w:rsidRPr="00573C40">
        <w:rPr>
          <w:rFonts w:ascii="Times New Roman" w:hAnsi="Times New Roman" w:cs="Times New Roman"/>
          <w:color w:val="auto"/>
        </w:rPr>
        <w:t xml:space="preserve">округа за 2024 год» на объекте: </w:t>
      </w:r>
      <w:r w:rsidR="00573C40">
        <w:rPr>
          <w:rFonts w:ascii="Times New Roman" w:hAnsi="Times New Roman" w:cs="Times New Roman"/>
          <w:color w:val="auto"/>
        </w:rPr>
        <w:t>м</w:t>
      </w:r>
      <w:r w:rsidR="00573C40" w:rsidRPr="00573C40">
        <w:rPr>
          <w:rFonts w:ascii="Times New Roman" w:hAnsi="Times New Roman" w:cs="Times New Roman"/>
          <w:bCs/>
          <w:color w:val="auto"/>
        </w:rPr>
        <w:t xml:space="preserve">униципальное автономное учреждение кинематографии «Видновская дирекция киносети» </w:t>
      </w:r>
      <w:r w:rsidRPr="00573C40">
        <w:rPr>
          <w:rFonts w:ascii="Times New Roman" w:hAnsi="Times New Roman" w:cs="Times New Roman"/>
          <w:color w:val="auto"/>
        </w:rPr>
        <w:t>в период с 10 марта по 30 апреля 2025 года.</w:t>
      </w:r>
    </w:p>
    <w:p w14:paraId="3CB39239" w14:textId="4BFBC94C" w:rsidR="00C07CE7" w:rsidRPr="00782E68" w:rsidRDefault="00C07CE7" w:rsidP="007A473A">
      <w:pPr>
        <w:pStyle w:val="3"/>
        <w:ind w:firstLine="708"/>
        <w:jc w:val="both"/>
      </w:pPr>
    </w:p>
    <w:p w14:paraId="63D30968" w14:textId="2FAB0F22" w:rsidR="00F10B3F" w:rsidRDefault="00F10B3F" w:rsidP="004B6B0D">
      <w:pPr>
        <w:pStyle w:val="a6"/>
        <w:numPr>
          <w:ilvl w:val="0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4F3F">
        <w:rPr>
          <w:rFonts w:ascii="Times New Roman" w:hAnsi="Times New Roman" w:cs="Times New Roman"/>
          <w:sz w:val="24"/>
          <w:szCs w:val="24"/>
        </w:rPr>
        <w:t>По результатам контрольного мероприятия выявлены следующие нарушения:</w:t>
      </w:r>
    </w:p>
    <w:p w14:paraId="1B4C0853" w14:textId="77777777" w:rsidR="000F4F3F" w:rsidRPr="000F4F3F" w:rsidRDefault="000F4F3F" w:rsidP="000F4F3F">
      <w:pPr>
        <w:pStyle w:val="a6"/>
        <w:tabs>
          <w:tab w:val="left" w:pos="851"/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14:paraId="321CCED9" w14:textId="547CBEAB" w:rsidR="00F10B3F" w:rsidRPr="00482194" w:rsidRDefault="00482194" w:rsidP="00482194">
      <w:pPr>
        <w:pStyle w:val="a6"/>
        <w:numPr>
          <w:ilvl w:val="1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0" w:name="_Hlk133502360"/>
      <w:r w:rsidRPr="00482194">
        <w:rPr>
          <w:rFonts w:ascii="Times New Roman" w:hAnsi="Times New Roman" w:cs="Times New Roman"/>
          <w:iCs/>
          <w:sz w:val="24"/>
          <w:szCs w:val="24"/>
        </w:rPr>
        <w:t xml:space="preserve">В нарушение ст.7-8 приказа Минфина России от 23.12.2010 № 183н «Об утверждении Плана счетов бухгалтерского учета автономных учреждений и Инструкции по его применению» (далее – Приказа 183н), ст.21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Федерального закона от 06.12.2011 № 402-ФЗ «О бухгалтерском учете», 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объекты в количестве 183 штуки </w:t>
      </w:r>
      <w:r w:rsidRPr="00482194">
        <w:rPr>
          <w:rFonts w:ascii="Times New Roman" w:hAnsi="Times New Roman" w:cs="Times New Roman"/>
          <w:iCs/>
          <w:sz w:val="24"/>
          <w:szCs w:val="24"/>
        </w:rPr>
        <w:t xml:space="preserve">балансовой стоимостью 52 249 775,96 рубля  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отражены </w:t>
      </w:r>
      <w:r w:rsidRPr="00482194">
        <w:rPr>
          <w:rFonts w:ascii="Times New Roman" w:hAnsi="Times New Roman" w:cs="Times New Roman"/>
          <w:iCs/>
          <w:sz w:val="24"/>
          <w:szCs w:val="24"/>
        </w:rPr>
        <w:t xml:space="preserve">на 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счете 0.101.24 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«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Машины и оборудование – особо ценное движимое имущество учреждения» и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на счете 0.101.34 «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Машины и оборудование – иное движимое имущество учреждения», и тогда как в соответствии с Единой учетной политикой МКУ «ЦБ», утвержденной приказом директора МКУ «ЦБ» от 29.12.2023 №24, вышеуказанные объекты должны отражаться на счете  0.101.22 «Нежилые помещения (здания и сооружения)-особо ценное движимое имущество учреждения», 0.101.32 «Нежилые помещения (здания и сооружения)-иное движимое имущество учреждения», 0.101.36 «Инвентарь производственный и хозяйственный - иное движимое имущество учреждения</w:t>
      </w:r>
      <w:bookmarkEnd w:id="0"/>
      <w:r w:rsidR="007546E9"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</w:t>
      </w:r>
    </w:p>
    <w:p w14:paraId="25F87FF1" w14:textId="77777777" w:rsidR="007546E9" w:rsidRPr="00482194" w:rsidRDefault="007546E9" w:rsidP="00482194">
      <w:pPr>
        <w:pStyle w:val="a6"/>
        <w:tabs>
          <w:tab w:val="left" w:pos="851"/>
        </w:tabs>
        <w:spacing w:after="0" w:line="240" w:lineRule="auto"/>
        <w:ind w:left="92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2FEEC63" w14:textId="2CABC3A1" w:rsidR="000339A5" w:rsidRPr="00482194" w:rsidRDefault="00482194" w:rsidP="00482194">
      <w:pPr>
        <w:pStyle w:val="a6"/>
        <w:numPr>
          <w:ilvl w:val="1"/>
          <w:numId w:val="4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82194">
        <w:rPr>
          <w:rFonts w:ascii="Times New Roman" w:hAnsi="Times New Roman" w:cs="Times New Roman"/>
          <w:iCs/>
          <w:sz w:val="24"/>
          <w:szCs w:val="24"/>
        </w:rPr>
        <w:t xml:space="preserve">В нарушение ст.7-8 приказа Минфина России от 23.12.2010 № 183н «Об утверждении Плана счетов бухгалтерского учета автономных учреждений и Инструкции по его применению» (далее – Приказа 183н), ст.21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Федерального закона от 06.12.2011 № 402-ФЗ «О бухгалтерском учете», 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объекты в количестве 21 штуки </w:t>
      </w:r>
      <w:r w:rsidRPr="00482194">
        <w:rPr>
          <w:rFonts w:ascii="Times New Roman" w:hAnsi="Times New Roman" w:cs="Times New Roman"/>
          <w:iCs/>
          <w:sz w:val="24"/>
          <w:szCs w:val="24"/>
        </w:rPr>
        <w:t xml:space="preserve">балансовой стоимостью </w:t>
      </w:r>
      <w:r w:rsidRPr="0048219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451 088,21 </w:t>
      </w:r>
      <w:r w:rsidRPr="00482194">
        <w:rPr>
          <w:rFonts w:ascii="Times New Roman" w:hAnsi="Times New Roman" w:cs="Times New Roman"/>
          <w:iCs/>
          <w:sz w:val="24"/>
          <w:szCs w:val="24"/>
        </w:rPr>
        <w:t xml:space="preserve">рубля 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отражены </w:t>
      </w:r>
      <w:r w:rsidRPr="00482194">
        <w:rPr>
          <w:rFonts w:ascii="Times New Roman" w:hAnsi="Times New Roman" w:cs="Times New Roman"/>
          <w:iCs/>
          <w:sz w:val="24"/>
          <w:szCs w:val="24"/>
        </w:rPr>
        <w:t xml:space="preserve">на 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счете 0.101.36 «Инвентарь производственный и хозяйственный - иное движимое имущество учреждения», тогда как в соответствии с Единой учетной политикой МКУ «ЦБ», утвержденной приказом директора МКУ «ЦБ» от 29.12.2023 №24, вышеуказанные объекты должны отражаться на счете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0.101.34 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«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Машины и оборудование – иное  движимое имущество учреждения».</w:t>
      </w:r>
    </w:p>
    <w:p w14:paraId="3E85EE8B" w14:textId="77777777" w:rsidR="00482194" w:rsidRPr="00482194" w:rsidRDefault="00482194" w:rsidP="00482194">
      <w:pPr>
        <w:pStyle w:val="a6"/>
        <w:spacing w:after="0"/>
        <w:rPr>
          <w:rFonts w:ascii="Times New Roman" w:hAnsi="Times New Roman" w:cs="Times New Roman"/>
          <w:iCs/>
          <w:sz w:val="24"/>
          <w:szCs w:val="24"/>
        </w:rPr>
      </w:pPr>
    </w:p>
    <w:p w14:paraId="7C77A99E" w14:textId="618EED0D" w:rsidR="00482194" w:rsidRPr="00482194" w:rsidRDefault="00482194" w:rsidP="00482194">
      <w:pPr>
        <w:pStyle w:val="a6"/>
        <w:numPr>
          <w:ilvl w:val="1"/>
          <w:numId w:val="4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82194">
        <w:rPr>
          <w:rFonts w:ascii="Times New Roman" w:hAnsi="Times New Roman" w:cs="Times New Roman"/>
          <w:iCs/>
          <w:sz w:val="24"/>
          <w:szCs w:val="24"/>
        </w:rPr>
        <w:t xml:space="preserve">В нарушение ст.7-8 приказа Минфина России от 23.12.2010 № 183н «Об утверждении Плана счетов бухгалтерского учета автономных учреждений и Инструкции по его применению» (далее – Приказа 183н), ст.21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Федерального закона от 06.12.2011 № 402-ФЗ «О бухгалтерском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lastRenderedPageBreak/>
        <w:t xml:space="preserve">учете», 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объекты в количестве 16 штук </w:t>
      </w:r>
      <w:r w:rsidRPr="00482194">
        <w:rPr>
          <w:rFonts w:ascii="Times New Roman" w:hAnsi="Times New Roman" w:cs="Times New Roman"/>
          <w:iCs/>
          <w:sz w:val="24"/>
          <w:szCs w:val="24"/>
        </w:rPr>
        <w:t xml:space="preserve">балансовой стоимостью </w:t>
      </w:r>
      <w:r w:rsidRPr="0048219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166 713,11 </w:t>
      </w:r>
      <w:r w:rsidRPr="00482194">
        <w:rPr>
          <w:rFonts w:ascii="Times New Roman" w:hAnsi="Times New Roman" w:cs="Times New Roman"/>
          <w:iCs/>
          <w:sz w:val="24"/>
          <w:szCs w:val="24"/>
        </w:rPr>
        <w:t xml:space="preserve">рубля 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отражены</w:t>
      </w:r>
      <w:r w:rsidRPr="00482194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счете 0.101.38 «Прочие основные средства - иное движимое имущество учреждения», тогда как в соответствии с Единой учетной политикой МКУ «ЦБ», утвержденной приказом директора МКУ «ЦБ» от 29.12.2023 №24, вышеуказанные объекты должны отражаться счете 0.101.36 «Инвентарь производственный и хозяйственный - иное движимое имущество учреждения»  и на счете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0.101.34 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«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Машины и оборудование – иное  движимое имущество учреждения».</w:t>
      </w:r>
    </w:p>
    <w:p w14:paraId="10AF8FB9" w14:textId="77777777" w:rsidR="00482194" w:rsidRPr="00482194" w:rsidRDefault="00482194" w:rsidP="00482194">
      <w:pPr>
        <w:pStyle w:val="a6"/>
        <w:tabs>
          <w:tab w:val="left" w:pos="567"/>
          <w:tab w:val="left" w:pos="851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8F10091" w14:textId="3B797967" w:rsidR="00482194" w:rsidRPr="00482194" w:rsidRDefault="00482194" w:rsidP="00482194">
      <w:pPr>
        <w:pStyle w:val="a6"/>
        <w:numPr>
          <w:ilvl w:val="1"/>
          <w:numId w:val="4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82194">
        <w:rPr>
          <w:rFonts w:ascii="Times New Roman" w:hAnsi="Times New Roman" w:cs="Times New Roman"/>
          <w:iCs/>
          <w:sz w:val="24"/>
          <w:szCs w:val="24"/>
        </w:rPr>
        <w:t xml:space="preserve">В нарушение ст.7-8 приказа Минфина России от 23.12.2010 № 183н «Об утверждении Плана счетов бухгалтерского учета автономных учреждений и Инструкции по его применению» (далее – Приказа 183н), ст.21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Федерального закона от 06.12.2011 № 402-ФЗ «О бухгалтерском учете», 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объекты в количестве 16 штук </w:t>
      </w:r>
      <w:r w:rsidRPr="00482194">
        <w:rPr>
          <w:rFonts w:ascii="Times New Roman" w:hAnsi="Times New Roman" w:cs="Times New Roman"/>
          <w:iCs/>
          <w:sz w:val="24"/>
          <w:szCs w:val="24"/>
        </w:rPr>
        <w:t xml:space="preserve">балансовой стоимостью </w:t>
      </w:r>
      <w:r w:rsidRPr="0048219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166 713,11 </w:t>
      </w:r>
      <w:r w:rsidRPr="00482194">
        <w:rPr>
          <w:rFonts w:ascii="Times New Roman" w:hAnsi="Times New Roman" w:cs="Times New Roman"/>
          <w:iCs/>
          <w:sz w:val="24"/>
          <w:szCs w:val="24"/>
        </w:rPr>
        <w:t xml:space="preserve">рубля  (таблица №4)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отражены </w:t>
      </w:r>
      <w:r w:rsidRPr="00482194">
        <w:rPr>
          <w:rFonts w:ascii="Times New Roman" w:hAnsi="Times New Roman" w:cs="Times New Roman"/>
          <w:iCs/>
          <w:snapToGrid w:val="0"/>
          <w:sz w:val="24"/>
          <w:szCs w:val="24"/>
        </w:rPr>
        <w:t>МАУК «ВДК»</w:t>
      </w:r>
      <w:r w:rsidRPr="00482194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счете 0.101.38 «Прочие основные средства - иное движимое имущество учреждения», тогда как в соответствии с Единой учетной политикой МКУ «ЦБ», утвержденной приказом директора МКУ «ЦБ» от 29.12.2023 №24, вышеуказанные объекты должны отражаться счете 0.101.36 «Инвентарь производственный и хозяйственный - иное движимое имущество учреждения»  и на счете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0.101.34 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Pr="00482194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«</w:t>
      </w:r>
      <w:r w:rsidRPr="0048219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Машины и оборудование – иное  движимое имущество учреждения».</w:t>
      </w:r>
    </w:p>
    <w:p w14:paraId="501DDBE9" w14:textId="77777777" w:rsidR="00482194" w:rsidRPr="00482194" w:rsidRDefault="00482194" w:rsidP="00E4380A">
      <w:pPr>
        <w:pStyle w:val="a6"/>
        <w:spacing w:after="0"/>
        <w:rPr>
          <w:rFonts w:ascii="Times New Roman" w:hAnsi="Times New Roman" w:cs="Times New Roman"/>
          <w:iCs/>
          <w:sz w:val="24"/>
          <w:szCs w:val="24"/>
        </w:rPr>
      </w:pPr>
    </w:p>
    <w:p w14:paraId="4683407E" w14:textId="3EA5EE19" w:rsidR="00F10B3F" w:rsidRPr="000339A5" w:rsidRDefault="00F10B3F" w:rsidP="000339A5">
      <w:pPr>
        <w:pStyle w:val="a6"/>
        <w:numPr>
          <w:ilvl w:val="0"/>
          <w:numId w:val="4"/>
        </w:numPr>
        <w:tabs>
          <w:tab w:val="left" w:pos="567"/>
          <w:tab w:val="left" w:pos="1134"/>
        </w:tabs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339A5">
        <w:rPr>
          <w:rFonts w:ascii="Times New Roman" w:hAnsi="Times New Roman" w:cs="Times New Roman"/>
          <w:color w:val="000000"/>
          <w:sz w:val="24"/>
          <w:szCs w:val="24"/>
        </w:rPr>
        <w:t xml:space="preserve">С учетом изложенного </w:t>
      </w:r>
      <w:r w:rsidR="00482194" w:rsidRPr="00482194">
        <w:rPr>
          <w:rFonts w:ascii="Times New Roman" w:hAnsi="Times New Roman" w:cs="Times New Roman"/>
          <w:sz w:val="24"/>
          <w:szCs w:val="24"/>
        </w:rPr>
        <w:t>МАУК «ВДК»</w:t>
      </w:r>
      <w:r w:rsidR="00942596" w:rsidRPr="000339A5">
        <w:rPr>
          <w:rFonts w:ascii="Times New Roman" w:hAnsi="Times New Roman" w:cs="Times New Roman"/>
          <w:sz w:val="24"/>
          <w:szCs w:val="24"/>
        </w:rPr>
        <w:t xml:space="preserve"> </w:t>
      </w:r>
      <w:r w:rsidRPr="000339A5">
        <w:rPr>
          <w:rFonts w:ascii="Times New Roman" w:eastAsia="Calibri" w:hAnsi="Times New Roman" w:cs="Times New Roman"/>
          <w:sz w:val="24"/>
          <w:szCs w:val="24"/>
        </w:rPr>
        <w:t>надлежит выполнить следующие требования:</w:t>
      </w:r>
    </w:p>
    <w:p w14:paraId="295BB402" w14:textId="77777777" w:rsidR="000339A5" w:rsidRPr="00144003" w:rsidRDefault="000339A5" w:rsidP="000339A5">
      <w:pPr>
        <w:pStyle w:val="a6"/>
        <w:numPr>
          <w:ilvl w:val="1"/>
          <w:numId w:val="4"/>
        </w:numPr>
        <w:tabs>
          <w:tab w:val="left" w:pos="567"/>
          <w:tab w:val="left" w:pos="1134"/>
        </w:tabs>
        <w:spacing w:before="24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003">
        <w:rPr>
          <w:rFonts w:ascii="Times New Roman" w:hAnsi="Times New Roman" w:cs="Times New Roman"/>
          <w:sz w:val="24"/>
          <w:szCs w:val="24"/>
        </w:rPr>
        <w:t xml:space="preserve">Устранить выявленные нарушения бухгалтерского учёта, </w:t>
      </w:r>
      <w:r w:rsidRPr="00144003">
        <w:rPr>
          <w:rFonts w:ascii="Times New Roman" w:eastAsia="Calibri" w:hAnsi="Times New Roman" w:cs="Times New Roman"/>
          <w:sz w:val="24"/>
          <w:szCs w:val="24"/>
        </w:rPr>
        <w:t>провести инвентаризацию на предмет устранения аналогичных ошибок.</w:t>
      </w:r>
    </w:p>
    <w:p w14:paraId="30D8158B" w14:textId="6DF4438C" w:rsidR="00F10B3F" w:rsidRPr="00B479AC" w:rsidRDefault="00F10B3F" w:rsidP="008B36D7">
      <w:pPr>
        <w:autoSpaceDE w:val="0"/>
        <w:autoSpaceDN w:val="0"/>
        <w:adjustRightInd w:val="0"/>
        <w:ind w:firstLine="567"/>
        <w:jc w:val="both"/>
      </w:pPr>
      <w:r w:rsidRPr="00B479AC">
        <w:t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9D4C1C">
        <w:t>, федеральных территорий и муниципальных образований»</w:t>
      </w:r>
      <w:r w:rsidRPr="00B479AC">
        <w:t xml:space="preserve"> </w:t>
      </w:r>
      <w:r w:rsidR="00482194">
        <w:t>генеральному д</w:t>
      </w:r>
      <w:r w:rsidR="00695903">
        <w:t xml:space="preserve">иректору </w:t>
      </w:r>
      <w:r w:rsidR="00482194" w:rsidRPr="00077C25">
        <w:t>МАУК «ВДК»</w:t>
      </w:r>
      <w:r w:rsidR="00482194">
        <w:t xml:space="preserve"> </w:t>
      </w:r>
      <w:r w:rsidRPr="00B479AC">
        <w:t xml:space="preserve">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6CBF4B49" w14:textId="77777777" w:rsidR="00F10B3F" w:rsidRDefault="00F10B3F" w:rsidP="00F10B3F">
      <w:pPr>
        <w:autoSpaceDE w:val="0"/>
        <w:autoSpaceDN w:val="0"/>
        <w:adjustRightInd w:val="0"/>
        <w:ind w:firstLine="708"/>
        <w:jc w:val="both"/>
      </w:pPr>
    </w:p>
    <w:p w14:paraId="01B82EE7" w14:textId="77777777" w:rsidR="00F10B3F" w:rsidRDefault="00F10B3F" w:rsidP="008B36D7">
      <w:pPr>
        <w:autoSpaceDE w:val="0"/>
        <w:autoSpaceDN w:val="0"/>
        <w:adjustRightInd w:val="0"/>
        <w:ind w:firstLine="567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5F52EDDC" w14:textId="0FFC8C91" w:rsidR="00F10B3F" w:rsidRPr="00EC6802" w:rsidRDefault="00F10B3F" w:rsidP="00F10B3F">
      <w:pPr>
        <w:autoSpaceDE w:val="0"/>
        <w:autoSpaceDN w:val="0"/>
        <w:adjustRightInd w:val="0"/>
        <w:jc w:val="both"/>
        <w:rPr>
          <w:bCs/>
        </w:rPr>
      </w:pPr>
      <w:bookmarkStart w:id="1" w:name="_GoBack"/>
      <w:bookmarkEnd w:id="1"/>
    </w:p>
    <w:sectPr w:rsidR="00F10B3F" w:rsidRPr="00EC6802" w:rsidSect="000339A5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43224" w14:textId="77777777" w:rsidR="00EE5EC2" w:rsidRDefault="00EE5EC2" w:rsidP="00EE5EC2">
      <w:r>
        <w:separator/>
      </w:r>
    </w:p>
  </w:endnote>
  <w:endnote w:type="continuationSeparator" w:id="0">
    <w:p w14:paraId="32CBB37C" w14:textId="77777777" w:rsidR="00EE5EC2" w:rsidRDefault="00EE5EC2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7CCB0867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0C27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C5A50" w14:textId="77777777" w:rsidR="00EE5EC2" w:rsidRDefault="00EE5EC2" w:rsidP="00EE5EC2">
      <w:r>
        <w:separator/>
      </w:r>
    </w:p>
  </w:footnote>
  <w:footnote w:type="continuationSeparator" w:id="0">
    <w:p w14:paraId="643954DE" w14:textId="77777777" w:rsidR="00EE5EC2" w:rsidRDefault="00EE5EC2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14DD"/>
    <w:multiLevelType w:val="multilevel"/>
    <w:tmpl w:val="074AE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" w15:restartNumberingAfterBreak="0">
    <w:nsid w:val="16270CAC"/>
    <w:multiLevelType w:val="multilevel"/>
    <w:tmpl w:val="C6369B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281B4F86"/>
    <w:multiLevelType w:val="multilevel"/>
    <w:tmpl w:val="C6369B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29FC50D9"/>
    <w:multiLevelType w:val="multilevel"/>
    <w:tmpl w:val="DBA00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542718BA"/>
    <w:multiLevelType w:val="hybridMultilevel"/>
    <w:tmpl w:val="547A5E0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83D"/>
    <w:rsid w:val="00032A82"/>
    <w:rsid w:val="000339A5"/>
    <w:rsid w:val="0003416B"/>
    <w:rsid w:val="00037ACB"/>
    <w:rsid w:val="00041133"/>
    <w:rsid w:val="00042599"/>
    <w:rsid w:val="0004343E"/>
    <w:rsid w:val="000542C6"/>
    <w:rsid w:val="00055AE2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3318"/>
    <w:rsid w:val="000A60E0"/>
    <w:rsid w:val="000B04BD"/>
    <w:rsid w:val="000B5993"/>
    <w:rsid w:val="000B762C"/>
    <w:rsid w:val="000C7F63"/>
    <w:rsid w:val="000D3B05"/>
    <w:rsid w:val="000D4AA3"/>
    <w:rsid w:val="000D4EEC"/>
    <w:rsid w:val="000D7510"/>
    <w:rsid w:val="000E11CF"/>
    <w:rsid w:val="000E24D5"/>
    <w:rsid w:val="000E5EB0"/>
    <w:rsid w:val="000E7CE8"/>
    <w:rsid w:val="000F323B"/>
    <w:rsid w:val="000F4009"/>
    <w:rsid w:val="000F4F3F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5BDE"/>
    <w:rsid w:val="00145E8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292A"/>
    <w:rsid w:val="001A74F1"/>
    <w:rsid w:val="001B0AD1"/>
    <w:rsid w:val="001C00DB"/>
    <w:rsid w:val="001C06AC"/>
    <w:rsid w:val="001C24AB"/>
    <w:rsid w:val="001C3718"/>
    <w:rsid w:val="001C38A4"/>
    <w:rsid w:val="001C3BC8"/>
    <w:rsid w:val="001C535A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2DB2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432A"/>
    <w:rsid w:val="002A59F5"/>
    <w:rsid w:val="002A74C5"/>
    <w:rsid w:val="002B18D4"/>
    <w:rsid w:val="002B1FA0"/>
    <w:rsid w:val="002B2666"/>
    <w:rsid w:val="002B3706"/>
    <w:rsid w:val="002B4CA0"/>
    <w:rsid w:val="002B4CF8"/>
    <w:rsid w:val="002B61BF"/>
    <w:rsid w:val="002B6D66"/>
    <w:rsid w:val="002C0B8C"/>
    <w:rsid w:val="002C2B20"/>
    <w:rsid w:val="002C3C35"/>
    <w:rsid w:val="002C4D62"/>
    <w:rsid w:val="002C6A2E"/>
    <w:rsid w:val="002D1AF9"/>
    <w:rsid w:val="002D2949"/>
    <w:rsid w:val="002D3953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09F3"/>
    <w:rsid w:val="00334CC0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4D27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4D8C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2194"/>
    <w:rsid w:val="0048473F"/>
    <w:rsid w:val="004923CA"/>
    <w:rsid w:val="0049266B"/>
    <w:rsid w:val="004A344B"/>
    <w:rsid w:val="004B2DE5"/>
    <w:rsid w:val="004B5148"/>
    <w:rsid w:val="004B6074"/>
    <w:rsid w:val="004B6B0D"/>
    <w:rsid w:val="004C153A"/>
    <w:rsid w:val="004C1F48"/>
    <w:rsid w:val="004C3542"/>
    <w:rsid w:val="004C6F4F"/>
    <w:rsid w:val="004D0CB4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3AE5"/>
    <w:rsid w:val="00546307"/>
    <w:rsid w:val="005536DC"/>
    <w:rsid w:val="00566160"/>
    <w:rsid w:val="00571E30"/>
    <w:rsid w:val="005733AB"/>
    <w:rsid w:val="00573C4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18BA"/>
    <w:rsid w:val="005C4074"/>
    <w:rsid w:val="005C4148"/>
    <w:rsid w:val="005D219C"/>
    <w:rsid w:val="005D3048"/>
    <w:rsid w:val="005D330F"/>
    <w:rsid w:val="005D3420"/>
    <w:rsid w:val="005D4A59"/>
    <w:rsid w:val="005D5810"/>
    <w:rsid w:val="005D5AE2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83A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37F3B"/>
    <w:rsid w:val="00644090"/>
    <w:rsid w:val="00647053"/>
    <w:rsid w:val="006532F9"/>
    <w:rsid w:val="00654AB7"/>
    <w:rsid w:val="006566DA"/>
    <w:rsid w:val="00664067"/>
    <w:rsid w:val="00664AF4"/>
    <w:rsid w:val="00666BBB"/>
    <w:rsid w:val="00671271"/>
    <w:rsid w:val="00672311"/>
    <w:rsid w:val="00672C62"/>
    <w:rsid w:val="00676EFA"/>
    <w:rsid w:val="00682987"/>
    <w:rsid w:val="006831F5"/>
    <w:rsid w:val="00691D48"/>
    <w:rsid w:val="00695000"/>
    <w:rsid w:val="00695903"/>
    <w:rsid w:val="00697E1D"/>
    <w:rsid w:val="00697E5A"/>
    <w:rsid w:val="00697F49"/>
    <w:rsid w:val="006A4B36"/>
    <w:rsid w:val="006A6189"/>
    <w:rsid w:val="006A7AD1"/>
    <w:rsid w:val="006B00BD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1A66"/>
    <w:rsid w:val="006F23DE"/>
    <w:rsid w:val="007002BE"/>
    <w:rsid w:val="0070491E"/>
    <w:rsid w:val="00704973"/>
    <w:rsid w:val="00706ACF"/>
    <w:rsid w:val="00706D0D"/>
    <w:rsid w:val="00713BFA"/>
    <w:rsid w:val="007177FB"/>
    <w:rsid w:val="00722302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0D27"/>
    <w:rsid w:val="00751113"/>
    <w:rsid w:val="007546E9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195"/>
    <w:rsid w:val="00775531"/>
    <w:rsid w:val="00780AA6"/>
    <w:rsid w:val="00782E68"/>
    <w:rsid w:val="0078353E"/>
    <w:rsid w:val="00787790"/>
    <w:rsid w:val="007A473A"/>
    <w:rsid w:val="007B2B01"/>
    <w:rsid w:val="007B37D1"/>
    <w:rsid w:val="007B5411"/>
    <w:rsid w:val="007C2EE5"/>
    <w:rsid w:val="007C4763"/>
    <w:rsid w:val="007C6F32"/>
    <w:rsid w:val="007D0522"/>
    <w:rsid w:val="007D08B5"/>
    <w:rsid w:val="007D3A7A"/>
    <w:rsid w:val="007D5495"/>
    <w:rsid w:val="007E2AAC"/>
    <w:rsid w:val="007E4322"/>
    <w:rsid w:val="007E4815"/>
    <w:rsid w:val="007E511E"/>
    <w:rsid w:val="007E6C98"/>
    <w:rsid w:val="007E70B5"/>
    <w:rsid w:val="007F2F67"/>
    <w:rsid w:val="007F31DF"/>
    <w:rsid w:val="007F3686"/>
    <w:rsid w:val="007F7E89"/>
    <w:rsid w:val="00802637"/>
    <w:rsid w:val="0080571D"/>
    <w:rsid w:val="008071F4"/>
    <w:rsid w:val="00810B40"/>
    <w:rsid w:val="00811E3E"/>
    <w:rsid w:val="008128E8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86BB0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B36D7"/>
    <w:rsid w:val="008C0808"/>
    <w:rsid w:val="008C0BC8"/>
    <w:rsid w:val="008C4710"/>
    <w:rsid w:val="008C6643"/>
    <w:rsid w:val="008D0135"/>
    <w:rsid w:val="008D21FF"/>
    <w:rsid w:val="008D26C3"/>
    <w:rsid w:val="008D4C75"/>
    <w:rsid w:val="008D6EE6"/>
    <w:rsid w:val="008D6F3C"/>
    <w:rsid w:val="008E20B1"/>
    <w:rsid w:val="008E289C"/>
    <w:rsid w:val="008E3EFA"/>
    <w:rsid w:val="008E7EBF"/>
    <w:rsid w:val="008F06A4"/>
    <w:rsid w:val="008F08D2"/>
    <w:rsid w:val="008F264A"/>
    <w:rsid w:val="008F63FD"/>
    <w:rsid w:val="008F741E"/>
    <w:rsid w:val="008F77F0"/>
    <w:rsid w:val="0090169F"/>
    <w:rsid w:val="0090346C"/>
    <w:rsid w:val="00910255"/>
    <w:rsid w:val="00910D22"/>
    <w:rsid w:val="00913573"/>
    <w:rsid w:val="00915A4E"/>
    <w:rsid w:val="00916831"/>
    <w:rsid w:val="00916A2E"/>
    <w:rsid w:val="00917A4E"/>
    <w:rsid w:val="00926575"/>
    <w:rsid w:val="0093169F"/>
    <w:rsid w:val="0093270D"/>
    <w:rsid w:val="009329A8"/>
    <w:rsid w:val="00932EEA"/>
    <w:rsid w:val="00941B02"/>
    <w:rsid w:val="00941ED6"/>
    <w:rsid w:val="00942596"/>
    <w:rsid w:val="009427D8"/>
    <w:rsid w:val="009445AA"/>
    <w:rsid w:val="009463AF"/>
    <w:rsid w:val="00946E29"/>
    <w:rsid w:val="00947307"/>
    <w:rsid w:val="009478E6"/>
    <w:rsid w:val="00951BF7"/>
    <w:rsid w:val="0096053D"/>
    <w:rsid w:val="00961EB4"/>
    <w:rsid w:val="00965748"/>
    <w:rsid w:val="00965C8C"/>
    <w:rsid w:val="00966F14"/>
    <w:rsid w:val="00974400"/>
    <w:rsid w:val="00974EFA"/>
    <w:rsid w:val="00977539"/>
    <w:rsid w:val="00977B1E"/>
    <w:rsid w:val="00980D7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A60D8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4C1C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69B3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0157"/>
    <w:rsid w:val="00A42B7F"/>
    <w:rsid w:val="00A430D8"/>
    <w:rsid w:val="00A43C84"/>
    <w:rsid w:val="00A54AF0"/>
    <w:rsid w:val="00A62A11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B01254"/>
    <w:rsid w:val="00B01598"/>
    <w:rsid w:val="00B05922"/>
    <w:rsid w:val="00B10804"/>
    <w:rsid w:val="00B10F87"/>
    <w:rsid w:val="00B11971"/>
    <w:rsid w:val="00B1579D"/>
    <w:rsid w:val="00B2253A"/>
    <w:rsid w:val="00B25607"/>
    <w:rsid w:val="00B264D0"/>
    <w:rsid w:val="00B27D88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9AC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0EE4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6C11"/>
    <w:rsid w:val="00BD7B59"/>
    <w:rsid w:val="00BE2A44"/>
    <w:rsid w:val="00BE3F19"/>
    <w:rsid w:val="00BE6487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5439"/>
    <w:rsid w:val="00C46596"/>
    <w:rsid w:val="00C50128"/>
    <w:rsid w:val="00C50617"/>
    <w:rsid w:val="00C53B71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34DA"/>
    <w:rsid w:val="00CE19D8"/>
    <w:rsid w:val="00CE249F"/>
    <w:rsid w:val="00CE2E9D"/>
    <w:rsid w:val="00CE3F88"/>
    <w:rsid w:val="00CE68F4"/>
    <w:rsid w:val="00CE69C3"/>
    <w:rsid w:val="00CE7F2C"/>
    <w:rsid w:val="00CF06BD"/>
    <w:rsid w:val="00CF0AB5"/>
    <w:rsid w:val="00CF1563"/>
    <w:rsid w:val="00CF6496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863"/>
    <w:rsid w:val="00D53C5B"/>
    <w:rsid w:val="00D54546"/>
    <w:rsid w:val="00D558DB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0C27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770A"/>
    <w:rsid w:val="00DC0323"/>
    <w:rsid w:val="00DC34D5"/>
    <w:rsid w:val="00DC5646"/>
    <w:rsid w:val="00DD0327"/>
    <w:rsid w:val="00DD1865"/>
    <w:rsid w:val="00DD2424"/>
    <w:rsid w:val="00DD31EB"/>
    <w:rsid w:val="00DD4B27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380A"/>
    <w:rsid w:val="00E466F1"/>
    <w:rsid w:val="00E51633"/>
    <w:rsid w:val="00E5341B"/>
    <w:rsid w:val="00E53A10"/>
    <w:rsid w:val="00E53C76"/>
    <w:rsid w:val="00E54729"/>
    <w:rsid w:val="00E60B71"/>
    <w:rsid w:val="00E622C1"/>
    <w:rsid w:val="00E64245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0B3F"/>
    <w:rsid w:val="00F144F9"/>
    <w:rsid w:val="00F1597A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988"/>
    <w:rsid w:val="00FD3534"/>
    <w:rsid w:val="00FD3DC5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  <w:style w:type="paragraph" w:customStyle="1" w:styleId="s16">
    <w:name w:val="s_16"/>
    <w:basedOn w:val="a"/>
    <w:rsid w:val="00F159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32FBD-1940-411F-A364-4FECF9331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6</cp:revision>
  <cp:lastPrinted>2025-05-19T11:53:00Z</cp:lastPrinted>
  <dcterms:created xsi:type="dcterms:W3CDTF">2025-04-29T12:00:00Z</dcterms:created>
  <dcterms:modified xsi:type="dcterms:W3CDTF">2025-08-15T12:25:00Z</dcterms:modified>
</cp:coreProperties>
</file>