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52FCE" w14:textId="511BD791" w:rsidR="002E323D" w:rsidRDefault="002E323D" w:rsidP="002E323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0C25630A" wp14:editId="408F361D">
            <wp:extent cx="661670" cy="1079500"/>
            <wp:effectExtent l="0" t="0" r="5080" b="6350"/>
            <wp:docPr id="1" name="Рисунок 1" descr="Многоцветный коронованный щит ми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ногоцветный коронованный щит мин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7BC05" w14:textId="77777777" w:rsidR="002E323D" w:rsidRPr="00F02739" w:rsidRDefault="002E323D" w:rsidP="002E323D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14:paraId="0594B88D" w14:textId="77777777" w:rsidR="002E323D" w:rsidRPr="001B0784" w:rsidRDefault="002E323D" w:rsidP="002E323D">
      <w:pPr>
        <w:spacing w:after="0" w:line="240" w:lineRule="auto"/>
        <w:jc w:val="center"/>
        <w:rPr>
          <w:rFonts w:ascii="Times New Roman" w:eastAsia="Times New Roman" w:hAnsi="Times New Roman"/>
          <w:b/>
          <w:spacing w:val="20"/>
          <w:sz w:val="32"/>
          <w:szCs w:val="32"/>
          <w:lang w:eastAsia="ru-RU"/>
        </w:rPr>
      </w:pPr>
      <w:r w:rsidRPr="001B0784">
        <w:rPr>
          <w:rFonts w:ascii="Times New Roman" w:eastAsia="Times New Roman" w:hAnsi="Times New Roman"/>
          <w:b/>
          <w:spacing w:val="20"/>
          <w:sz w:val="32"/>
          <w:szCs w:val="32"/>
          <w:lang w:eastAsia="ru-RU"/>
        </w:rPr>
        <w:t>АДМИНИСТРАЦИЯ</w:t>
      </w:r>
    </w:p>
    <w:p w14:paraId="3578BD8F" w14:textId="77777777" w:rsidR="002E323D" w:rsidRPr="007F4114" w:rsidRDefault="002E323D" w:rsidP="002E323D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  <w:r w:rsidRPr="007F4114">
        <w:rPr>
          <w:rFonts w:ascii="Times New Roman" w:eastAsia="Times New Roman" w:hAnsi="Times New Roman"/>
          <w:spacing w:val="30"/>
          <w:sz w:val="32"/>
          <w:szCs w:val="32"/>
          <w:lang w:eastAsia="ru-RU"/>
        </w:rPr>
        <w:t>ЛЕНИНСКОГО ГОРОДСКОГО ОКРУГА</w:t>
      </w:r>
    </w:p>
    <w:p w14:paraId="740CE399" w14:textId="77777777" w:rsidR="002E323D" w:rsidRPr="007F4114" w:rsidRDefault="002E323D" w:rsidP="002E323D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  <w:r w:rsidRPr="007F4114">
        <w:rPr>
          <w:rFonts w:ascii="Times New Roman" w:eastAsia="Times New Roman" w:hAnsi="Times New Roman"/>
          <w:spacing w:val="30"/>
          <w:sz w:val="32"/>
          <w:szCs w:val="32"/>
          <w:lang w:eastAsia="ru-RU"/>
        </w:rPr>
        <w:t>МОСКОВСКОЙ ОБЛАСТИ</w:t>
      </w:r>
    </w:p>
    <w:p w14:paraId="2D845DD1" w14:textId="77777777" w:rsidR="002E323D" w:rsidRPr="00F02739" w:rsidRDefault="002E323D" w:rsidP="002E323D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</w:p>
    <w:p w14:paraId="4A0FF0DE" w14:textId="77777777" w:rsidR="002E323D" w:rsidRPr="002E323D" w:rsidRDefault="002E323D" w:rsidP="002E323D">
      <w:pPr>
        <w:spacing w:after="0" w:line="240" w:lineRule="auto"/>
        <w:rPr>
          <w:rFonts w:ascii="Times New Roman" w:eastAsia="Times New Roman" w:hAnsi="Times New Roman"/>
          <w:i/>
          <w:sz w:val="4"/>
          <w:szCs w:val="4"/>
          <w:lang w:eastAsia="ru-RU"/>
        </w:rPr>
      </w:pPr>
      <w:r w:rsidRPr="002E323D">
        <w:rPr>
          <w:rFonts w:ascii="Times New Roman" w:eastAsia="Times New Roman" w:hAnsi="Times New Roman"/>
          <w:i/>
          <w:sz w:val="4"/>
          <w:szCs w:val="4"/>
          <w:lang w:eastAsia="ru-RU"/>
        </w:rPr>
        <w:t xml:space="preserve"> </w:t>
      </w:r>
    </w:p>
    <w:p w14:paraId="60985B99" w14:textId="77777777" w:rsidR="002E323D" w:rsidRPr="002E323D" w:rsidRDefault="002E323D" w:rsidP="002E323D">
      <w:pPr>
        <w:spacing w:after="0" w:line="240" w:lineRule="auto"/>
        <w:jc w:val="center"/>
        <w:rPr>
          <w:rFonts w:ascii="Times New Roman" w:eastAsia="Times New Roman" w:hAnsi="Times New Roman"/>
          <w:i/>
          <w:sz w:val="4"/>
          <w:szCs w:val="4"/>
          <w:lang w:eastAsia="ru-RU"/>
        </w:rPr>
      </w:pPr>
    </w:p>
    <w:p w14:paraId="4FFEEC73" w14:textId="77777777" w:rsidR="002E323D" w:rsidRPr="002E323D" w:rsidRDefault="002E323D" w:rsidP="002E323D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</w:p>
    <w:p w14:paraId="01C1D8E3" w14:textId="77777777" w:rsidR="002E323D" w:rsidRPr="00F02739" w:rsidRDefault="002E323D" w:rsidP="002E323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pacing w:val="40"/>
          <w:kern w:val="24"/>
          <w:sz w:val="40"/>
          <w:szCs w:val="20"/>
          <w:lang w:eastAsia="ru-RU"/>
        </w:rPr>
      </w:pPr>
      <w:r w:rsidRPr="00F02739">
        <w:rPr>
          <w:rFonts w:ascii="Times New Roman" w:eastAsia="Times New Roman" w:hAnsi="Times New Roman"/>
          <w:b/>
          <w:spacing w:val="40"/>
          <w:kern w:val="24"/>
          <w:sz w:val="40"/>
          <w:szCs w:val="20"/>
          <w:lang w:eastAsia="ru-RU"/>
        </w:rPr>
        <w:t>ПОСТАНОВЛЕНИЕ</w:t>
      </w:r>
    </w:p>
    <w:p w14:paraId="04AA3F88" w14:textId="77777777" w:rsidR="002E323D" w:rsidRPr="00F02739" w:rsidRDefault="002E323D" w:rsidP="002E323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552"/>
        <w:gridCol w:w="425"/>
        <w:gridCol w:w="992"/>
      </w:tblGrid>
      <w:tr w:rsidR="002E323D" w:rsidRPr="00F02739" w14:paraId="75E5B12E" w14:textId="77777777" w:rsidTr="00AB1FED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53E754" w14:textId="77777777" w:rsidR="002E323D" w:rsidRPr="00F02739" w:rsidRDefault="002E323D" w:rsidP="00AB1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37DE3E59" w14:textId="77777777" w:rsidR="002E323D" w:rsidRPr="00F02739" w:rsidRDefault="002E323D" w:rsidP="00AB1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40AB9CE" w14:textId="77777777" w:rsidR="002E323D" w:rsidRPr="00F02739" w:rsidRDefault="002E323D" w:rsidP="00AB1F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0A86F15A" w14:textId="77777777" w:rsidR="002E323D" w:rsidRPr="00F02739" w:rsidRDefault="002E323D" w:rsidP="00AB1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07CB275A" w14:textId="77777777" w:rsidR="002E323D" w:rsidRPr="002E323D" w:rsidRDefault="002E323D" w:rsidP="002E323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9678EB9" w14:textId="1F03E4DF" w:rsidR="004A2617" w:rsidRDefault="004A2617" w:rsidP="002E323D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F1B0B">
        <w:rPr>
          <w:rFonts w:ascii="Times New Roman" w:hAnsi="Times New Roman"/>
          <w:b/>
          <w:bCs/>
          <w:sz w:val="24"/>
          <w:szCs w:val="24"/>
        </w:rPr>
        <w:t xml:space="preserve">О социальной поддержке отдельных категорий граждан, участвующих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а также </w:t>
      </w:r>
      <w:r w:rsidR="00864668">
        <w:rPr>
          <w:rFonts w:ascii="Times New Roman" w:hAnsi="Times New Roman"/>
          <w:b/>
          <w:bCs/>
          <w:sz w:val="24"/>
          <w:szCs w:val="24"/>
        </w:rPr>
        <w:t xml:space="preserve">граждан Российской Федерации, заключивших контракт о пребывании в добровольческом формировании, и </w:t>
      </w:r>
      <w:r w:rsidRPr="006F1B0B">
        <w:rPr>
          <w:rFonts w:ascii="Times New Roman" w:hAnsi="Times New Roman"/>
          <w:b/>
          <w:bCs/>
          <w:sz w:val="24"/>
          <w:szCs w:val="24"/>
        </w:rPr>
        <w:t>членов их семей</w:t>
      </w:r>
    </w:p>
    <w:p w14:paraId="44DB49DD" w14:textId="77777777" w:rsidR="004A2617" w:rsidRPr="006F1B0B" w:rsidRDefault="004A2617" w:rsidP="002E323D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BAD8A63" w14:textId="3AA0B22A" w:rsidR="004A2617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в целях реализации Указа Президента Российской Федерации от 21.09.2022 № 647 «Об объявлении частичной мобилизации в Российской Федерации», постановления Губернатора Московской области от 08.10.2025 № 350-ПГ «О социальной поддержке граждан Российской Федерации, участвующих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а также членов их семей» (с изменениями),</w:t>
      </w:r>
      <w:r w:rsidR="0074262F">
        <w:rPr>
          <w:rFonts w:ascii="Times New Roman" w:hAnsi="Times New Roman"/>
          <w:sz w:val="24"/>
          <w:szCs w:val="24"/>
        </w:rPr>
        <w:t xml:space="preserve"> постановления Губернатора Московской области от 10.07.2026 № 180-ПГ-ДСП «О социальной поддержке граждан Российской Федерации, заключивших контракт о прибывании в добровольческом формировании, и членов их семей», </w:t>
      </w:r>
      <w:r w:rsidRPr="006F1B0B">
        <w:rPr>
          <w:rFonts w:ascii="Times New Roman" w:hAnsi="Times New Roman"/>
          <w:sz w:val="24"/>
          <w:szCs w:val="24"/>
        </w:rPr>
        <w:t>руководствуясь Уставом Ленинского городского округа Московской области,</w:t>
      </w:r>
    </w:p>
    <w:p w14:paraId="3BA2CF68" w14:textId="77777777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FFBA1A5" w14:textId="77777777" w:rsidR="004A2617" w:rsidRPr="002E323D" w:rsidRDefault="004A2617" w:rsidP="002E32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E323D">
        <w:rPr>
          <w:rFonts w:ascii="Times New Roman" w:hAnsi="Times New Roman"/>
          <w:b/>
          <w:sz w:val="24"/>
          <w:szCs w:val="24"/>
        </w:rPr>
        <w:t>ПОСТАНОВЛЯЮ:</w:t>
      </w:r>
    </w:p>
    <w:p w14:paraId="2375211E" w14:textId="77777777" w:rsidR="004A2617" w:rsidRPr="006F1B0B" w:rsidRDefault="004A2617" w:rsidP="002E323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F843E35" w14:textId="7FF2D199" w:rsidR="004A2617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1. Для целей реализации настоящего Постановления используются следующие понятия:</w:t>
      </w:r>
    </w:p>
    <w:p w14:paraId="6F536DF0" w14:textId="1C0293B9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 xml:space="preserve">1.1 участник специальной военной операции - лицо, принимающее (принимавшее) участие в выполнении задач в ходе специальной военной операции на территориях, указанных в разделе III приложения к Федеральному закону от 12.01.1995 № 5-ФЗ </w:t>
      </w:r>
      <w:r w:rsidR="002E323D">
        <w:rPr>
          <w:rFonts w:ascii="Times New Roman" w:hAnsi="Times New Roman"/>
          <w:sz w:val="24"/>
          <w:szCs w:val="24"/>
        </w:rPr>
        <w:t xml:space="preserve">                      </w:t>
      </w:r>
      <w:proofErr w:type="gramStart"/>
      <w:r w:rsidR="002E323D">
        <w:rPr>
          <w:rFonts w:ascii="Times New Roman" w:hAnsi="Times New Roman"/>
          <w:sz w:val="24"/>
          <w:szCs w:val="24"/>
        </w:rPr>
        <w:t xml:space="preserve">   </w:t>
      </w:r>
      <w:r w:rsidRPr="006F1B0B">
        <w:rPr>
          <w:rFonts w:ascii="Times New Roman" w:hAnsi="Times New Roman"/>
          <w:sz w:val="24"/>
          <w:szCs w:val="24"/>
        </w:rPr>
        <w:t>«</w:t>
      </w:r>
      <w:proofErr w:type="gramEnd"/>
      <w:r w:rsidRPr="006F1B0B">
        <w:rPr>
          <w:rFonts w:ascii="Times New Roman" w:hAnsi="Times New Roman"/>
          <w:sz w:val="24"/>
          <w:szCs w:val="24"/>
        </w:rPr>
        <w:t>О ветеранах»;</w:t>
      </w:r>
    </w:p>
    <w:p w14:paraId="6EAD8599" w14:textId="77777777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1.2 инвалид специальной военной операции - участник специальной военной операции, признанный инвалидом вследствие:</w:t>
      </w:r>
    </w:p>
    <w:p w14:paraId="11EB30B3" w14:textId="77777777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военной травмы или заболевания, полученного в период военной службы в ходе участия в специальной военной операции;</w:t>
      </w:r>
    </w:p>
    <w:p w14:paraId="06B80F15" w14:textId="77777777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lastRenderedPageBreak/>
        <w:t>увечья (ранения, травмы, контузии) или заболевания, полученного в связи с исполнением обязанностей по контракту о пребывании в добровольческом формировании в ходе участия в специальной военной операции;</w:t>
      </w:r>
    </w:p>
    <w:p w14:paraId="4A95F3FB" w14:textId="77777777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увечья (ранения, травмы, контузии) или заболевания, полученного в связи с исполнением контракта (иных правоотношений) с организациями, содействующими выполнению задач, возложенных на Вооруженные Силы Российской Федерации, в ходе участия в специальной военной операции;</w:t>
      </w:r>
    </w:p>
    <w:p w14:paraId="75BDD1BA" w14:textId="77777777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1.3 члены семьи погибшего (умершего) участника специальной военной операции - родители, вдова (вдовец), не вступившая (не вступивший) в повторный брак; дети, в том числе усыновленные, не достигшие возраста 18 лет или старше этого возраста, если они стали инвалидами до достижения возраста 18 лет, а также дети до 23 лет, если дети обучаются по очной форме обучения по программам подготовки специалистов среднего звена в государственных профессиональных образовательных организациях Московской области и государственных образовательных организациях высшего образования Московской области; лицо, признанное фактически воспитывавшим и содержавшим участника специальной военной операции. Признание лица фактическим воспитателем производится судом в порядке особого производства по делам об установлении фактов, имеющих юридическое значение;</w:t>
      </w:r>
    </w:p>
    <w:p w14:paraId="0E23BBD8" w14:textId="44FB3F4E" w:rsidR="004A2617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1.4 члены семьи участника специальной военной операции - родители, супруга (супруг), дети (в том числе усыновленные) в возрасте до 18 лет или старше этого возраста, если они стали инвалидами до достижения возраста 18 лет, а также дети до 23 лет, если дети обучаются по очной форме обучения по программам подготовки специалистов среднего звена в государственных профессиональных образовательных организациях Московской области и государственных образовательных организациях высшего образования Московской области.</w:t>
      </w:r>
    </w:p>
    <w:p w14:paraId="429D8C49" w14:textId="77777777" w:rsidR="00007E9E" w:rsidRDefault="00007E9E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1.5 доброволец - гражданин Российской Федерации, имеющий место жительства в Московской области, заключивший контракт о пребывании в добровольческом формировании – добровольческой бригаде (отряд «Барс – Москва»);</w:t>
      </w:r>
    </w:p>
    <w:p w14:paraId="75B86AC6" w14:textId="35D0EA74" w:rsidR="00007E9E" w:rsidRDefault="00007E9E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1.6 члены семьи добровольца – родители, супруга (супруг), дети (в том числе усыновленные) в возрасте до 18 лет или старше этого возраста, если они стали инвалидами до достижения возраста 18 лет, а также дети до 23 лет, если дети обучаются по очной форме</w:t>
      </w:r>
      <w:r w:rsidR="00485DA7">
        <w:rPr>
          <w:rFonts w:ascii="Times New Roman" w:hAnsi="Times New Roman"/>
          <w:sz w:val="24"/>
          <w:szCs w:val="24"/>
        </w:rPr>
        <w:t xml:space="preserve"> обучения по программам подготовки специалистов среднего звена в государственных профессиональных образовательных организациях Московской области и государственных образовательных организациях высшего образования Московской области.</w:t>
      </w:r>
      <w:r>
        <w:rPr>
          <w:rFonts w:ascii="Times New Roman" w:hAnsi="Times New Roman"/>
          <w:sz w:val="24"/>
          <w:szCs w:val="24"/>
        </w:rPr>
        <w:t xml:space="preserve">   </w:t>
      </w:r>
    </w:p>
    <w:p w14:paraId="0BE9F6E8" w14:textId="115383F7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2. Меры социальной поддержки участникам специальной военной операции, которые были направлены (привлечены) для участия в специальной военной операции Министерством обороны Российской Федерации, и членам их семей предоставляются на основании сведений, полученных с использованием единой системы межведомственного электронного взаимодействия из Министерства обороны Российской Федерации, подтверждающих участие в специальной военной операции (далее - сведения об участии в специальной военной операции).</w:t>
      </w:r>
    </w:p>
    <w:p w14:paraId="29B1E6EB" w14:textId="3AE0849A" w:rsidR="004A2617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 xml:space="preserve">Меры социальной поддержки участникам специальной военной операции, которые были направлены (привлечены) для участия в специальной военной операции федеральными органами исполнительной власти, за исключением Министерства обороны Российской Федерации, и членам их семей предоставляются на основании справки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выдаваемой участнику специальной военной операции (члену семьи участника специальной военной операции), по формам согласно приложениям 1, 2 к постановлению Правительства Российской Федерации от 09.10.2024 № 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</w:t>
      </w:r>
      <w:r w:rsidRPr="006F1B0B">
        <w:rPr>
          <w:rFonts w:ascii="Times New Roman" w:hAnsi="Times New Roman"/>
          <w:sz w:val="24"/>
          <w:szCs w:val="24"/>
        </w:rPr>
        <w:lastRenderedPageBreak/>
        <w:t>Республики, Запорожской области и Херсонской области» (далее - справка об участии в специальной военной операции)</w:t>
      </w:r>
      <w:r w:rsidR="001716EB">
        <w:rPr>
          <w:rFonts w:ascii="Times New Roman" w:hAnsi="Times New Roman"/>
          <w:sz w:val="24"/>
          <w:szCs w:val="24"/>
        </w:rPr>
        <w:t>.</w:t>
      </w:r>
    </w:p>
    <w:p w14:paraId="38A310D5" w14:textId="77777777" w:rsidR="001716EB" w:rsidRDefault="001716EB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 Меры социальной поддержки, установленные настоящим постановлением для членов семьи добровольца, предоставляются на основании контракта о пребывании в добровольческом формировании – добровольческой бригаде (отряд «БАРС – Москва»).</w:t>
      </w:r>
    </w:p>
    <w:p w14:paraId="524BE408" w14:textId="3D3E9A30" w:rsidR="001716EB" w:rsidRDefault="001716EB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Меры социальной поддержки, уст</w:t>
      </w:r>
      <w:r w:rsidR="00FE10B6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новленные подпунктами 3.1 – 3.9 пункта 3 настоящего постановления</w:t>
      </w:r>
      <w:r w:rsidR="00FE10B6">
        <w:rPr>
          <w:rFonts w:ascii="Times New Roman" w:hAnsi="Times New Roman"/>
          <w:sz w:val="24"/>
          <w:szCs w:val="24"/>
        </w:rPr>
        <w:t>, предоставляются также</w:t>
      </w:r>
      <w:r w:rsidR="005B06BC">
        <w:rPr>
          <w:rFonts w:ascii="Times New Roman" w:hAnsi="Times New Roman"/>
          <w:sz w:val="24"/>
          <w:szCs w:val="24"/>
        </w:rPr>
        <w:t>,</w:t>
      </w:r>
      <w:r w:rsidR="00FE10B6">
        <w:rPr>
          <w:rFonts w:ascii="Times New Roman" w:hAnsi="Times New Roman"/>
          <w:sz w:val="24"/>
          <w:szCs w:val="24"/>
        </w:rPr>
        <w:t xml:space="preserve"> добровольцу и (или) членам его семьи на основании заявления (со дня его подачи) и сохраняются на период действия контракта о пребывании в добровольческом формировании – добровольческой бригаде (отряд «БАРС - Москва»).</w:t>
      </w:r>
    </w:p>
    <w:p w14:paraId="28F48789" w14:textId="5507F2FF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3. Установить членам семьи погибшего (умершего) участника специальной военной операции</w:t>
      </w:r>
      <w:r w:rsidR="008B66D7">
        <w:rPr>
          <w:rFonts w:ascii="Times New Roman" w:hAnsi="Times New Roman"/>
          <w:sz w:val="24"/>
          <w:szCs w:val="24"/>
        </w:rPr>
        <w:t xml:space="preserve">, </w:t>
      </w:r>
      <w:r w:rsidRPr="006F1B0B">
        <w:rPr>
          <w:rFonts w:ascii="Times New Roman" w:hAnsi="Times New Roman"/>
          <w:sz w:val="24"/>
          <w:szCs w:val="24"/>
        </w:rPr>
        <w:t>членам</w:t>
      </w:r>
      <w:r w:rsidR="008B66D7">
        <w:rPr>
          <w:rFonts w:ascii="Times New Roman" w:hAnsi="Times New Roman"/>
          <w:sz w:val="24"/>
          <w:szCs w:val="24"/>
        </w:rPr>
        <w:t xml:space="preserve"> </w:t>
      </w:r>
      <w:r w:rsidRPr="006F1B0B">
        <w:rPr>
          <w:rFonts w:ascii="Times New Roman" w:hAnsi="Times New Roman"/>
          <w:sz w:val="24"/>
          <w:szCs w:val="24"/>
        </w:rPr>
        <w:t>семьи участника специальной военной операции</w:t>
      </w:r>
      <w:r w:rsidR="005B06BC">
        <w:rPr>
          <w:rFonts w:ascii="Times New Roman" w:hAnsi="Times New Roman"/>
          <w:sz w:val="24"/>
          <w:szCs w:val="24"/>
        </w:rPr>
        <w:t xml:space="preserve"> и членам семьи </w:t>
      </w:r>
      <w:r w:rsidR="008B66D7">
        <w:rPr>
          <w:rFonts w:ascii="Times New Roman" w:hAnsi="Times New Roman"/>
          <w:sz w:val="24"/>
          <w:szCs w:val="24"/>
        </w:rPr>
        <w:t xml:space="preserve">добровольца </w:t>
      </w:r>
      <w:r w:rsidRPr="006F1B0B">
        <w:rPr>
          <w:rFonts w:ascii="Times New Roman" w:hAnsi="Times New Roman"/>
          <w:sz w:val="24"/>
          <w:szCs w:val="24"/>
        </w:rPr>
        <w:t>следующие дополнительные меры социальной поддержки:</w:t>
      </w:r>
    </w:p>
    <w:p w14:paraId="48005528" w14:textId="77777777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3.1 предоставление права на внеочередное зачисление ребенка в муниципальную образовательную организацию Ленинского городского округа Московской области, реализующую программу дошкольного образования;</w:t>
      </w:r>
    </w:p>
    <w:p w14:paraId="4FCFB6D2" w14:textId="77777777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3.2 освобождение от платы, взимаемой за присмотр и уход за ребенком в муниципальных образовательных организациях Ленинского городского округа Московской области, реализующих программу дошкольного образования;</w:t>
      </w:r>
    </w:p>
    <w:p w14:paraId="6EA58794" w14:textId="77777777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3.3 предоставление бесплатного двухразового горячего питания (завтрак, обед) обучающимся 5-11 классов в муниципальных образовательных организациях Ленинского городского округа Московской области;</w:t>
      </w:r>
    </w:p>
    <w:p w14:paraId="5F4F2B2E" w14:textId="77777777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3.4 предоставление бесплатного одноразового горячего питания (обед) обучающимся 1-4 классов в муниципальных образовательных организациях Ленинского городского округа Московской области;</w:t>
      </w:r>
    </w:p>
    <w:p w14:paraId="7B386BA2" w14:textId="77777777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3.5 зачисление на бесплатной основе в первоочередном порядке в группы продленного дня детей 1-6 классов, обучающихся в муниципальных образовательных организациях Ленинского городского округа Московской области;</w:t>
      </w:r>
    </w:p>
    <w:p w14:paraId="3E862395" w14:textId="77777777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3.6 предоставление права на внеочередное зачисление или перевод ребенка в другую, наиболее приближенную к месту жительства семьи, муниципальную образовательную организацию Ленинского городского округа Московской области, реализующую программу дошкольного образования, или муниципальную общеобразовательную организацию Ленинского городского округа Московской области;</w:t>
      </w:r>
    </w:p>
    <w:p w14:paraId="3B0FDD2D" w14:textId="77777777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3.7 предоставление детям, зачисленным на обучение по дополнительным образовательным программам до 1 октября соответствующего учебного года в муниципальные организации Ленинского городского округа Московской области, осуществляющие деятельность по дополнительным образовательным программам, права бесплатного посещения занятий в рамках освоения дополнительной образовательной программы;</w:t>
      </w:r>
    </w:p>
    <w:p w14:paraId="6AA4DD37" w14:textId="77777777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3.8 предоставление муниципальных услуг по организации отдыха детей в каникулярное время;</w:t>
      </w:r>
    </w:p>
    <w:p w14:paraId="51C766F6" w14:textId="03905104" w:rsidR="004A2617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3.9 предоставление права льготного посещения платных мероприятий муниципальных организаций Ленинского городского округа Московской области культуры и спорта.</w:t>
      </w:r>
    </w:p>
    <w:p w14:paraId="69C5DF5B" w14:textId="1EACF08A" w:rsidR="004A2617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4. Мера социальной поддержки, установленная подпунктом 3.9 настоящего пункта, может предоставляться на основании QR-кода, сгенерированного с помощью сервиса «QR-код для подтверждения статуса участника СВО» в федеральной государственной информационной системе «Единый портал государственных и муниципальных услуг (функций)».</w:t>
      </w:r>
    </w:p>
    <w:p w14:paraId="671686CA" w14:textId="608AC538" w:rsidR="004A2617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 xml:space="preserve">5. Меры социальной поддержки, установленные подпунктами 3.1 – 3.9 пункта 3 настоящего постановления, предоставляются детям из числа членов семьи участников специальной военной операции и детям из числа членов семьи погибших (умерших) </w:t>
      </w:r>
      <w:r w:rsidRPr="006F1B0B">
        <w:rPr>
          <w:rFonts w:ascii="Times New Roman" w:hAnsi="Times New Roman"/>
          <w:sz w:val="24"/>
          <w:szCs w:val="24"/>
        </w:rPr>
        <w:lastRenderedPageBreak/>
        <w:t xml:space="preserve">участников специальной военной операции </w:t>
      </w:r>
      <w:r w:rsidR="00EF098D">
        <w:rPr>
          <w:rFonts w:ascii="Times New Roman" w:hAnsi="Times New Roman"/>
          <w:sz w:val="24"/>
          <w:szCs w:val="24"/>
        </w:rPr>
        <w:t xml:space="preserve">и детям из числа членов семьи добровольцев </w:t>
      </w:r>
      <w:r w:rsidRPr="006F1B0B">
        <w:rPr>
          <w:rFonts w:ascii="Times New Roman" w:hAnsi="Times New Roman"/>
          <w:sz w:val="24"/>
          <w:szCs w:val="24"/>
        </w:rPr>
        <w:t>на основании заявления (со дня его подачи) и сохраняются на период действия настоящего постановления.</w:t>
      </w:r>
    </w:p>
    <w:p w14:paraId="546A3F2B" w14:textId="46BCD999" w:rsidR="008F07BC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6. Дополнительные меры социальной поддержки, установленные пунктом 3 настоящего постановления, не предоставляются в случае, если граждане, указанные в подпункте 1.1 пункта 1 настоящего постановления, уволены с военной службы ранее срока, установленного контрактом, по основанию, указанному в подпункте «в» пункта 5 Указа</w:t>
      </w:r>
      <w:r w:rsidR="002E323D">
        <w:rPr>
          <w:rFonts w:ascii="Times New Roman" w:hAnsi="Times New Roman"/>
          <w:sz w:val="24"/>
          <w:szCs w:val="24"/>
        </w:rPr>
        <w:t xml:space="preserve">               </w:t>
      </w:r>
      <w:r w:rsidRPr="006F1B0B">
        <w:rPr>
          <w:rFonts w:ascii="Times New Roman" w:hAnsi="Times New Roman"/>
          <w:sz w:val="24"/>
          <w:szCs w:val="24"/>
        </w:rPr>
        <w:t xml:space="preserve"> № 647.</w:t>
      </w:r>
    </w:p>
    <w:p w14:paraId="392086B3" w14:textId="77777777" w:rsidR="00EF098D" w:rsidRDefault="00EF098D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 Дополнительные меры социальной поддержки, установленные пунктом 3 настоящего постановления, не предоставляются членам семьи добровольца в случае расторжения контракта о пребывании в добровольческом формировании - добровольческой бригаде (отряд «БАРС – Москва») ранее срока, установленного контрактом.</w:t>
      </w:r>
    </w:p>
    <w:p w14:paraId="55F49DC5" w14:textId="0026FFFE" w:rsidR="00EF098D" w:rsidRPr="008F07BC" w:rsidRDefault="00EF098D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Доброволец или члены его семьи уведомляют о наступлении обстоятельства, указанного в абзаце первом настоящего пункта, не позднее одного месяца со дня его наступления  муниципальные образовательные организации Ленинского городского округа Московской области, предоставляющие дополнительные меры социальной поддержки, указанные в подпунктах 3.1</w:t>
      </w:r>
      <w:r w:rsidR="0029765D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3.9 пункта 3 настоящего пост</w:t>
      </w:r>
      <w:r w:rsidR="0029765D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новления.</w:t>
      </w:r>
    </w:p>
    <w:p w14:paraId="6ED3D466" w14:textId="5177518A" w:rsidR="004A2617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Члены семей граждан, указанных в подпункте 1.1 пункта 1 настоящего постановления, уведомляют о наступлении обстоятельств, указанных в абзаце первом настоящего пункта, не позднее одного месяца со дня их наступления муниципальные образовательные организации Ленинского городского округа Московской области, предоставляющие дополнительные меры социальной поддержки, указанные в подпунктах 3.1 – 3.9 пункта 3 настоящего постановления.</w:t>
      </w:r>
    </w:p>
    <w:p w14:paraId="4F883DBF" w14:textId="290C688B" w:rsidR="004A2617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7. Управлению образования администрации Ленинского городского округа Московской области обеспечить формирование списков детей из числа членов семьи участника специальной военной операции и членов семьи погибшего (умершего) участника специальной военной операции</w:t>
      </w:r>
      <w:r w:rsidR="005050A8">
        <w:rPr>
          <w:rFonts w:ascii="Times New Roman" w:hAnsi="Times New Roman"/>
          <w:sz w:val="24"/>
          <w:szCs w:val="24"/>
        </w:rPr>
        <w:t xml:space="preserve"> и членов семьи добровольца</w:t>
      </w:r>
      <w:r w:rsidRPr="006F1B0B">
        <w:rPr>
          <w:rFonts w:ascii="Times New Roman" w:hAnsi="Times New Roman"/>
          <w:sz w:val="24"/>
          <w:szCs w:val="24"/>
        </w:rPr>
        <w:t>, имеющих право на предоставление дополнительной меры социальной поддержки в виде обеспечения бесплатного отдыха детей в возрасте 7-15 лет, имеющих место жительства (место пребывания) в Московской области, в филиалах Государственного автономного учреждения социального обслуживания Московской области «Комплексный центр социального обслуживания и реабилитации» Оздоровительном комплексе «</w:t>
      </w:r>
      <w:proofErr w:type="spellStart"/>
      <w:r w:rsidRPr="006F1B0B">
        <w:rPr>
          <w:rFonts w:ascii="Times New Roman" w:hAnsi="Times New Roman"/>
          <w:sz w:val="24"/>
          <w:szCs w:val="24"/>
        </w:rPr>
        <w:t>Литвиново</w:t>
      </w:r>
      <w:proofErr w:type="spellEnd"/>
      <w:r w:rsidRPr="006F1B0B">
        <w:rPr>
          <w:rFonts w:ascii="Times New Roman" w:hAnsi="Times New Roman"/>
          <w:sz w:val="24"/>
          <w:szCs w:val="24"/>
        </w:rPr>
        <w:t>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F1B0B">
        <w:rPr>
          <w:rFonts w:ascii="Times New Roman" w:hAnsi="Times New Roman"/>
          <w:sz w:val="24"/>
          <w:szCs w:val="24"/>
        </w:rPr>
        <w:t>Детском Оздоровительном Лагере «Имени 28 Героев Панфиловцев» и государственном бюджетном учреждении Московской области «Оздоровительный комплекс «</w:t>
      </w:r>
      <w:proofErr w:type="spellStart"/>
      <w:r w:rsidRPr="006F1B0B">
        <w:rPr>
          <w:rFonts w:ascii="Times New Roman" w:hAnsi="Times New Roman"/>
          <w:sz w:val="24"/>
          <w:szCs w:val="24"/>
        </w:rPr>
        <w:t>Левково</w:t>
      </w:r>
      <w:proofErr w:type="spellEnd"/>
      <w:r w:rsidRPr="006F1B0B">
        <w:rPr>
          <w:rFonts w:ascii="Times New Roman" w:hAnsi="Times New Roman"/>
          <w:sz w:val="24"/>
          <w:szCs w:val="24"/>
        </w:rPr>
        <w:t>», содержащих информацию о фамилии, имени, отчестве (последнее - при наличии) ребенка, его дате рождения, информацию о регистрации по месту жительства или месту пребывания на территории Московской области, устанавливаемой по данным органов регистрационного учета, и направление таких списков в Министерство социального развития Московской области.</w:t>
      </w:r>
    </w:p>
    <w:p w14:paraId="38B5A96B" w14:textId="5F1F3030" w:rsidR="004A2617" w:rsidRDefault="002E323D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4A2617" w:rsidRPr="006F1B0B">
        <w:rPr>
          <w:rFonts w:ascii="Times New Roman" w:hAnsi="Times New Roman"/>
          <w:sz w:val="24"/>
          <w:szCs w:val="24"/>
        </w:rPr>
        <w:t>. Финансовое обеспечение предоставления дополнительных мер социальной поддержки в соответствии с настоящим постановлением осуществляется в пределах средств бюджета Московской области, утвержденных на соответствующий финансовый год и плановый период, а также в пределах средств бюджета Ленинского городского округа Московской области на соответствующий финансовый год и плановый период.</w:t>
      </w:r>
    </w:p>
    <w:p w14:paraId="2C315054" w14:textId="76102A5B" w:rsidR="004A2617" w:rsidRDefault="002E323D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4A2617" w:rsidRPr="006F1B0B">
        <w:rPr>
          <w:rFonts w:ascii="Times New Roman" w:hAnsi="Times New Roman"/>
          <w:sz w:val="24"/>
          <w:szCs w:val="24"/>
        </w:rPr>
        <w:t>. Признать утратившим силу постановление администрации Ленинского городского округа Московской области от 19.12.2025 № 2861 «О социальной поддержке отдельных категорий граждан, участвующих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а также членов их семей».</w:t>
      </w:r>
    </w:p>
    <w:p w14:paraId="7AE373EA" w14:textId="3CF9E6E7" w:rsidR="004A2617" w:rsidRDefault="002E323D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4A2617" w:rsidRPr="006F1B0B">
        <w:rPr>
          <w:rFonts w:ascii="Times New Roman" w:hAnsi="Times New Roman"/>
          <w:sz w:val="24"/>
          <w:szCs w:val="24"/>
        </w:rPr>
        <w:t>. Опубликовать настоящее постановление на официальном сайте администрации Ленинского городского округа Московской области.</w:t>
      </w:r>
    </w:p>
    <w:p w14:paraId="02E2CA34" w14:textId="1C4BF8D8" w:rsidR="004A2617" w:rsidRDefault="002E323D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11</w:t>
      </w:r>
      <w:r w:rsidR="004A2617" w:rsidRPr="006F1B0B">
        <w:rPr>
          <w:rFonts w:ascii="Times New Roman" w:hAnsi="Times New Roman"/>
          <w:sz w:val="24"/>
          <w:szCs w:val="24"/>
        </w:rPr>
        <w:t>. Контроль за исполнением настоящего постановления возложить на заместителя главы городского округа Гетмана И.С</w:t>
      </w:r>
      <w:r w:rsidR="004A2617">
        <w:rPr>
          <w:rFonts w:ascii="Times New Roman" w:hAnsi="Times New Roman"/>
          <w:sz w:val="24"/>
          <w:szCs w:val="24"/>
        </w:rPr>
        <w:t>.</w:t>
      </w:r>
    </w:p>
    <w:p w14:paraId="5173D979" w14:textId="2BD3392C" w:rsidR="004A2617" w:rsidRDefault="004A2617" w:rsidP="002E32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451AAF" w14:textId="602C0C2C" w:rsidR="002E323D" w:rsidRDefault="002E323D" w:rsidP="002E32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DBCBE1" w14:textId="77777777" w:rsidR="002E323D" w:rsidRDefault="002E323D" w:rsidP="002E32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6AD3B8" w14:textId="77777777" w:rsidR="004A2617" w:rsidRDefault="004A2617" w:rsidP="002E323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Глава Ленинского </w:t>
      </w:r>
    </w:p>
    <w:p w14:paraId="714925BD" w14:textId="77777777" w:rsidR="004A2617" w:rsidRDefault="004A2617" w:rsidP="002E323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городского округа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С. А.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Каторов</w:t>
      </w:r>
      <w:proofErr w:type="spellEnd"/>
    </w:p>
    <w:p w14:paraId="0632527A" w14:textId="77777777" w:rsidR="00923E7B" w:rsidRDefault="00923E7B"/>
    <w:sectPr w:rsidR="00923E7B" w:rsidSect="005430C6">
      <w:headerReference w:type="default" r:id="rId8"/>
      <w:footerReference w:type="default" r:id="rId9"/>
      <w:footerReference w:type="firs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1CF2F" w14:textId="77777777" w:rsidR="0027478F" w:rsidRDefault="0027478F" w:rsidP="004A2617">
      <w:pPr>
        <w:spacing w:after="0" w:line="240" w:lineRule="auto"/>
      </w:pPr>
      <w:r>
        <w:separator/>
      </w:r>
    </w:p>
  </w:endnote>
  <w:endnote w:type="continuationSeparator" w:id="0">
    <w:p w14:paraId="3DD8A321" w14:textId="77777777" w:rsidR="0027478F" w:rsidRDefault="0027478F" w:rsidP="004A2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46116" w14:textId="7BA9229D" w:rsidR="008F07BC" w:rsidRPr="008F07BC" w:rsidRDefault="008F07BC">
    <w:pPr>
      <w:pStyle w:val="a5"/>
      <w:rPr>
        <w:rFonts w:ascii="Times New Roman" w:hAnsi="Times New Roman" w:cs="Times New Roman"/>
        <w:sz w:val="18"/>
        <w:szCs w:val="18"/>
      </w:rPr>
    </w:pPr>
    <w:r w:rsidRPr="008F07BC">
      <w:rPr>
        <w:rFonts w:ascii="Times New Roman" w:hAnsi="Times New Roman" w:cs="Times New Roman"/>
        <w:sz w:val="18"/>
        <w:szCs w:val="18"/>
      </w:rPr>
      <w:t>НПД№2080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0B4AD" w14:textId="2F56FBD6" w:rsidR="008F07BC" w:rsidRPr="008F07BC" w:rsidRDefault="008F07BC">
    <w:pPr>
      <w:pStyle w:val="a5"/>
      <w:rPr>
        <w:rFonts w:ascii="Times New Roman" w:hAnsi="Times New Roman" w:cs="Times New Roman"/>
        <w:sz w:val="18"/>
        <w:szCs w:val="18"/>
      </w:rPr>
    </w:pPr>
    <w:r w:rsidRPr="008F07BC">
      <w:rPr>
        <w:rFonts w:ascii="Times New Roman" w:hAnsi="Times New Roman" w:cs="Times New Roman"/>
        <w:sz w:val="18"/>
        <w:szCs w:val="18"/>
      </w:rPr>
      <w:t>НПД№2080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49AFA" w14:textId="77777777" w:rsidR="0027478F" w:rsidRDefault="0027478F" w:rsidP="004A2617">
      <w:pPr>
        <w:spacing w:after="0" w:line="240" w:lineRule="auto"/>
      </w:pPr>
      <w:r>
        <w:separator/>
      </w:r>
    </w:p>
  </w:footnote>
  <w:footnote w:type="continuationSeparator" w:id="0">
    <w:p w14:paraId="115E14E9" w14:textId="77777777" w:rsidR="0027478F" w:rsidRDefault="0027478F" w:rsidP="004A26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6017227"/>
      <w:docPartObj>
        <w:docPartGallery w:val="Page Numbers (Top of Page)"/>
        <w:docPartUnique/>
      </w:docPartObj>
    </w:sdtPr>
    <w:sdtEndPr/>
    <w:sdtContent>
      <w:p w14:paraId="6F8A1290" w14:textId="7B799AE0" w:rsidR="004A2617" w:rsidRDefault="004A2617" w:rsidP="002E323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07BC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E7B"/>
    <w:rsid w:val="00007E9E"/>
    <w:rsid w:val="001716EB"/>
    <w:rsid w:val="0027478F"/>
    <w:rsid w:val="0029765D"/>
    <w:rsid w:val="002E323D"/>
    <w:rsid w:val="003E6B11"/>
    <w:rsid w:val="00485DA7"/>
    <w:rsid w:val="004A2617"/>
    <w:rsid w:val="005050A8"/>
    <w:rsid w:val="005430C6"/>
    <w:rsid w:val="005B06BC"/>
    <w:rsid w:val="0074262F"/>
    <w:rsid w:val="00864668"/>
    <w:rsid w:val="008B66D7"/>
    <w:rsid w:val="008F07BC"/>
    <w:rsid w:val="00923E7B"/>
    <w:rsid w:val="00BA42DD"/>
    <w:rsid w:val="00BC2F0F"/>
    <w:rsid w:val="00C22AC9"/>
    <w:rsid w:val="00E31C2F"/>
    <w:rsid w:val="00EF098D"/>
    <w:rsid w:val="00FE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2479E"/>
  <w15:chartTrackingRefBased/>
  <w15:docId w15:val="{84039C45-AE99-4640-B1A7-D0AE06D3B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26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2617"/>
  </w:style>
  <w:style w:type="paragraph" w:styleId="a5">
    <w:name w:val="footer"/>
    <w:basedOn w:val="a"/>
    <w:link w:val="a6"/>
    <w:uiPriority w:val="99"/>
    <w:unhideWhenUsed/>
    <w:rsid w:val="004A26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26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02EA8-1AFB-4690-BB8C-D6A8165AD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1972</Words>
  <Characters>11242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2026-09-09T13:27:00Z</dcterms:created>
  <dcterms:modified xsi:type="dcterms:W3CDTF">2026-09-30T14:21:00Z</dcterms:modified>
</cp:coreProperties>
</file>